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86F" w:rsidRPr="00A71649" w:rsidRDefault="003C086F" w:rsidP="003C086F">
      <w:pPr>
        <w:pStyle w:val="Body1"/>
        <w:rPr>
          <w:rFonts w:ascii="NewsGoth BT" w:hAnsi="NewsGoth BT"/>
          <w:b/>
          <w:sz w:val="20"/>
        </w:rPr>
      </w:pPr>
      <w:bookmarkStart w:id="0" w:name="_GoBack"/>
      <w:bookmarkEnd w:id="0"/>
      <w:r w:rsidRPr="00A71649">
        <w:rPr>
          <w:rFonts w:ascii="NewsGoth BT" w:hAnsi="NewsGoth BT"/>
          <w:b/>
          <w:sz w:val="20"/>
        </w:rPr>
        <w:t xml:space="preserve">Employee </w:t>
      </w:r>
      <w:r w:rsidR="008D333C" w:rsidRPr="00A71649">
        <w:rPr>
          <w:rFonts w:ascii="NewsGoth BT" w:hAnsi="NewsGoth BT"/>
          <w:b/>
          <w:sz w:val="20"/>
        </w:rPr>
        <w:t>s</w:t>
      </w:r>
      <w:r w:rsidRPr="00A71649">
        <w:rPr>
          <w:rFonts w:ascii="NewsGoth BT" w:hAnsi="NewsGoth BT"/>
          <w:b/>
          <w:sz w:val="20"/>
        </w:rPr>
        <w:t>hareholders</w:t>
      </w:r>
    </w:p>
    <w:p w:rsidR="003C086F" w:rsidRPr="00A71649" w:rsidRDefault="003C086F" w:rsidP="003C086F">
      <w:pPr>
        <w:pStyle w:val="Body1"/>
        <w:rPr>
          <w:rFonts w:ascii="NewsGoth BT" w:hAnsi="NewsGoth BT"/>
          <w:sz w:val="20"/>
        </w:rPr>
      </w:pPr>
      <w:r w:rsidRPr="00A71649">
        <w:rPr>
          <w:rFonts w:ascii="NewsGoth BT" w:hAnsi="NewsGoth BT"/>
          <w:sz w:val="20"/>
        </w:rPr>
        <w:t>This scheme was introduced on 1 September 2013 by the Enterprise and Regulatory Reform Act 2013.</w:t>
      </w:r>
      <w:r w:rsidR="008D333C" w:rsidRPr="00A71649">
        <w:rPr>
          <w:rFonts w:ascii="NewsGoth BT" w:hAnsi="NewsGoth BT"/>
          <w:sz w:val="20"/>
        </w:rPr>
        <w:t xml:space="preserve"> </w:t>
      </w:r>
      <w:r w:rsidRPr="00A71649">
        <w:rPr>
          <w:rFonts w:ascii="NewsGoth BT" w:hAnsi="NewsGoth BT"/>
          <w:sz w:val="20"/>
        </w:rPr>
        <w:t>The idea behind it was to create a new class of employee who would have a stake in the company, but not enjoy the same employment rights as normal employees.</w:t>
      </w:r>
      <w:r w:rsidR="008D333C" w:rsidRPr="00A71649">
        <w:rPr>
          <w:rFonts w:ascii="NewsGoth BT" w:hAnsi="NewsGoth BT"/>
          <w:sz w:val="20"/>
        </w:rPr>
        <w:t xml:space="preserve"> </w:t>
      </w:r>
      <w:r w:rsidR="00A02CD2" w:rsidRPr="00A71649">
        <w:rPr>
          <w:rFonts w:ascii="NewsGoth BT" w:hAnsi="NewsGoth BT"/>
          <w:sz w:val="20"/>
        </w:rPr>
        <w:t>The Enterprise and Regulatory Reform Act 2013 can be accessed at:</w:t>
      </w:r>
    </w:p>
    <w:p w:rsidR="003C086F" w:rsidRPr="00A71649" w:rsidRDefault="003C086F" w:rsidP="003C086F">
      <w:pPr>
        <w:pStyle w:val="Body1"/>
        <w:rPr>
          <w:rFonts w:ascii="NewsGoth BT" w:hAnsi="NewsGoth BT"/>
          <w:sz w:val="20"/>
        </w:rPr>
      </w:pPr>
    </w:p>
    <w:p w:rsidR="00A02CD2" w:rsidRPr="00A71649" w:rsidRDefault="00E07DF5" w:rsidP="003C086F">
      <w:pPr>
        <w:pStyle w:val="Body1"/>
        <w:rPr>
          <w:rFonts w:ascii="NewsGoth BT" w:hAnsi="NewsGoth BT"/>
          <w:sz w:val="20"/>
        </w:rPr>
      </w:pPr>
      <w:hyperlink r:id="rId8" w:history="1">
        <w:r w:rsidR="00A02CD2" w:rsidRPr="00A71649">
          <w:rPr>
            <w:rStyle w:val="Hyperlink"/>
            <w:rFonts w:ascii="NewsGoth BT" w:hAnsi="NewsGoth BT"/>
            <w:sz w:val="20"/>
          </w:rPr>
          <w:t>http://www.legislation.gov.uk/ukpga/2013/24/contents/enacted</w:t>
        </w:r>
      </w:hyperlink>
    </w:p>
    <w:p w:rsidR="00A02CD2" w:rsidRPr="00A71649" w:rsidRDefault="00A02CD2" w:rsidP="003C086F">
      <w:pPr>
        <w:pStyle w:val="Body1"/>
        <w:rPr>
          <w:rFonts w:ascii="NewsGoth BT" w:hAnsi="NewsGoth BT"/>
          <w:sz w:val="20"/>
        </w:rPr>
      </w:pPr>
    </w:p>
    <w:p w:rsidR="003C086F" w:rsidRPr="00A71649" w:rsidRDefault="003C086F" w:rsidP="003C086F">
      <w:pPr>
        <w:pStyle w:val="Body1"/>
        <w:rPr>
          <w:rFonts w:ascii="NewsGoth BT" w:hAnsi="NewsGoth BT"/>
          <w:sz w:val="20"/>
        </w:rPr>
      </w:pPr>
      <w:r w:rsidRPr="00A71649">
        <w:rPr>
          <w:rFonts w:ascii="NewsGoth BT" w:hAnsi="NewsGoth BT"/>
          <w:sz w:val="20"/>
        </w:rPr>
        <w:t>An employee shareholder works under an employee shareholder employment contract and this is a new employment status which exists alongside employees, workers and self-employed persons.</w:t>
      </w:r>
      <w:r w:rsidR="00AB3E74">
        <w:rPr>
          <w:rFonts w:ascii="NewsGoth BT" w:hAnsi="NewsGoth BT"/>
          <w:sz w:val="20"/>
        </w:rPr>
        <w:t xml:space="preserve">  BIS published guidance on this at </w:t>
      </w:r>
      <w:hyperlink r:id="rId9" w:history="1">
        <w:r w:rsidR="00AB3E74" w:rsidRPr="0091561D">
          <w:rPr>
            <w:rStyle w:val="Hyperlink"/>
            <w:rFonts w:ascii="NewsGoth BT" w:hAnsi="NewsGoth BT"/>
            <w:sz w:val="20"/>
          </w:rPr>
          <w:t>https://www.gov.uk/employee-shareholders</w:t>
        </w:r>
      </w:hyperlink>
      <w:r w:rsidR="00AB3E74">
        <w:rPr>
          <w:rFonts w:ascii="NewsGoth BT" w:hAnsi="NewsGoth BT"/>
          <w:sz w:val="20"/>
        </w:rPr>
        <w:t xml:space="preserve"> in September 2013.</w:t>
      </w:r>
    </w:p>
    <w:p w:rsidR="003C086F" w:rsidRPr="00A71649" w:rsidRDefault="003C086F" w:rsidP="003C086F">
      <w:pPr>
        <w:pStyle w:val="Body1"/>
        <w:rPr>
          <w:rFonts w:ascii="NewsGoth BT" w:hAnsi="NewsGoth BT"/>
          <w:sz w:val="20"/>
        </w:rPr>
      </w:pPr>
    </w:p>
    <w:p w:rsidR="003C086F" w:rsidRPr="00A71649" w:rsidRDefault="003C086F" w:rsidP="003C086F">
      <w:pPr>
        <w:pStyle w:val="Body1"/>
        <w:rPr>
          <w:rFonts w:ascii="NewsGoth BT" w:hAnsi="NewsGoth BT"/>
          <w:b/>
          <w:sz w:val="20"/>
        </w:rPr>
      </w:pPr>
      <w:r w:rsidRPr="00A71649">
        <w:rPr>
          <w:rFonts w:ascii="NewsGoth BT" w:hAnsi="NewsGoth BT"/>
          <w:b/>
          <w:sz w:val="20"/>
        </w:rPr>
        <w:t>What makes a person an employee shareholder?</w:t>
      </w:r>
    </w:p>
    <w:p w:rsidR="003C086F" w:rsidRPr="00A71649" w:rsidRDefault="003C086F" w:rsidP="003C086F">
      <w:pPr>
        <w:pStyle w:val="Body1"/>
        <w:rPr>
          <w:rFonts w:ascii="NewsGoth BT" w:hAnsi="NewsGoth BT"/>
          <w:sz w:val="20"/>
        </w:rPr>
      </w:pPr>
      <w:r w:rsidRPr="00A71649">
        <w:rPr>
          <w:rFonts w:ascii="NewsGoth BT" w:hAnsi="NewsGoth BT"/>
          <w:sz w:val="20"/>
        </w:rPr>
        <w:t>The company is required to g</w:t>
      </w:r>
      <w:r w:rsidR="00D82DB3">
        <w:rPr>
          <w:rFonts w:ascii="NewsGoth BT" w:hAnsi="NewsGoth BT"/>
          <w:sz w:val="20"/>
        </w:rPr>
        <w:t>rant</w:t>
      </w:r>
      <w:r w:rsidRPr="00A71649">
        <w:rPr>
          <w:rFonts w:ascii="NewsGoth BT" w:hAnsi="NewsGoth BT"/>
          <w:sz w:val="20"/>
        </w:rPr>
        <w:t xml:space="preserve"> the employee shares in the employing company or in its parent company and these must have a minimum value of £2000 on receipt.</w:t>
      </w:r>
      <w:r w:rsidR="008D333C" w:rsidRPr="00A71649">
        <w:rPr>
          <w:rFonts w:ascii="NewsGoth BT" w:hAnsi="NewsGoth BT"/>
          <w:sz w:val="20"/>
        </w:rPr>
        <w:t xml:space="preserve"> </w:t>
      </w:r>
      <w:r w:rsidRPr="00A71649">
        <w:rPr>
          <w:rFonts w:ascii="NewsGoth BT" w:hAnsi="NewsGoth BT"/>
          <w:sz w:val="20"/>
        </w:rPr>
        <w:t>There is no upper limit to the value.</w:t>
      </w:r>
    </w:p>
    <w:p w:rsidR="003C086F" w:rsidRPr="00A71649" w:rsidRDefault="003C086F" w:rsidP="003C086F">
      <w:pPr>
        <w:pStyle w:val="Body1"/>
        <w:rPr>
          <w:rFonts w:ascii="NewsGoth BT" w:hAnsi="NewsGoth BT"/>
          <w:sz w:val="20"/>
        </w:rPr>
      </w:pPr>
    </w:p>
    <w:p w:rsidR="003C086F" w:rsidRPr="00A71649" w:rsidRDefault="003C086F" w:rsidP="003C086F">
      <w:pPr>
        <w:pStyle w:val="Body1"/>
        <w:rPr>
          <w:rFonts w:ascii="NewsGoth BT" w:hAnsi="NewsGoth BT"/>
          <w:b/>
          <w:sz w:val="20"/>
        </w:rPr>
      </w:pPr>
      <w:r w:rsidRPr="00A71649">
        <w:rPr>
          <w:rFonts w:ascii="NewsGoth BT" w:hAnsi="NewsGoth BT"/>
          <w:b/>
          <w:sz w:val="20"/>
        </w:rPr>
        <w:t>Taking an employee shareholder position</w:t>
      </w:r>
    </w:p>
    <w:p w:rsidR="003C086F" w:rsidRPr="00A71649" w:rsidRDefault="003C086F" w:rsidP="003C086F">
      <w:pPr>
        <w:pStyle w:val="Body1"/>
        <w:rPr>
          <w:rFonts w:ascii="NewsGoth BT" w:hAnsi="NewsGoth BT"/>
          <w:sz w:val="20"/>
        </w:rPr>
      </w:pPr>
      <w:r w:rsidRPr="00A71649">
        <w:rPr>
          <w:rFonts w:ascii="NewsGoth BT" w:hAnsi="NewsGoth BT"/>
          <w:sz w:val="20"/>
        </w:rPr>
        <w:t>Any person can take an employee shareholder position, but there is obviously no obligation to do so.</w:t>
      </w:r>
      <w:r w:rsidR="008D333C" w:rsidRPr="00A71649">
        <w:rPr>
          <w:rFonts w:ascii="NewsGoth BT" w:hAnsi="NewsGoth BT"/>
          <w:sz w:val="20"/>
        </w:rPr>
        <w:t xml:space="preserve"> </w:t>
      </w:r>
      <w:r w:rsidRPr="00A71649">
        <w:rPr>
          <w:rFonts w:ascii="NewsGoth BT" w:hAnsi="NewsGoth BT"/>
          <w:sz w:val="20"/>
        </w:rPr>
        <w:t>In particular those who are in receipt of Jobseekers Allowance will not be obliged to apply for a position with this status.</w:t>
      </w:r>
    </w:p>
    <w:p w:rsidR="003C086F" w:rsidRPr="00A71649" w:rsidRDefault="003C086F" w:rsidP="003C086F">
      <w:pPr>
        <w:pStyle w:val="Body1"/>
        <w:rPr>
          <w:rFonts w:ascii="NewsGoth BT" w:hAnsi="NewsGoth BT"/>
          <w:sz w:val="20"/>
        </w:rPr>
      </w:pPr>
    </w:p>
    <w:p w:rsidR="003C086F" w:rsidRPr="00A71649" w:rsidRDefault="003C086F" w:rsidP="003C086F">
      <w:pPr>
        <w:pStyle w:val="Body1"/>
        <w:rPr>
          <w:rFonts w:ascii="NewsGoth BT" w:hAnsi="NewsGoth BT"/>
          <w:sz w:val="20"/>
        </w:rPr>
      </w:pPr>
      <w:r w:rsidRPr="00A71649">
        <w:rPr>
          <w:rFonts w:ascii="NewsGoth BT" w:hAnsi="NewsGoth BT"/>
          <w:sz w:val="20"/>
        </w:rPr>
        <w:t xml:space="preserve">Employers may </w:t>
      </w:r>
      <w:r w:rsidR="00AB3E74">
        <w:rPr>
          <w:rFonts w:ascii="NewsGoth BT" w:hAnsi="NewsGoth BT"/>
          <w:sz w:val="20"/>
        </w:rPr>
        <w:t xml:space="preserve">also </w:t>
      </w:r>
      <w:r w:rsidRPr="00A71649">
        <w:rPr>
          <w:rFonts w:ascii="NewsGoth BT" w:hAnsi="NewsGoth BT"/>
          <w:sz w:val="20"/>
        </w:rPr>
        <w:t xml:space="preserve">ask existing employees if they wish to change their contract of employment to one with employee shareholder status, but </w:t>
      </w:r>
      <w:r w:rsidR="00AB3E74">
        <w:rPr>
          <w:rFonts w:ascii="NewsGoth BT" w:hAnsi="NewsGoth BT"/>
          <w:sz w:val="20"/>
        </w:rPr>
        <w:t xml:space="preserve">again </w:t>
      </w:r>
      <w:r w:rsidRPr="00A71649">
        <w:rPr>
          <w:rFonts w:ascii="NewsGoth BT" w:hAnsi="NewsGoth BT"/>
          <w:sz w:val="20"/>
        </w:rPr>
        <w:t>there is no obligation to accept the position and if an employee were subjected to any detriment for refusing s/he could submit a complaint to an Employment Tribunal.</w:t>
      </w:r>
    </w:p>
    <w:p w:rsidR="003C086F" w:rsidRPr="00A71649" w:rsidRDefault="003C086F" w:rsidP="003C086F">
      <w:pPr>
        <w:pStyle w:val="Body1"/>
        <w:rPr>
          <w:rFonts w:ascii="NewsGoth BT" w:hAnsi="NewsGoth BT"/>
          <w:sz w:val="20"/>
        </w:rPr>
      </w:pPr>
    </w:p>
    <w:p w:rsidR="003F0104" w:rsidRDefault="003C086F" w:rsidP="003C086F">
      <w:pPr>
        <w:pStyle w:val="Body1"/>
        <w:rPr>
          <w:rFonts w:ascii="NewsGoth BT" w:hAnsi="NewsGoth BT"/>
          <w:b/>
          <w:sz w:val="20"/>
        </w:rPr>
      </w:pPr>
      <w:r w:rsidRPr="00A71649">
        <w:rPr>
          <w:rFonts w:ascii="NewsGoth BT" w:hAnsi="NewsGoth BT"/>
          <w:sz w:val="20"/>
        </w:rPr>
        <w:t xml:space="preserve">The idea behind the concept is that the company may use the offer of a stake in the company as an incentive to attract a high </w:t>
      </w:r>
      <w:proofErr w:type="spellStart"/>
      <w:r w:rsidRPr="00A71649">
        <w:rPr>
          <w:rFonts w:ascii="NewsGoth BT" w:hAnsi="NewsGoth BT"/>
          <w:sz w:val="20"/>
        </w:rPr>
        <w:t>calibre</w:t>
      </w:r>
      <w:proofErr w:type="spellEnd"/>
      <w:r w:rsidRPr="00A71649">
        <w:rPr>
          <w:rFonts w:ascii="NewsGoth BT" w:hAnsi="NewsGoth BT"/>
          <w:sz w:val="20"/>
        </w:rPr>
        <w:t xml:space="preserve"> employee who will then have a commitment to the business.</w:t>
      </w:r>
      <w:r w:rsidR="008D333C" w:rsidRPr="00A71649">
        <w:rPr>
          <w:rFonts w:ascii="NewsGoth BT" w:hAnsi="NewsGoth BT"/>
          <w:sz w:val="20"/>
        </w:rPr>
        <w:t xml:space="preserve"> </w:t>
      </w:r>
      <w:r w:rsidRPr="00A71649">
        <w:rPr>
          <w:rFonts w:ascii="NewsGoth BT" w:hAnsi="NewsGoth BT"/>
          <w:sz w:val="20"/>
        </w:rPr>
        <w:t>From the employee's point of view the hope is that employees will be attracted by the ownership of an asset which may well increase in value and which carries reduced capital gains tax liability, and be interested in the idea of owning some part of the business.</w:t>
      </w:r>
    </w:p>
    <w:p w:rsidR="003F0104" w:rsidRDefault="003F0104" w:rsidP="003C086F">
      <w:pPr>
        <w:pStyle w:val="Body1"/>
        <w:rPr>
          <w:rFonts w:ascii="NewsGoth BT" w:hAnsi="NewsGoth BT"/>
          <w:b/>
          <w:sz w:val="20"/>
        </w:rPr>
      </w:pPr>
    </w:p>
    <w:p w:rsidR="003C086F" w:rsidRPr="00A71649" w:rsidRDefault="003C086F" w:rsidP="003C086F">
      <w:pPr>
        <w:pStyle w:val="Body1"/>
        <w:rPr>
          <w:rFonts w:ascii="NewsGoth BT" w:hAnsi="NewsGoth BT"/>
          <w:b/>
          <w:sz w:val="20"/>
        </w:rPr>
      </w:pPr>
      <w:r w:rsidRPr="00A71649">
        <w:rPr>
          <w:rFonts w:ascii="NewsGoth BT" w:hAnsi="NewsGoth BT"/>
          <w:b/>
          <w:sz w:val="20"/>
        </w:rPr>
        <w:t>Creating the status</w:t>
      </w:r>
    </w:p>
    <w:p w:rsidR="003C086F" w:rsidRPr="00A71649" w:rsidRDefault="003C086F" w:rsidP="003C086F">
      <w:pPr>
        <w:pStyle w:val="Body1"/>
        <w:rPr>
          <w:rFonts w:ascii="NewsGoth BT" w:hAnsi="NewsGoth BT"/>
          <w:sz w:val="20"/>
        </w:rPr>
      </w:pPr>
      <w:r w:rsidRPr="00A71649">
        <w:rPr>
          <w:rFonts w:ascii="NewsGoth BT" w:hAnsi="NewsGoth BT"/>
          <w:sz w:val="20"/>
        </w:rPr>
        <w:t xml:space="preserve">There are </w:t>
      </w:r>
      <w:r w:rsidR="00DC13C4" w:rsidRPr="00A71649">
        <w:rPr>
          <w:rFonts w:ascii="NewsGoth BT" w:hAnsi="NewsGoth BT"/>
          <w:sz w:val="20"/>
        </w:rPr>
        <w:t>six</w:t>
      </w:r>
      <w:r w:rsidRPr="00A71649">
        <w:rPr>
          <w:rFonts w:ascii="NewsGoth BT" w:hAnsi="NewsGoth BT"/>
          <w:sz w:val="20"/>
        </w:rPr>
        <w:t xml:space="preserve"> conditions that must be met on order to create an employee shareholder relationship</w:t>
      </w:r>
      <w:r w:rsidR="00A71649" w:rsidRPr="00A71649">
        <w:rPr>
          <w:rFonts w:ascii="NewsGoth BT" w:hAnsi="NewsGoth BT"/>
          <w:sz w:val="20"/>
        </w:rPr>
        <w:t>:</w:t>
      </w:r>
    </w:p>
    <w:p w:rsidR="003C086F" w:rsidRPr="00A71649" w:rsidRDefault="003C086F" w:rsidP="003C086F">
      <w:pPr>
        <w:pStyle w:val="Body1"/>
        <w:rPr>
          <w:rFonts w:ascii="NewsGoth BT" w:hAnsi="NewsGoth BT"/>
          <w:sz w:val="20"/>
        </w:rPr>
      </w:pPr>
    </w:p>
    <w:p w:rsidR="003C086F" w:rsidRPr="00A71649" w:rsidRDefault="00F10CD8" w:rsidP="00F10CD8">
      <w:pPr>
        <w:pStyle w:val="Body1"/>
        <w:numPr>
          <w:ilvl w:val="1"/>
          <w:numId w:val="17"/>
        </w:numPr>
        <w:ind w:left="540" w:hanging="180"/>
        <w:rPr>
          <w:rFonts w:ascii="NewsGoth BT" w:hAnsi="NewsGoth BT"/>
          <w:position w:val="-2"/>
          <w:sz w:val="20"/>
        </w:rPr>
      </w:pPr>
      <w:r>
        <w:rPr>
          <w:rFonts w:ascii="NewsGoth BT" w:hAnsi="NewsGoth BT"/>
          <w:sz w:val="20"/>
        </w:rPr>
        <w:t>t</w:t>
      </w:r>
      <w:r w:rsidR="003C086F" w:rsidRPr="00A71649">
        <w:rPr>
          <w:rFonts w:ascii="NewsGoth BT" w:hAnsi="NewsGoth BT"/>
          <w:sz w:val="20"/>
        </w:rPr>
        <w:t>he employer and the employee must have agreed on the status</w:t>
      </w:r>
    </w:p>
    <w:p w:rsidR="003C086F" w:rsidRPr="00A71649" w:rsidRDefault="00F10CD8" w:rsidP="00F10CD8">
      <w:pPr>
        <w:pStyle w:val="Body1"/>
        <w:numPr>
          <w:ilvl w:val="1"/>
          <w:numId w:val="17"/>
        </w:numPr>
        <w:ind w:left="540" w:hanging="180"/>
        <w:rPr>
          <w:rFonts w:ascii="NewsGoth BT" w:hAnsi="NewsGoth BT"/>
          <w:position w:val="-2"/>
          <w:sz w:val="20"/>
        </w:rPr>
      </w:pPr>
      <w:r>
        <w:rPr>
          <w:rFonts w:ascii="NewsGoth BT" w:hAnsi="NewsGoth BT"/>
          <w:sz w:val="20"/>
        </w:rPr>
        <w:t>t</w:t>
      </w:r>
      <w:r w:rsidR="003C086F" w:rsidRPr="00A71649">
        <w:rPr>
          <w:rFonts w:ascii="NewsGoth BT" w:hAnsi="NewsGoth BT"/>
          <w:sz w:val="20"/>
        </w:rPr>
        <w:t>he employer must give the employee fully paid up shares in the employer's company or parent company with a minimum value of £2000</w:t>
      </w:r>
    </w:p>
    <w:p w:rsidR="003C086F" w:rsidRPr="00A71649" w:rsidRDefault="00F10CD8" w:rsidP="00F10CD8">
      <w:pPr>
        <w:pStyle w:val="Body1"/>
        <w:numPr>
          <w:ilvl w:val="1"/>
          <w:numId w:val="17"/>
        </w:numPr>
        <w:ind w:left="540" w:hanging="180"/>
        <w:rPr>
          <w:rFonts w:ascii="NewsGoth BT" w:hAnsi="NewsGoth BT"/>
          <w:position w:val="-2"/>
          <w:sz w:val="20"/>
        </w:rPr>
      </w:pPr>
      <w:r>
        <w:rPr>
          <w:rFonts w:ascii="NewsGoth BT" w:hAnsi="NewsGoth BT"/>
          <w:sz w:val="20"/>
        </w:rPr>
        <w:t>t</w:t>
      </w:r>
      <w:r w:rsidR="003C086F" w:rsidRPr="00A71649">
        <w:rPr>
          <w:rFonts w:ascii="NewsGoth BT" w:hAnsi="NewsGoth BT"/>
          <w:sz w:val="20"/>
        </w:rPr>
        <w:t>he individual must not pay for the shares in any way</w:t>
      </w:r>
    </w:p>
    <w:p w:rsidR="003C086F" w:rsidRPr="00A71649" w:rsidRDefault="00F10CD8" w:rsidP="00F10CD8">
      <w:pPr>
        <w:pStyle w:val="Body1"/>
        <w:numPr>
          <w:ilvl w:val="1"/>
          <w:numId w:val="17"/>
        </w:numPr>
        <w:ind w:left="540" w:hanging="180"/>
        <w:rPr>
          <w:rFonts w:ascii="NewsGoth BT" w:hAnsi="NewsGoth BT"/>
          <w:position w:val="-2"/>
          <w:sz w:val="20"/>
        </w:rPr>
      </w:pPr>
      <w:r>
        <w:rPr>
          <w:rFonts w:ascii="NewsGoth BT" w:hAnsi="NewsGoth BT"/>
          <w:sz w:val="20"/>
        </w:rPr>
        <w:t>t</w:t>
      </w:r>
      <w:r w:rsidR="003C086F" w:rsidRPr="00A71649">
        <w:rPr>
          <w:rFonts w:ascii="NewsGoth BT" w:hAnsi="NewsGoth BT"/>
          <w:sz w:val="20"/>
        </w:rPr>
        <w:t xml:space="preserve">he employer must give the employee a written statement of the particulars of the status of employee shareholder </w:t>
      </w:r>
    </w:p>
    <w:p w:rsidR="003C086F" w:rsidRPr="00A71649" w:rsidRDefault="00F10CD8" w:rsidP="00F10CD8">
      <w:pPr>
        <w:pStyle w:val="Body1"/>
        <w:numPr>
          <w:ilvl w:val="1"/>
          <w:numId w:val="17"/>
        </w:numPr>
        <w:ind w:left="540" w:hanging="180"/>
        <w:rPr>
          <w:rFonts w:ascii="NewsGoth BT" w:hAnsi="NewsGoth BT"/>
          <w:position w:val="-2"/>
          <w:sz w:val="20"/>
        </w:rPr>
      </w:pPr>
      <w:r>
        <w:rPr>
          <w:rFonts w:ascii="NewsGoth BT" w:hAnsi="NewsGoth BT"/>
          <w:sz w:val="20"/>
        </w:rPr>
        <w:t>t</w:t>
      </w:r>
      <w:r w:rsidR="003C086F" w:rsidRPr="00A71649">
        <w:rPr>
          <w:rFonts w:ascii="NewsGoth BT" w:hAnsi="NewsGoth BT"/>
          <w:sz w:val="20"/>
        </w:rPr>
        <w:t>he individual must obtain legal advice from a relevant legal adviser on the terms and effect of the written statement and the com</w:t>
      </w:r>
      <w:r w:rsidR="00AB3E74">
        <w:rPr>
          <w:rFonts w:ascii="NewsGoth BT" w:hAnsi="NewsGoth BT"/>
          <w:sz w:val="20"/>
        </w:rPr>
        <w:t xml:space="preserve">pany has to pay for that advice, </w:t>
      </w:r>
      <w:r w:rsidR="003C086F" w:rsidRPr="00A71649">
        <w:rPr>
          <w:rFonts w:ascii="NewsGoth BT" w:hAnsi="NewsGoth BT"/>
          <w:sz w:val="20"/>
        </w:rPr>
        <w:t>whether the employee takes the job or not</w:t>
      </w:r>
    </w:p>
    <w:p w:rsidR="003C086F" w:rsidRPr="00A71649" w:rsidRDefault="00F10CD8" w:rsidP="00F10CD8">
      <w:pPr>
        <w:pStyle w:val="Body1"/>
        <w:numPr>
          <w:ilvl w:val="1"/>
          <w:numId w:val="17"/>
        </w:numPr>
        <w:ind w:left="540" w:hanging="180"/>
        <w:rPr>
          <w:rFonts w:ascii="NewsGoth BT" w:hAnsi="NewsGoth BT"/>
          <w:position w:val="-2"/>
          <w:sz w:val="20"/>
        </w:rPr>
      </w:pPr>
      <w:proofErr w:type="gramStart"/>
      <w:r>
        <w:rPr>
          <w:rFonts w:ascii="NewsGoth BT" w:hAnsi="NewsGoth BT"/>
          <w:sz w:val="20"/>
        </w:rPr>
        <w:t>t</w:t>
      </w:r>
      <w:r w:rsidR="003C086F" w:rsidRPr="00A71649">
        <w:rPr>
          <w:rFonts w:ascii="NewsGoth BT" w:hAnsi="NewsGoth BT"/>
          <w:sz w:val="20"/>
        </w:rPr>
        <w:t>he</w:t>
      </w:r>
      <w:proofErr w:type="gramEnd"/>
      <w:r w:rsidR="003C086F" w:rsidRPr="00A71649">
        <w:rPr>
          <w:rFonts w:ascii="NewsGoth BT" w:hAnsi="NewsGoth BT"/>
          <w:sz w:val="20"/>
        </w:rPr>
        <w:t xml:space="preserve"> individual cannot accept the job until</w:t>
      </w:r>
      <w:r w:rsidR="00A71649" w:rsidRPr="00A71649">
        <w:rPr>
          <w:rFonts w:ascii="NewsGoth BT" w:hAnsi="NewsGoth BT"/>
          <w:sz w:val="20"/>
        </w:rPr>
        <w:t xml:space="preserve"> seven</w:t>
      </w:r>
      <w:r w:rsidR="003C086F" w:rsidRPr="00A71649">
        <w:rPr>
          <w:rFonts w:ascii="NewsGoth BT" w:hAnsi="NewsGoth BT"/>
          <w:sz w:val="20"/>
        </w:rPr>
        <w:t xml:space="preserve"> days have passed since the advice has been received, starting on the day after the advice is received</w:t>
      </w:r>
      <w:r w:rsidR="00A71649" w:rsidRPr="00A71649">
        <w:rPr>
          <w:rFonts w:ascii="NewsGoth BT" w:hAnsi="NewsGoth BT"/>
          <w:sz w:val="20"/>
        </w:rPr>
        <w:t>.</w:t>
      </w:r>
    </w:p>
    <w:p w:rsidR="003C086F" w:rsidRPr="00A71649" w:rsidRDefault="003C086F" w:rsidP="003C086F">
      <w:pPr>
        <w:pStyle w:val="Body1"/>
        <w:rPr>
          <w:rFonts w:ascii="NewsGoth BT" w:hAnsi="NewsGoth BT"/>
          <w:sz w:val="20"/>
        </w:rPr>
      </w:pPr>
    </w:p>
    <w:p w:rsidR="003C086F" w:rsidRPr="00A71649" w:rsidRDefault="003C086F" w:rsidP="003C086F">
      <w:pPr>
        <w:pStyle w:val="Body1"/>
        <w:rPr>
          <w:rFonts w:ascii="NewsGoth BT" w:hAnsi="NewsGoth BT"/>
          <w:b/>
          <w:sz w:val="20"/>
        </w:rPr>
      </w:pPr>
      <w:r w:rsidRPr="00A71649">
        <w:rPr>
          <w:rFonts w:ascii="NewsGoth BT" w:hAnsi="NewsGoth BT"/>
          <w:b/>
          <w:sz w:val="20"/>
        </w:rPr>
        <w:t xml:space="preserve">The rights of the </w:t>
      </w:r>
      <w:r w:rsidR="00A71649" w:rsidRPr="00A71649">
        <w:rPr>
          <w:rFonts w:ascii="NewsGoth BT" w:hAnsi="NewsGoth BT"/>
          <w:b/>
          <w:sz w:val="20"/>
        </w:rPr>
        <w:t>e</w:t>
      </w:r>
      <w:r w:rsidRPr="00A71649">
        <w:rPr>
          <w:rFonts w:ascii="NewsGoth BT" w:hAnsi="NewsGoth BT"/>
          <w:b/>
          <w:sz w:val="20"/>
        </w:rPr>
        <w:t xml:space="preserve">mployee </w:t>
      </w:r>
      <w:r w:rsidR="00A71649" w:rsidRPr="00A71649">
        <w:rPr>
          <w:rFonts w:ascii="NewsGoth BT" w:hAnsi="NewsGoth BT"/>
          <w:b/>
          <w:sz w:val="20"/>
        </w:rPr>
        <w:t>s</w:t>
      </w:r>
      <w:r w:rsidRPr="00A71649">
        <w:rPr>
          <w:rFonts w:ascii="NewsGoth BT" w:hAnsi="NewsGoth BT"/>
          <w:b/>
          <w:sz w:val="20"/>
        </w:rPr>
        <w:t>hareholder</w:t>
      </w:r>
    </w:p>
    <w:p w:rsidR="003C086F" w:rsidRPr="00A71649" w:rsidRDefault="003C086F" w:rsidP="003C086F">
      <w:pPr>
        <w:pStyle w:val="Body1"/>
        <w:rPr>
          <w:rFonts w:ascii="NewsGoth BT" w:hAnsi="NewsGoth BT"/>
          <w:sz w:val="20"/>
        </w:rPr>
      </w:pPr>
      <w:r w:rsidRPr="00A71649">
        <w:rPr>
          <w:rFonts w:ascii="NewsGoth BT" w:hAnsi="NewsGoth BT"/>
          <w:sz w:val="20"/>
        </w:rPr>
        <w:t>The employee shareholder still enjoys the following rights</w:t>
      </w:r>
      <w:r w:rsidR="00DC13C4" w:rsidRPr="00A71649">
        <w:rPr>
          <w:rFonts w:ascii="NewsGoth BT" w:hAnsi="NewsGoth BT"/>
          <w:sz w:val="20"/>
        </w:rPr>
        <w:t>:</w:t>
      </w:r>
    </w:p>
    <w:p w:rsidR="003C086F" w:rsidRPr="00A71649" w:rsidRDefault="003C086F" w:rsidP="003C086F">
      <w:pPr>
        <w:pStyle w:val="Body1"/>
        <w:rPr>
          <w:rFonts w:ascii="NewsGoth BT" w:hAnsi="NewsGoth BT"/>
          <w:sz w:val="20"/>
        </w:rPr>
      </w:pP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s</w:t>
      </w:r>
      <w:r w:rsidR="003C086F" w:rsidRPr="00A71649">
        <w:rPr>
          <w:rFonts w:ascii="NewsGoth BT" w:hAnsi="NewsGoth BT"/>
          <w:sz w:val="20"/>
        </w:rPr>
        <w:t>tatutory sick pay</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s</w:t>
      </w:r>
      <w:r w:rsidR="003C086F" w:rsidRPr="00A71649">
        <w:rPr>
          <w:rFonts w:ascii="NewsGoth BT" w:hAnsi="NewsGoth BT"/>
          <w:sz w:val="20"/>
        </w:rPr>
        <w:t>tatutory maternity, paternity and adoption leave and pay</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u</w:t>
      </w:r>
      <w:r w:rsidR="003C086F" w:rsidRPr="00A71649">
        <w:rPr>
          <w:rFonts w:ascii="NewsGoth BT" w:hAnsi="NewsGoth BT"/>
          <w:sz w:val="20"/>
        </w:rPr>
        <w:t xml:space="preserve">nfair dismissal rights where they are classified as automatically unfair dismissal, such as for pregnancy, health and safety </w:t>
      </w:r>
      <w:proofErr w:type="spellStart"/>
      <w:r w:rsidR="003C086F" w:rsidRPr="00A71649">
        <w:rPr>
          <w:rFonts w:ascii="NewsGoth BT" w:hAnsi="NewsGoth BT"/>
          <w:sz w:val="20"/>
        </w:rPr>
        <w:t>etc</w:t>
      </w:r>
      <w:proofErr w:type="spellEnd"/>
      <w:r w:rsidR="003C086F" w:rsidRPr="00A71649">
        <w:rPr>
          <w:rFonts w:ascii="NewsGoth BT" w:hAnsi="NewsGoth BT"/>
          <w:sz w:val="20"/>
        </w:rPr>
        <w:t xml:space="preserve"> (see ss98-101 Employment Rights Act 1996)</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m</w:t>
      </w:r>
      <w:r w:rsidR="003C086F" w:rsidRPr="00A71649">
        <w:rPr>
          <w:rFonts w:ascii="NewsGoth BT" w:hAnsi="NewsGoth BT"/>
          <w:sz w:val="20"/>
        </w:rPr>
        <w:t>inimum notice periods on termination of employment by the employer</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t</w:t>
      </w:r>
      <w:r w:rsidR="003C086F" w:rsidRPr="00A71649">
        <w:rPr>
          <w:rFonts w:ascii="NewsGoth BT" w:hAnsi="NewsGoth BT"/>
          <w:sz w:val="20"/>
        </w:rPr>
        <w:t>ime off for emergencies</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c</w:t>
      </w:r>
      <w:r w:rsidR="003C086F" w:rsidRPr="00A71649">
        <w:rPr>
          <w:rFonts w:ascii="NewsGoth BT" w:hAnsi="NewsGoth BT"/>
          <w:sz w:val="20"/>
        </w:rPr>
        <w:t>ollective redundancy consultation</w:t>
      </w:r>
    </w:p>
    <w:p w:rsidR="003C086F" w:rsidRPr="00A71649" w:rsidRDefault="00AB3E74" w:rsidP="00A71649">
      <w:pPr>
        <w:pStyle w:val="Body1"/>
        <w:numPr>
          <w:ilvl w:val="0"/>
          <w:numId w:val="15"/>
        </w:numPr>
        <w:rPr>
          <w:rFonts w:ascii="NewsGoth BT" w:hAnsi="NewsGoth BT"/>
          <w:position w:val="-2"/>
          <w:sz w:val="20"/>
        </w:rPr>
      </w:pPr>
      <w:r>
        <w:rPr>
          <w:rFonts w:ascii="NewsGoth BT" w:hAnsi="NewsGoth BT"/>
          <w:sz w:val="20"/>
        </w:rPr>
        <w:lastRenderedPageBreak/>
        <w:t>T</w:t>
      </w:r>
      <w:r w:rsidR="003C086F" w:rsidRPr="00A71649">
        <w:rPr>
          <w:rFonts w:ascii="NewsGoth BT" w:hAnsi="NewsGoth BT"/>
          <w:sz w:val="20"/>
        </w:rPr>
        <w:t>ransfer of Undertakings (TUPE) rights</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n</w:t>
      </w:r>
      <w:r w:rsidR="003C086F" w:rsidRPr="00A71649">
        <w:rPr>
          <w:rFonts w:ascii="NewsGoth BT" w:hAnsi="NewsGoth BT"/>
          <w:sz w:val="20"/>
        </w:rPr>
        <w:t>ational minimum wage</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n</w:t>
      </w:r>
      <w:r w:rsidR="003C086F" w:rsidRPr="00A71649">
        <w:rPr>
          <w:rFonts w:ascii="NewsGoth BT" w:hAnsi="NewsGoth BT"/>
          <w:sz w:val="20"/>
        </w:rPr>
        <w:t>ot to suffer unlawful deduction from wages</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p</w:t>
      </w:r>
      <w:r w:rsidR="003C086F" w:rsidRPr="00A71649">
        <w:rPr>
          <w:rFonts w:ascii="NewsGoth BT" w:hAnsi="NewsGoth BT"/>
          <w:sz w:val="20"/>
        </w:rPr>
        <w:t>aid annual leave</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r</w:t>
      </w:r>
      <w:r w:rsidR="003C086F" w:rsidRPr="00A71649">
        <w:rPr>
          <w:rFonts w:ascii="NewsGoth BT" w:hAnsi="NewsGoth BT"/>
          <w:sz w:val="20"/>
        </w:rPr>
        <w:t>est breaks</w:t>
      </w:r>
    </w:p>
    <w:p w:rsidR="003C086F" w:rsidRPr="00A71649" w:rsidRDefault="00A71649" w:rsidP="00A71649">
      <w:pPr>
        <w:pStyle w:val="Body1"/>
        <w:numPr>
          <w:ilvl w:val="0"/>
          <w:numId w:val="15"/>
        </w:numPr>
        <w:rPr>
          <w:rFonts w:ascii="NewsGoth BT" w:hAnsi="NewsGoth BT"/>
          <w:position w:val="-2"/>
          <w:sz w:val="20"/>
        </w:rPr>
      </w:pPr>
      <w:r>
        <w:rPr>
          <w:rFonts w:ascii="NewsGoth BT" w:hAnsi="NewsGoth BT"/>
          <w:sz w:val="20"/>
        </w:rPr>
        <w:t>t</w:t>
      </w:r>
      <w:r w:rsidR="003C086F" w:rsidRPr="00A71649">
        <w:rPr>
          <w:rFonts w:ascii="NewsGoth BT" w:hAnsi="NewsGoth BT"/>
          <w:sz w:val="20"/>
        </w:rPr>
        <w:t xml:space="preserve">he right not to be treated less </w:t>
      </w:r>
      <w:proofErr w:type="spellStart"/>
      <w:r w:rsidR="003C086F" w:rsidRPr="00A71649">
        <w:rPr>
          <w:rFonts w:ascii="NewsGoth BT" w:hAnsi="NewsGoth BT"/>
          <w:sz w:val="20"/>
        </w:rPr>
        <w:t>favourably</w:t>
      </w:r>
      <w:proofErr w:type="spellEnd"/>
      <w:r w:rsidR="003C086F" w:rsidRPr="00A71649">
        <w:rPr>
          <w:rFonts w:ascii="NewsGoth BT" w:hAnsi="NewsGoth BT"/>
          <w:sz w:val="20"/>
        </w:rPr>
        <w:t xml:space="preserve"> because they are fixed term or part time workers </w:t>
      </w:r>
    </w:p>
    <w:p w:rsidR="003C086F" w:rsidRPr="00A71649" w:rsidRDefault="00A71649" w:rsidP="00A71649">
      <w:pPr>
        <w:pStyle w:val="Body1"/>
        <w:numPr>
          <w:ilvl w:val="0"/>
          <w:numId w:val="15"/>
        </w:numPr>
        <w:rPr>
          <w:rFonts w:ascii="NewsGoth BT" w:hAnsi="NewsGoth BT"/>
          <w:position w:val="-2"/>
          <w:sz w:val="20"/>
        </w:rPr>
      </w:pPr>
      <w:proofErr w:type="gramStart"/>
      <w:r>
        <w:rPr>
          <w:rFonts w:ascii="NewsGoth BT" w:hAnsi="NewsGoth BT"/>
          <w:sz w:val="20"/>
        </w:rPr>
        <w:t>a</w:t>
      </w:r>
      <w:r w:rsidR="003C086F" w:rsidRPr="00A71649">
        <w:rPr>
          <w:rFonts w:ascii="NewsGoth BT" w:hAnsi="NewsGoth BT"/>
          <w:sz w:val="20"/>
        </w:rPr>
        <w:t>nti</w:t>
      </w:r>
      <w:r>
        <w:rPr>
          <w:rFonts w:ascii="NewsGoth BT" w:hAnsi="NewsGoth BT"/>
          <w:sz w:val="20"/>
        </w:rPr>
        <w:t>-</w:t>
      </w:r>
      <w:r w:rsidR="003C086F" w:rsidRPr="00A71649">
        <w:rPr>
          <w:rFonts w:ascii="NewsGoth BT" w:hAnsi="NewsGoth BT"/>
          <w:sz w:val="20"/>
        </w:rPr>
        <w:t>discrimination</w:t>
      </w:r>
      <w:proofErr w:type="gramEnd"/>
      <w:r w:rsidR="003C086F" w:rsidRPr="00A71649">
        <w:rPr>
          <w:rFonts w:ascii="NewsGoth BT" w:hAnsi="NewsGoth BT"/>
          <w:sz w:val="20"/>
        </w:rPr>
        <w:t xml:space="preserve"> protection </w:t>
      </w:r>
      <w:proofErr w:type="spellStart"/>
      <w:r w:rsidR="003C086F" w:rsidRPr="00A71649">
        <w:rPr>
          <w:rFonts w:ascii="NewsGoth BT" w:hAnsi="NewsGoth BT"/>
          <w:sz w:val="20"/>
        </w:rPr>
        <w:t>eg</w:t>
      </w:r>
      <w:proofErr w:type="spellEnd"/>
      <w:r w:rsidR="003C086F" w:rsidRPr="00A71649">
        <w:rPr>
          <w:rFonts w:ascii="NewsGoth BT" w:hAnsi="NewsGoth BT"/>
          <w:sz w:val="20"/>
        </w:rPr>
        <w:t xml:space="preserve"> race, sex, disability etc</w:t>
      </w:r>
      <w:r>
        <w:rPr>
          <w:rFonts w:ascii="NewsGoth BT" w:hAnsi="NewsGoth BT"/>
          <w:sz w:val="20"/>
        </w:rPr>
        <w:t>.</w:t>
      </w:r>
    </w:p>
    <w:p w:rsidR="003C086F" w:rsidRPr="00A71649" w:rsidRDefault="003C086F" w:rsidP="003C086F">
      <w:pPr>
        <w:pStyle w:val="Body1"/>
        <w:rPr>
          <w:rFonts w:ascii="NewsGoth BT" w:hAnsi="NewsGoth BT"/>
          <w:sz w:val="20"/>
        </w:rPr>
      </w:pPr>
    </w:p>
    <w:p w:rsidR="003C086F" w:rsidRPr="00A71649" w:rsidRDefault="003C086F" w:rsidP="003C086F">
      <w:pPr>
        <w:pStyle w:val="Body1"/>
        <w:rPr>
          <w:rFonts w:ascii="NewsGoth BT" w:hAnsi="NewsGoth BT"/>
          <w:sz w:val="20"/>
        </w:rPr>
      </w:pPr>
      <w:r w:rsidRPr="00A71649">
        <w:rPr>
          <w:rFonts w:ascii="NewsGoth BT" w:hAnsi="NewsGoth BT"/>
          <w:sz w:val="20"/>
        </w:rPr>
        <w:t>However, employee shareholders will not have</w:t>
      </w:r>
      <w:r w:rsidR="00A71649" w:rsidRPr="00A71649">
        <w:rPr>
          <w:rFonts w:ascii="NewsGoth BT" w:hAnsi="NewsGoth BT"/>
          <w:sz w:val="20"/>
        </w:rPr>
        <w:t xml:space="preserve"> the following rights:</w:t>
      </w:r>
    </w:p>
    <w:p w:rsidR="003C086F" w:rsidRPr="00A71649" w:rsidRDefault="003C086F" w:rsidP="003C086F">
      <w:pPr>
        <w:pStyle w:val="Body1"/>
        <w:rPr>
          <w:rFonts w:ascii="NewsGoth BT" w:hAnsi="NewsGoth BT"/>
          <w:sz w:val="20"/>
        </w:rPr>
      </w:pPr>
    </w:p>
    <w:p w:rsidR="003C086F" w:rsidRPr="00A71649" w:rsidRDefault="00A71649" w:rsidP="00A71649">
      <w:pPr>
        <w:pStyle w:val="Body1"/>
        <w:numPr>
          <w:ilvl w:val="0"/>
          <w:numId w:val="16"/>
        </w:numPr>
        <w:rPr>
          <w:rFonts w:ascii="NewsGoth BT" w:hAnsi="NewsGoth BT"/>
          <w:position w:val="-2"/>
          <w:sz w:val="20"/>
        </w:rPr>
      </w:pPr>
      <w:r>
        <w:rPr>
          <w:rFonts w:ascii="NewsGoth BT" w:hAnsi="NewsGoth BT"/>
          <w:sz w:val="20"/>
        </w:rPr>
        <w:t>u</w:t>
      </w:r>
      <w:r w:rsidR="003C086F" w:rsidRPr="00A71649">
        <w:rPr>
          <w:rFonts w:ascii="NewsGoth BT" w:hAnsi="NewsGoth BT"/>
          <w:sz w:val="20"/>
        </w:rPr>
        <w:t>nfair dismissal, other th</w:t>
      </w:r>
      <w:r w:rsidRPr="00A71649">
        <w:rPr>
          <w:rFonts w:ascii="NewsGoth BT" w:hAnsi="NewsGoth BT"/>
          <w:sz w:val="20"/>
        </w:rPr>
        <w:t>a</w:t>
      </w:r>
      <w:r w:rsidR="003C086F" w:rsidRPr="00A71649">
        <w:rPr>
          <w:rFonts w:ascii="NewsGoth BT" w:hAnsi="NewsGoth BT"/>
          <w:sz w:val="20"/>
        </w:rPr>
        <w:t>n the exception above</w:t>
      </w:r>
    </w:p>
    <w:p w:rsidR="003C086F" w:rsidRPr="00A71649" w:rsidRDefault="00A71649" w:rsidP="00A71649">
      <w:pPr>
        <w:pStyle w:val="Body1"/>
        <w:numPr>
          <w:ilvl w:val="0"/>
          <w:numId w:val="16"/>
        </w:numPr>
        <w:rPr>
          <w:rFonts w:ascii="NewsGoth BT" w:hAnsi="NewsGoth BT"/>
          <w:position w:val="-2"/>
          <w:sz w:val="20"/>
        </w:rPr>
      </w:pPr>
      <w:r>
        <w:rPr>
          <w:rFonts w:ascii="NewsGoth BT" w:hAnsi="NewsGoth BT"/>
          <w:sz w:val="20"/>
        </w:rPr>
        <w:t>r</w:t>
      </w:r>
      <w:r w:rsidR="003C086F" w:rsidRPr="00A71649">
        <w:rPr>
          <w:rFonts w:ascii="NewsGoth BT" w:hAnsi="NewsGoth BT"/>
          <w:sz w:val="20"/>
        </w:rPr>
        <w:t>edundancy payment</w:t>
      </w:r>
    </w:p>
    <w:p w:rsidR="003C086F" w:rsidRPr="00A71649" w:rsidRDefault="00A71649" w:rsidP="00A71649">
      <w:pPr>
        <w:pStyle w:val="Body1"/>
        <w:numPr>
          <w:ilvl w:val="0"/>
          <w:numId w:val="16"/>
        </w:numPr>
        <w:rPr>
          <w:rFonts w:ascii="NewsGoth BT" w:hAnsi="NewsGoth BT"/>
          <w:position w:val="-2"/>
          <w:sz w:val="20"/>
        </w:rPr>
      </w:pPr>
      <w:r>
        <w:rPr>
          <w:rFonts w:ascii="NewsGoth BT" w:hAnsi="NewsGoth BT"/>
          <w:sz w:val="20"/>
        </w:rPr>
        <w:t>t</w:t>
      </w:r>
      <w:r w:rsidR="003C086F" w:rsidRPr="00A71649">
        <w:rPr>
          <w:rFonts w:ascii="NewsGoth BT" w:hAnsi="NewsGoth BT"/>
          <w:sz w:val="20"/>
        </w:rPr>
        <w:t>he statutory right to request flexible working other than in the two weeks following a period of parental leave</w:t>
      </w:r>
    </w:p>
    <w:p w:rsidR="003C086F" w:rsidRPr="00A71649" w:rsidRDefault="00A71649" w:rsidP="00A71649">
      <w:pPr>
        <w:pStyle w:val="Body1"/>
        <w:numPr>
          <w:ilvl w:val="0"/>
          <w:numId w:val="16"/>
        </w:numPr>
        <w:rPr>
          <w:rFonts w:ascii="NewsGoth BT" w:hAnsi="NewsGoth BT"/>
          <w:position w:val="-2"/>
          <w:sz w:val="20"/>
        </w:rPr>
      </w:pPr>
      <w:r>
        <w:rPr>
          <w:rFonts w:ascii="NewsGoth BT" w:hAnsi="NewsGoth BT"/>
          <w:sz w:val="20"/>
        </w:rPr>
        <w:t>t</w:t>
      </w:r>
      <w:r w:rsidR="003C086F" w:rsidRPr="00A71649">
        <w:rPr>
          <w:rFonts w:ascii="NewsGoth BT" w:hAnsi="NewsGoth BT"/>
          <w:sz w:val="20"/>
        </w:rPr>
        <w:t>he statutory right to request time off to train</w:t>
      </w:r>
    </w:p>
    <w:p w:rsidR="003C086F" w:rsidRPr="00A71649" w:rsidRDefault="00A71649" w:rsidP="00A71649">
      <w:pPr>
        <w:pStyle w:val="Body1"/>
        <w:numPr>
          <w:ilvl w:val="0"/>
          <w:numId w:val="16"/>
        </w:numPr>
        <w:rPr>
          <w:rFonts w:ascii="NewsGoth BT" w:hAnsi="NewsGoth BT"/>
          <w:position w:val="-2"/>
          <w:sz w:val="20"/>
        </w:rPr>
      </w:pPr>
      <w:proofErr w:type="gramStart"/>
      <w:r>
        <w:rPr>
          <w:rFonts w:ascii="NewsGoth BT" w:hAnsi="NewsGoth BT"/>
          <w:sz w:val="20"/>
        </w:rPr>
        <w:t>t</w:t>
      </w:r>
      <w:r w:rsidR="003C086F" w:rsidRPr="00A71649">
        <w:rPr>
          <w:rFonts w:ascii="NewsGoth BT" w:hAnsi="NewsGoth BT"/>
          <w:sz w:val="20"/>
        </w:rPr>
        <w:t>he</w:t>
      </w:r>
      <w:proofErr w:type="gramEnd"/>
      <w:r w:rsidR="003C086F" w:rsidRPr="00A71649">
        <w:rPr>
          <w:rFonts w:ascii="NewsGoth BT" w:hAnsi="NewsGoth BT"/>
          <w:sz w:val="20"/>
        </w:rPr>
        <w:t xml:space="preserve"> employee shareholder who is returning from maternity leave will have to give 16 weeks</w:t>
      </w:r>
      <w:r w:rsidRPr="00A71649">
        <w:rPr>
          <w:rFonts w:ascii="NewsGoth BT" w:hAnsi="NewsGoth BT"/>
          <w:sz w:val="20"/>
        </w:rPr>
        <w:t>’</w:t>
      </w:r>
      <w:r w:rsidR="003C086F" w:rsidRPr="00A71649">
        <w:rPr>
          <w:rFonts w:ascii="NewsGoth BT" w:hAnsi="NewsGoth BT"/>
          <w:sz w:val="20"/>
        </w:rPr>
        <w:t xml:space="preserve"> notice if they wish to return early compared with </w:t>
      </w:r>
      <w:r w:rsidRPr="00A71649">
        <w:rPr>
          <w:rFonts w:ascii="NewsGoth BT" w:hAnsi="NewsGoth BT"/>
          <w:sz w:val="20"/>
        </w:rPr>
        <w:t>eight</w:t>
      </w:r>
      <w:r w:rsidR="003C086F" w:rsidRPr="00A71649">
        <w:rPr>
          <w:rFonts w:ascii="NewsGoth BT" w:hAnsi="NewsGoth BT"/>
          <w:sz w:val="20"/>
        </w:rPr>
        <w:t xml:space="preserve"> weeks for other employees</w:t>
      </w:r>
      <w:r w:rsidRPr="00A71649">
        <w:rPr>
          <w:rFonts w:ascii="NewsGoth BT" w:hAnsi="NewsGoth BT"/>
          <w:sz w:val="20"/>
        </w:rPr>
        <w:t>.</w:t>
      </w:r>
      <w:r w:rsidR="003C086F" w:rsidRPr="00A71649">
        <w:rPr>
          <w:rFonts w:ascii="NewsGoth BT" w:hAnsi="NewsGoth BT"/>
          <w:sz w:val="20"/>
        </w:rPr>
        <w:t xml:space="preserve"> </w:t>
      </w:r>
    </w:p>
    <w:p w:rsidR="003C086F" w:rsidRPr="00A71649" w:rsidRDefault="003C086F" w:rsidP="003C086F">
      <w:pPr>
        <w:pStyle w:val="Body1"/>
        <w:rPr>
          <w:rFonts w:ascii="NewsGoth BT" w:hAnsi="NewsGoth BT"/>
          <w:sz w:val="20"/>
        </w:rPr>
      </w:pPr>
    </w:p>
    <w:p w:rsidR="00A71649" w:rsidRPr="00A71649" w:rsidRDefault="003C086F" w:rsidP="00A71649">
      <w:pPr>
        <w:pStyle w:val="Body1"/>
        <w:rPr>
          <w:rFonts w:ascii="NewsGoth BT" w:hAnsi="NewsGoth BT"/>
          <w:b/>
          <w:sz w:val="20"/>
        </w:rPr>
      </w:pPr>
      <w:r w:rsidRPr="00A71649">
        <w:rPr>
          <w:rFonts w:ascii="NewsGoth BT" w:hAnsi="NewsGoth BT"/>
          <w:b/>
          <w:sz w:val="20"/>
        </w:rPr>
        <w:t>Procedure for offering a position to an employee shareholder</w:t>
      </w:r>
    </w:p>
    <w:p w:rsidR="003C086F" w:rsidRPr="00A71649" w:rsidRDefault="003C086F" w:rsidP="00A71649">
      <w:pPr>
        <w:pStyle w:val="Body1"/>
        <w:rPr>
          <w:rFonts w:ascii="NewsGoth BT" w:hAnsi="NewsGoth BT" w:cs="Arial"/>
          <w:color w:val="0B0C0C"/>
          <w:sz w:val="20"/>
        </w:rPr>
      </w:pPr>
      <w:r w:rsidRPr="00A71649">
        <w:rPr>
          <w:rFonts w:ascii="NewsGoth BT" w:hAnsi="NewsGoth BT" w:cs="Arial"/>
          <w:color w:val="0B0C0C"/>
          <w:sz w:val="20"/>
        </w:rPr>
        <w:t>The following actions must take place before a person can accept or refuse an offer of employment as an employee shareholder. If these actions are not undertaken, or if they are not undertaken in the right order, the individual will not be an employee shareholder</w:t>
      </w:r>
      <w:r w:rsidR="00A71649">
        <w:rPr>
          <w:rFonts w:ascii="NewsGoth BT" w:hAnsi="NewsGoth BT" w:cs="Arial"/>
          <w:color w:val="0B0C0C"/>
          <w:sz w:val="20"/>
        </w:rPr>
        <w:t>:</w:t>
      </w:r>
    </w:p>
    <w:p w:rsidR="00A71649" w:rsidRPr="00A71649" w:rsidRDefault="00A71649" w:rsidP="00A71649">
      <w:pPr>
        <w:pStyle w:val="Body1"/>
        <w:rPr>
          <w:rFonts w:ascii="NewsGoth BT" w:hAnsi="NewsGoth BT" w:cs="Arial"/>
          <w:color w:val="0B0C0C"/>
          <w:sz w:val="20"/>
        </w:rPr>
      </w:pPr>
    </w:p>
    <w:p w:rsidR="003C086F" w:rsidRPr="00A71649" w:rsidRDefault="003C086F" w:rsidP="001A1FD5">
      <w:pPr>
        <w:numPr>
          <w:ilvl w:val="0"/>
          <w:numId w:val="8"/>
        </w:numPr>
        <w:shd w:val="clear" w:color="auto" w:fill="FFFFFF"/>
        <w:rPr>
          <w:rFonts w:cs="Arial"/>
          <w:color w:val="0B0C0C"/>
          <w:sz w:val="20"/>
        </w:rPr>
      </w:pPr>
      <w:r w:rsidRPr="00A71649">
        <w:rPr>
          <w:rFonts w:cs="Arial"/>
          <w:color w:val="0B0C0C"/>
          <w:sz w:val="20"/>
        </w:rPr>
        <w:t>The company offering the job to a job applicant or an existing employee must provide a written statement of the particulars of the status of employee shareholder.</w:t>
      </w:r>
    </w:p>
    <w:p w:rsidR="003C086F" w:rsidRPr="00A71649" w:rsidRDefault="003C086F" w:rsidP="001A1FD5">
      <w:pPr>
        <w:numPr>
          <w:ilvl w:val="0"/>
          <w:numId w:val="8"/>
        </w:numPr>
        <w:shd w:val="clear" w:color="auto" w:fill="FFFFFF"/>
        <w:rPr>
          <w:rFonts w:cs="Arial"/>
          <w:color w:val="0B0C0C"/>
          <w:sz w:val="20"/>
        </w:rPr>
      </w:pPr>
      <w:r w:rsidRPr="00A71649">
        <w:rPr>
          <w:rFonts w:cs="Arial"/>
          <w:color w:val="0B0C0C"/>
          <w:sz w:val="20"/>
        </w:rPr>
        <w:t>Once that person has received the offer of the employee shareholder job and the written statement, that individual must get independent advice on the terms and effect of that specific job offer.</w:t>
      </w:r>
    </w:p>
    <w:p w:rsidR="003C086F" w:rsidRPr="00A71649" w:rsidRDefault="003C086F" w:rsidP="001A1FD5">
      <w:pPr>
        <w:numPr>
          <w:ilvl w:val="0"/>
          <w:numId w:val="8"/>
        </w:numPr>
        <w:shd w:val="clear" w:color="auto" w:fill="FFFFFF"/>
        <w:rPr>
          <w:rFonts w:cs="Arial"/>
          <w:color w:val="0B0C0C"/>
          <w:sz w:val="20"/>
        </w:rPr>
      </w:pPr>
      <w:r w:rsidRPr="00A71649">
        <w:rPr>
          <w:rFonts w:cs="Arial"/>
          <w:color w:val="0B0C0C"/>
          <w:sz w:val="20"/>
        </w:rPr>
        <w:t xml:space="preserve">The individual must take </w:t>
      </w:r>
      <w:r w:rsidR="00A71649">
        <w:rPr>
          <w:rFonts w:cs="Arial"/>
          <w:color w:val="0B0C0C"/>
          <w:sz w:val="20"/>
        </w:rPr>
        <w:t>seven</w:t>
      </w:r>
      <w:r w:rsidRPr="00A71649">
        <w:rPr>
          <w:rFonts w:cs="Arial"/>
          <w:color w:val="0B0C0C"/>
          <w:sz w:val="20"/>
        </w:rPr>
        <w:t xml:space="preserve"> calendar days to consider the independent advice received and whether they wish to accept or refuse the employee shareholder job. The </w:t>
      </w:r>
      <w:r w:rsidR="00A71649">
        <w:rPr>
          <w:rFonts w:cs="Arial"/>
          <w:color w:val="0B0C0C"/>
          <w:sz w:val="20"/>
        </w:rPr>
        <w:t>seven</w:t>
      </w:r>
      <w:r w:rsidRPr="00A71649">
        <w:rPr>
          <w:rFonts w:cs="Arial"/>
          <w:color w:val="0B0C0C"/>
          <w:sz w:val="20"/>
        </w:rPr>
        <w:t xml:space="preserve"> days commence on the day after the independent advice is received.</w:t>
      </w:r>
    </w:p>
    <w:p w:rsidR="003C086F" w:rsidRPr="00A71649" w:rsidRDefault="003C086F" w:rsidP="001A1FD5">
      <w:pPr>
        <w:numPr>
          <w:ilvl w:val="0"/>
          <w:numId w:val="8"/>
        </w:numPr>
        <w:shd w:val="clear" w:color="auto" w:fill="FFFFFF"/>
        <w:rPr>
          <w:rFonts w:cs="Arial"/>
          <w:color w:val="0B0C0C"/>
          <w:sz w:val="20"/>
        </w:rPr>
      </w:pPr>
      <w:r w:rsidRPr="00A71649">
        <w:rPr>
          <w:rFonts w:cs="Arial"/>
          <w:color w:val="0B0C0C"/>
          <w:sz w:val="20"/>
        </w:rPr>
        <w:t xml:space="preserve">The contract will only have legal effect as an employee shareholder contract after the </w:t>
      </w:r>
      <w:r w:rsidR="00A71649">
        <w:rPr>
          <w:rFonts w:cs="Arial"/>
          <w:color w:val="0B0C0C"/>
          <w:sz w:val="20"/>
        </w:rPr>
        <w:t>seven</w:t>
      </w:r>
      <w:r w:rsidRPr="00A71649">
        <w:rPr>
          <w:rFonts w:cs="Arial"/>
          <w:color w:val="0B0C0C"/>
          <w:sz w:val="20"/>
        </w:rPr>
        <w:t xml:space="preserve"> days have passed.</w:t>
      </w:r>
    </w:p>
    <w:p w:rsidR="003C086F" w:rsidRPr="00A71649" w:rsidRDefault="003C086F" w:rsidP="003C086F">
      <w:pPr>
        <w:pStyle w:val="Body1"/>
        <w:rPr>
          <w:rFonts w:ascii="NewsGoth BT" w:hAnsi="NewsGoth BT"/>
          <w:b/>
          <w:sz w:val="20"/>
        </w:rPr>
      </w:pPr>
    </w:p>
    <w:p w:rsidR="00A71649" w:rsidRDefault="003C086F" w:rsidP="00A71649">
      <w:pPr>
        <w:pStyle w:val="Body1"/>
        <w:rPr>
          <w:rFonts w:ascii="NewsGoth BT" w:hAnsi="NewsGoth BT"/>
          <w:b/>
          <w:sz w:val="20"/>
        </w:rPr>
      </w:pPr>
      <w:r w:rsidRPr="00A71649">
        <w:rPr>
          <w:rFonts w:ascii="NewsGoth BT" w:hAnsi="NewsGoth BT"/>
          <w:b/>
          <w:sz w:val="20"/>
        </w:rPr>
        <w:t xml:space="preserve">The </w:t>
      </w:r>
      <w:r w:rsidR="00A71649">
        <w:rPr>
          <w:rFonts w:ascii="NewsGoth BT" w:hAnsi="NewsGoth BT"/>
          <w:b/>
          <w:sz w:val="20"/>
        </w:rPr>
        <w:t>c</w:t>
      </w:r>
      <w:r w:rsidRPr="00A71649">
        <w:rPr>
          <w:rFonts w:ascii="NewsGoth BT" w:hAnsi="NewsGoth BT"/>
          <w:b/>
          <w:sz w:val="20"/>
        </w:rPr>
        <w:t xml:space="preserve">ontents of the </w:t>
      </w:r>
      <w:r w:rsidR="00A71649">
        <w:rPr>
          <w:rFonts w:ascii="NewsGoth BT" w:hAnsi="NewsGoth BT"/>
          <w:b/>
          <w:sz w:val="20"/>
        </w:rPr>
        <w:t>w</w:t>
      </w:r>
      <w:r w:rsidRPr="00A71649">
        <w:rPr>
          <w:rFonts w:ascii="NewsGoth BT" w:hAnsi="NewsGoth BT"/>
          <w:b/>
          <w:sz w:val="20"/>
        </w:rPr>
        <w:t xml:space="preserve">ritten </w:t>
      </w:r>
      <w:r w:rsidR="00A71649">
        <w:rPr>
          <w:rFonts w:ascii="NewsGoth BT" w:hAnsi="NewsGoth BT"/>
          <w:b/>
          <w:sz w:val="20"/>
        </w:rPr>
        <w:t>s</w:t>
      </w:r>
      <w:r w:rsidRPr="00A71649">
        <w:rPr>
          <w:rFonts w:ascii="NewsGoth BT" w:hAnsi="NewsGoth BT"/>
          <w:b/>
          <w:sz w:val="20"/>
        </w:rPr>
        <w:t>tatement</w:t>
      </w:r>
    </w:p>
    <w:p w:rsidR="003C086F" w:rsidRDefault="003C086F" w:rsidP="00A71649">
      <w:pPr>
        <w:pStyle w:val="Body1"/>
        <w:rPr>
          <w:rFonts w:ascii="NewsGoth BT" w:hAnsi="NewsGoth BT" w:cs="Arial"/>
          <w:color w:val="0B0C0C"/>
          <w:sz w:val="20"/>
        </w:rPr>
      </w:pPr>
      <w:r w:rsidRPr="00A71649">
        <w:rPr>
          <w:rFonts w:ascii="NewsGoth BT" w:hAnsi="NewsGoth BT" w:cs="Arial"/>
          <w:color w:val="0B0C0C"/>
          <w:sz w:val="20"/>
        </w:rPr>
        <w:t>The written statement must include:</w:t>
      </w:r>
    </w:p>
    <w:p w:rsidR="00A71649" w:rsidRPr="00A71649" w:rsidRDefault="00A71649" w:rsidP="00A71649">
      <w:pPr>
        <w:pStyle w:val="Body1"/>
        <w:rPr>
          <w:rFonts w:ascii="NewsGoth BT" w:hAnsi="NewsGoth BT" w:cs="Arial"/>
          <w:color w:val="0B0C0C"/>
          <w:sz w:val="20"/>
        </w:rPr>
      </w:pPr>
    </w:p>
    <w:p w:rsidR="003C086F" w:rsidRPr="00A71649" w:rsidRDefault="003C086F" w:rsidP="001A1FD5">
      <w:pPr>
        <w:numPr>
          <w:ilvl w:val="0"/>
          <w:numId w:val="9"/>
        </w:numPr>
        <w:shd w:val="clear" w:color="auto" w:fill="FFFFFF"/>
        <w:rPr>
          <w:rFonts w:cs="Arial"/>
          <w:color w:val="0B0C0C"/>
          <w:sz w:val="20"/>
        </w:rPr>
      </w:pPr>
      <w:r w:rsidRPr="00A71649">
        <w:rPr>
          <w:rFonts w:cs="Arial"/>
          <w:color w:val="0B0C0C"/>
          <w:sz w:val="20"/>
        </w:rPr>
        <w:t>the employment rights that an employee shareholder is foregoing</w:t>
      </w:r>
    </w:p>
    <w:p w:rsidR="003C086F" w:rsidRPr="00A71649" w:rsidRDefault="003C086F" w:rsidP="001A1FD5">
      <w:pPr>
        <w:numPr>
          <w:ilvl w:val="0"/>
          <w:numId w:val="9"/>
        </w:numPr>
        <w:shd w:val="clear" w:color="auto" w:fill="FFFFFF"/>
        <w:rPr>
          <w:rFonts w:cs="Arial"/>
          <w:color w:val="0B0C0C"/>
          <w:sz w:val="20"/>
        </w:rPr>
      </w:pPr>
      <w:r w:rsidRPr="00A71649">
        <w:rPr>
          <w:rFonts w:cs="Arial"/>
          <w:color w:val="0B0C0C"/>
          <w:sz w:val="20"/>
        </w:rPr>
        <w:t>the fact that s/he must give a minimum of 16 weeks’ notice of an early return from maternity, additional paternity, or adoption leave</w:t>
      </w:r>
    </w:p>
    <w:p w:rsidR="003C086F" w:rsidRPr="00A71649" w:rsidRDefault="003C086F" w:rsidP="001A1FD5">
      <w:pPr>
        <w:numPr>
          <w:ilvl w:val="0"/>
          <w:numId w:val="9"/>
        </w:numPr>
        <w:shd w:val="clear" w:color="auto" w:fill="FFFFFF"/>
        <w:rPr>
          <w:rFonts w:cs="Arial"/>
          <w:color w:val="0B0C0C"/>
          <w:sz w:val="20"/>
        </w:rPr>
      </w:pPr>
      <w:r w:rsidRPr="00A71649">
        <w:rPr>
          <w:rFonts w:cs="Arial"/>
          <w:color w:val="0B0C0C"/>
          <w:sz w:val="20"/>
        </w:rPr>
        <w:t>whether there are any voting rights attached to any of the shares being given</w:t>
      </w:r>
    </w:p>
    <w:p w:rsidR="003C086F" w:rsidRPr="00A71649" w:rsidRDefault="003C086F" w:rsidP="001A1FD5">
      <w:pPr>
        <w:numPr>
          <w:ilvl w:val="0"/>
          <w:numId w:val="9"/>
        </w:numPr>
        <w:shd w:val="clear" w:color="auto" w:fill="FFFFFF"/>
        <w:rPr>
          <w:rFonts w:cs="Arial"/>
          <w:color w:val="0B0C0C"/>
          <w:sz w:val="20"/>
        </w:rPr>
      </w:pPr>
      <w:r w:rsidRPr="00A71649">
        <w:rPr>
          <w:rFonts w:cs="Arial"/>
          <w:color w:val="0B0C0C"/>
          <w:sz w:val="20"/>
        </w:rPr>
        <w:t>whether the shares carry any rights to dividends</w:t>
      </w:r>
    </w:p>
    <w:p w:rsidR="003C086F" w:rsidRPr="00A71649" w:rsidRDefault="003C086F" w:rsidP="001A1FD5">
      <w:pPr>
        <w:numPr>
          <w:ilvl w:val="0"/>
          <w:numId w:val="9"/>
        </w:numPr>
        <w:shd w:val="clear" w:color="auto" w:fill="FFFFFF"/>
        <w:rPr>
          <w:rFonts w:cs="Arial"/>
          <w:color w:val="0B0C0C"/>
          <w:sz w:val="20"/>
        </w:rPr>
      </w:pPr>
      <w:r w:rsidRPr="00A71649">
        <w:rPr>
          <w:rFonts w:cs="Arial"/>
          <w:color w:val="0B0C0C"/>
          <w:sz w:val="20"/>
        </w:rPr>
        <w:t>whether the shares would, if the company were wound up, confer any rights to participate in the distribution of any surplus assets</w:t>
      </w:r>
    </w:p>
    <w:p w:rsidR="003C086F" w:rsidRPr="00A71649" w:rsidRDefault="003C086F" w:rsidP="001A1FD5">
      <w:pPr>
        <w:numPr>
          <w:ilvl w:val="0"/>
          <w:numId w:val="9"/>
        </w:numPr>
        <w:shd w:val="clear" w:color="auto" w:fill="FFFFFF"/>
        <w:rPr>
          <w:rFonts w:cs="Arial"/>
          <w:color w:val="0B0C0C"/>
          <w:sz w:val="20"/>
        </w:rPr>
      </w:pPr>
      <w:proofErr w:type="gramStart"/>
      <w:r w:rsidRPr="00A71649">
        <w:rPr>
          <w:rFonts w:cs="Arial"/>
          <w:color w:val="0B0C0C"/>
          <w:sz w:val="20"/>
        </w:rPr>
        <w:t>if</w:t>
      </w:r>
      <w:proofErr w:type="gramEnd"/>
      <w:r w:rsidRPr="00A71649">
        <w:rPr>
          <w:rFonts w:cs="Arial"/>
          <w:color w:val="0B0C0C"/>
          <w:sz w:val="20"/>
        </w:rPr>
        <w:t xml:space="preserve"> the company has more than one class of shares, and any voting or dividend rights, explain how those rights differ from the equivalent rights that attach to the shares in the largest class. If the shares offered are already part of the largest class of shares, then the explanation should refer to the next largest class</w:t>
      </w:r>
    </w:p>
    <w:p w:rsidR="003C086F" w:rsidRPr="00A71649" w:rsidRDefault="003C086F" w:rsidP="001A1FD5">
      <w:pPr>
        <w:numPr>
          <w:ilvl w:val="0"/>
          <w:numId w:val="9"/>
        </w:numPr>
        <w:shd w:val="clear" w:color="auto" w:fill="FFFFFF"/>
        <w:rPr>
          <w:rFonts w:cs="Arial"/>
          <w:color w:val="0B0C0C"/>
          <w:sz w:val="20"/>
        </w:rPr>
      </w:pPr>
      <w:r w:rsidRPr="00A71649">
        <w:rPr>
          <w:rFonts w:cs="Arial"/>
          <w:color w:val="0B0C0C"/>
          <w:sz w:val="20"/>
        </w:rPr>
        <w:t>whether the shares are redeemable and if they are, at whose option</w:t>
      </w:r>
    </w:p>
    <w:p w:rsidR="003C086F" w:rsidRPr="00A71649" w:rsidRDefault="003C086F" w:rsidP="001A1FD5">
      <w:pPr>
        <w:numPr>
          <w:ilvl w:val="0"/>
          <w:numId w:val="9"/>
        </w:numPr>
        <w:shd w:val="clear" w:color="auto" w:fill="FFFFFF"/>
        <w:rPr>
          <w:rFonts w:cs="Arial"/>
          <w:color w:val="0B0C0C"/>
          <w:sz w:val="20"/>
        </w:rPr>
      </w:pPr>
      <w:r w:rsidRPr="00A71649">
        <w:rPr>
          <w:rFonts w:cs="Arial"/>
          <w:color w:val="0B0C0C"/>
          <w:sz w:val="20"/>
        </w:rPr>
        <w:t>whether there are any restrictions on the transferability of the shares and what those restrictions are</w:t>
      </w:r>
    </w:p>
    <w:p w:rsidR="003C086F" w:rsidRPr="00A71649" w:rsidRDefault="003C086F" w:rsidP="001A1FD5">
      <w:pPr>
        <w:numPr>
          <w:ilvl w:val="0"/>
          <w:numId w:val="9"/>
        </w:numPr>
        <w:shd w:val="clear" w:color="auto" w:fill="FFFFFF"/>
        <w:rPr>
          <w:rFonts w:cs="Arial"/>
          <w:color w:val="0B0C0C"/>
          <w:sz w:val="20"/>
        </w:rPr>
      </w:pPr>
      <w:r w:rsidRPr="00A71649">
        <w:rPr>
          <w:rFonts w:cs="Arial"/>
          <w:color w:val="0B0C0C"/>
          <w:sz w:val="20"/>
        </w:rPr>
        <w:t>whether any pre-emption rights are excluded in the case of the shares given to the employee shareholder</w:t>
      </w:r>
    </w:p>
    <w:p w:rsidR="003C086F" w:rsidRPr="00A71649" w:rsidRDefault="003C086F" w:rsidP="001A1FD5">
      <w:pPr>
        <w:numPr>
          <w:ilvl w:val="0"/>
          <w:numId w:val="9"/>
        </w:numPr>
        <w:shd w:val="clear" w:color="auto" w:fill="FFFFFF"/>
        <w:rPr>
          <w:rFonts w:cs="Arial"/>
          <w:color w:val="0B0C0C"/>
          <w:sz w:val="20"/>
        </w:rPr>
      </w:pPr>
      <w:proofErr w:type="gramStart"/>
      <w:r w:rsidRPr="00A71649">
        <w:rPr>
          <w:rFonts w:cs="Arial"/>
          <w:color w:val="0B0C0C"/>
          <w:sz w:val="20"/>
        </w:rPr>
        <w:t>are</w:t>
      </w:r>
      <w:proofErr w:type="gramEnd"/>
      <w:r w:rsidRPr="00A71649">
        <w:rPr>
          <w:rFonts w:cs="Arial"/>
          <w:color w:val="0B0C0C"/>
          <w:sz w:val="20"/>
        </w:rPr>
        <w:t xml:space="preserve"> the shares subject to drag-along or tag-along rights, and if they are, explain what that means</w:t>
      </w:r>
      <w:r w:rsidR="00A71649">
        <w:rPr>
          <w:rFonts w:cs="Arial"/>
          <w:color w:val="0B0C0C"/>
          <w:sz w:val="20"/>
        </w:rPr>
        <w:t>.</w:t>
      </w:r>
    </w:p>
    <w:p w:rsidR="003C086F" w:rsidRPr="00A71649" w:rsidRDefault="003C086F" w:rsidP="003C086F">
      <w:pPr>
        <w:pStyle w:val="NormalWeb"/>
        <w:shd w:val="clear" w:color="auto" w:fill="FFFFFF"/>
        <w:spacing w:before="150" w:beforeAutospacing="0" w:after="150" w:afterAutospacing="0"/>
        <w:rPr>
          <w:rFonts w:ascii="NewsGoth BT" w:hAnsi="NewsGoth BT" w:cs="Arial"/>
          <w:color w:val="0B0C0C"/>
          <w:sz w:val="20"/>
          <w:szCs w:val="20"/>
        </w:rPr>
      </w:pPr>
      <w:r w:rsidRPr="00A71649">
        <w:rPr>
          <w:rFonts w:ascii="NewsGoth BT" w:hAnsi="NewsGoth BT" w:cs="Arial"/>
          <w:color w:val="0B0C0C"/>
          <w:sz w:val="20"/>
          <w:szCs w:val="20"/>
        </w:rPr>
        <w:t xml:space="preserve">Drag-along and tag-along rules </w:t>
      </w:r>
      <w:r w:rsidR="007B0CCA">
        <w:rPr>
          <w:rFonts w:ascii="NewsGoth BT" w:hAnsi="NewsGoth BT" w:cs="Arial"/>
          <w:color w:val="0B0C0C"/>
          <w:sz w:val="20"/>
          <w:szCs w:val="20"/>
        </w:rPr>
        <w:t>relate to minority shareholders</w:t>
      </w:r>
      <w:r w:rsidRPr="00A71649">
        <w:rPr>
          <w:rFonts w:ascii="NewsGoth BT" w:hAnsi="NewsGoth BT" w:cs="Arial"/>
          <w:color w:val="0B0C0C"/>
          <w:sz w:val="20"/>
          <w:szCs w:val="20"/>
        </w:rPr>
        <w:t xml:space="preserve"> and whether they would have to sell their shares if:</w:t>
      </w:r>
    </w:p>
    <w:p w:rsidR="003C086F" w:rsidRPr="00A71649" w:rsidRDefault="003C086F" w:rsidP="001A1FD5">
      <w:pPr>
        <w:numPr>
          <w:ilvl w:val="0"/>
          <w:numId w:val="10"/>
        </w:numPr>
        <w:shd w:val="clear" w:color="auto" w:fill="FFFFFF"/>
        <w:rPr>
          <w:rFonts w:cs="Arial"/>
          <w:color w:val="0B0C0C"/>
          <w:sz w:val="20"/>
        </w:rPr>
      </w:pPr>
      <w:r w:rsidRPr="00A71649">
        <w:rPr>
          <w:rFonts w:cs="Arial"/>
          <w:color w:val="0B0C0C"/>
          <w:sz w:val="20"/>
        </w:rPr>
        <w:t>majority shareholders have agreed to sell</w:t>
      </w:r>
    </w:p>
    <w:p w:rsidR="003C086F" w:rsidRPr="00A71649" w:rsidRDefault="003C086F" w:rsidP="001A1FD5">
      <w:pPr>
        <w:numPr>
          <w:ilvl w:val="0"/>
          <w:numId w:val="10"/>
        </w:numPr>
        <w:shd w:val="clear" w:color="auto" w:fill="FFFFFF"/>
        <w:rPr>
          <w:rFonts w:cs="Arial"/>
          <w:color w:val="0B0C0C"/>
          <w:sz w:val="20"/>
        </w:rPr>
      </w:pPr>
      <w:proofErr w:type="gramStart"/>
      <w:r w:rsidRPr="00A71649">
        <w:rPr>
          <w:rFonts w:cs="Arial"/>
          <w:color w:val="0B0C0C"/>
          <w:sz w:val="20"/>
        </w:rPr>
        <w:t>minority</w:t>
      </w:r>
      <w:proofErr w:type="gramEnd"/>
      <w:r w:rsidRPr="00A71649">
        <w:rPr>
          <w:rFonts w:cs="Arial"/>
          <w:color w:val="0B0C0C"/>
          <w:sz w:val="20"/>
        </w:rPr>
        <w:t xml:space="preserve"> shareholders require the majority shareholders to procure the same offer to sell their shares if the majority are selling</w:t>
      </w:r>
      <w:r w:rsidR="00A71649">
        <w:rPr>
          <w:rFonts w:cs="Arial"/>
          <w:color w:val="0B0C0C"/>
          <w:sz w:val="20"/>
        </w:rPr>
        <w:t>.</w:t>
      </w:r>
    </w:p>
    <w:p w:rsidR="003C086F" w:rsidRPr="00A71649" w:rsidRDefault="003C086F" w:rsidP="00A71649">
      <w:pPr>
        <w:pStyle w:val="NormalWeb"/>
        <w:shd w:val="clear" w:color="auto" w:fill="FFFFFF"/>
        <w:spacing w:before="150" w:beforeAutospacing="0" w:after="150" w:afterAutospacing="0"/>
        <w:rPr>
          <w:rFonts w:ascii="NewsGoth BT" w:hAnsi="NewsGoth BT"/>
          <w:b/>
          <w:sz w:val="20"/>
        </w:rPr>
      </w:pPr>
      <w:r w:rsidRPr="00A71649">
        <w:rPr>
          <w:rFonts w:ascii="NewsGoth BT" w:hAnsi="NewsGoth BT" w:cs="Arial"/>
          <w:color w:val="0B0C0C"/>
          <w:sz w:val="20"/>
          <w:szCs w:val="20"/>
        </w:rPr>
        <w:lastRenderedPageBreak/>
        <w:t>The company could, if it wished, include more information than set out above, or include any other information that may be relevant or useful for the individual to know.</w:t>
      </w:r>
    </w:p>
    <w:p w:rsidR="003C086F" w:rsidRPr="00A71649" w:rsidRDefault="003C086F" w:rsidP="003C086F">
      <w:pPr>
        <w:pStyle w:val="Body1"/>
        <w:rPr>
          <w:rFonts w:ascii="NewsGoth BT" w:hAnsi="NewsGoth BT"/>
          <w:b/>
          <w:sz w:val="20"/>
        </w:rPr>
      </w:pPr>
      <w:r w:rsidRPr="00A71649">
        <w:rPr>
          <w:rFonts w:ascii="NewsGoth BT" w:hAnsi="NewsGoth BT"/>
          <w:b/>
          <w:sz w:val="20"/>
        </w:rPr>
        <w:t xml:space="preserve">Independent </w:t>
      </w:r>
      <w:r w:rsidR="00A71649">
        <w:rPr>
          <w:rFonts w:ascii="NewsGoth BT" w:hAnsi="NewsGoth BT"/>
          <w:b/>
          <w:sz w:val="20"/>
        </w:rPr>
        <w:t>a</w:t>
      </w:r>
      <w:r w:rsidRPr="00A71649">
        <w:rPr>
          <w:rFonts w:ascii="NewsGoth BT" w:hAnsi="NewsGoth BT"/>
          <w:b/>
          <w:sz w:val="20"/>
        </w:rPr>
        <w:t>dvice</w:t>
      </w:r>
    </w:p>
    <w:p w:rsidR="003C086F" w:rsidRPr="00A71649" w:rsidRDefault="003C086F" w:rsidP="003C086F">
      <w:pPr>
        <w:pStyle w:val="Body1"/>
        <w:rPr>
          <w:rFonts w:ascii="NewsGoth BT" w:hAnsi="NewsGoth BT"/>
          <w:sz w:val="20"/>
        </w:rPr>
      </w:pPr>
      <w:r w:rsidRPr="00A71649">
        <w:rPr>
          <w:rFonts w:ascii="NewsGoth BT" w:hAnsi="NewsGoth BT"/>
          <w:sz w:val="20"/>
        </w:rPr>
        <w:t>The employee shareholder's employment contract will not be valid and binding unless the employee has received independent legal advice from a relevant legal adviser.</w:t>
      </w:r>
      <w:r w:rsidR="008D333C" w:rsidRPr="00A71649">
        <w:rPr>
          <w:rFonts w:ascii="NewsGoth BT" w:hAnsi="NewsGoth BT"/>
          <w:sz w:val="20"/>
        </w:rPr>
        <w:t xml:space="preserve"> </w:t>
      </w:r>
      <w:r w:rsidRPr="00A71649">
        <w:rPr>
          <w:rFonts w:ascii="NewsGoth BT" w:hAnsi="NewsGoth BT"/>
          <w:sz w:val="20"/>
        </w:rPr>
        <w:t>It is important for employees to have this advice in order that they can understand the implications of accepting such a position, and if they refuse to seek it, they should not be offered the position.</w:t>
      </w:r>
      <w:r w:rsidR="008D333C" w:rsidRPr="00A71649">
        <w:rPr>
          <w:rFonts w:ascii="NewsGoth BT" w:hAnsi="NewsGoth BT"/>
          <w:sz w:val="20"/>
        </w:rPr>
        <w:t xml:space="preserve"> </w:t>
      </w:r>
      <w:r w:rsidRPr="00A71649">
        <w:rPr>
          <w:rFonts w:ascii="NewsGoth BT" w:hAnsi="NewsGoth BT"/>
          <w:sz w:val="20"/>
        </w:rPr>
        <w:t xml:space="preserve">In order to be independent, the </w:t>
      </w:r>
      <w:r w:rsidR="00AB3E74">
        <w:rPr>
          <w:rFonts w:ascii="NewsGoth BT" w:hAnsi="NewsGoth BT"/>
          <w:sz w:val="20"/>
        </w:rPr>
        <w:t>lawyers must not be the company’</w:t>
      </w:r>
      <w:r w:rsidRPr="00A71649">
        <w:rPr>
          <w:rFonts w:ascii="NewsGoth BT" w:hAnsi="NewsGoth BT"/>
          <w:sz w:val="20"/>
        </w:rPr>
        <w:t>s lawyers, have acted for the company, or be specified by the company. The employer bears the reasonable costs of obtaining the advice.</w:t>
      </w:r>
    </w:p>
    <w:p w:rsidR="003C086F" w:rsidRPr="00A71649" w:rsidRDefault="003C086F" w:rsidP="003C086F">
      <w:pPr>
        <w:pStyle w:val="Body1"/>
        <w:rPr>
          <w:rFonts w:ascii="NewsGoth BT" w:hAnsi="NewsGoth BT"/>
          <w:sz w:val="20"/>
        </w:rPr>
      </w:pPr>
    </w:p>
    <w:p w:rsidR="003C086F" w:rsidRPr="00A71649" w:rsidRDefault="003C086F" w:rsidP="003C086F">
      <w:pPr>
        <w:pStyle w:val="Body1"/>
        <w:rPr>
          <w:rFonts w:ascii="NewsGoth BT" w:hAnsi="NewsGoth BT"/>
          <w:sz w:val="20"/>
        </w:rPr>
      </w:pPr>
      <w:r w:rsidRPr="00A71649">
        <w:rPr>
          <w:rFonts w:ascii="NewsGoth BT" w:hAnsi="NewsGoth BT"/>
          <w:sz w:val="20"/>
        </w:rPr>
        <w:t>Independent advice can be given by</w:t>
      </w:r>
      <w:r w:rsidR="00A71649">
        <w:rPr>
          <w:rFonts w:ascii="NewsGoth BT" w:hAnsi="NewsGoth BT"/>
          <w:sz w:val="20"/>
        </w:rPr>
        <w:t>:</w:t>
      </w:r>
      <w:r w:rsidRPr="00A71649">
        <w:rPr>
          <w:rFonts w:ascii="NewsGoth BT" w:hAnsi="NewsGoth BT"/>
          <w:sz w:val="20"/>
        </w:rPr>
        <w:t xml:space="preserve"> </w:t>
      </w:r>
    </w:p>
    <w:p w:rsidR="003C086F" w:rsidRPr="00A71649" w:rsidRDefault="003C086F" w:rsidP="003C086F">
      <w:pPr>
        <w:pStyle w:val="Body1"/>
        <w:rPr>
          <w:rFonts w:ascii="NewsGoth BT" w:hAnsi="NewsGoth BT"/>
          <w:sz w:val="20"/>
        </w:rPr>
      </w:pPr>
    </w:p>
    <w:p w:rsidR="003C086F" w:rsidRPr="00A71649" w:rsidRDefault="003C086F" w:rsidP="001A1FD5">
      <w:pPr>
        <w:pStyle w:val="Body1"/>
        <w:numPr>
          <w:ilvl w:val="0"/>
          <w:numId w:val="11"/>
        </w:numPr>
        <w:rPr>
          <w:rFonts w:ascii="NewsGoth BT" w:hAnsi="NewsGoth BT"/>
          <w:b/>
          <w:sz w:val="20"/>
        </w:rPr>
      </w:pPr>
      <w:r w:rsidRPr="00A71649">
        <w:rPr>
          <w:rFonts w:ascii="NewsGoth BT" w:hAnsi="NewsGoth BT"/>
          <w:sz w:val="20"/>
        </w:rPr>
        <w:t>a qualified lawyer</w:t>
      </w:r>
    </w:p>
    <w:p w:rsidR="003C086F" w:rsidRPr="00A71649" w:rsidRDefault="003C086F" w:rsidP="001A1FD5">
      <w:pPr>
        <w:pStyle w:val="Body1"/>
        <w:numPr>
          <w:ilvl w:val="0"/>
          <w:numId w:val="11"/>
        </w:numPr>
        <w:rPr>
          <w:rFonts w:ascii="NewsGoth BT" w:hAnsi="NewsGoth BT"/>
          <w:b/>
          <w:sz w:val="20"/>
        </w:rPr>
      </w:pPr>
      <w:r w:rsidRPr="00A71649">
        <w:rPr>
          <w:rFonts w:ascii="NewsGoth BT" w:hAnsi="NewsGoth BT"/>
          <w:sz w:val="20"/>
        </w:rPr>
        <w:t>an officer, official, employee or member of a trade union whom the trade union has certified as competent to give that advice</w:t>
      </w:r>
    </w:p>
    <w:p w:rsidR="003C086F" w:rsidRPr="00A71649" w:rsidRDefault="003C086F" w:rsidP="001A1FD5">
      <w:pPr>
        <w:pStyle w:val="Body1"/>
        <w:numPr>
          <w:ilvl w:val="0"/>
          <w:numId w:val="11"/>
        </w:numPr>
        <w:rPr>
          <w:rFonts w:ascii="NewsGoth BT" w:hAnsi="NewsGoth BT"/>
          <w:b/>
          <w:sz w:val="20"/>
        </w:rPr>
      </w:pPr>
      <w:r w:rsidRPr="00A71649">
        <w:rPr>
          <w:rFonts w:ascii="NewsGoth BT" w:hAnsi="NewsGoth BT"/>
          <w:sz w:val="20"/>
        </w:rPr>
        <w:t xml:space="preserve">a person who works in an advice </w:t>
      </w:r>
      <w:proofErr w:type="spellStart"/>
      <w:r w:rsidRPr="00A71649">
        <w:rPr>
          <w:rFonts w:ascii="NewsGoth BT" w:hAnsi="NewsGoth BT"/>
          <w:sz w:val="20"/>
        </w:rPr>
        <w:t>centre</w:t>
      </w:r>
      <w:proofErr w:type="spellEnd"/>
      <w:r w:rsidRPr="00A71649">
        <w:rPr>
          <w:rFonts w:ascii="NewsGoth BT" w:hAnsi="NewsGoth BT"/>
          <w:sz w:val="20"/>
        </w:rPr>
        <w:t xml:space="preserve"> provided the advice </w:t>
      </w:r>
      <w:proofErr w:type="spellStart"/>
      <w:r w:rsidRPr="00A71649">
        <w:rPr>
          <w:rFonts w:ascii="NewsGoth BT" w:hAnsi="NewsGoth BT"/>
          <w:sz w:val="20"/>
        </w:rPr>
        <w:t>centre</w:t>
      </w:r>
      <w:proofErr w:type="spellEnd"/>
      <w:r w:rsidRPr="00A71649">
        <w:rPr>
          <w:rFonts w:ascii="NewsGoth BT" w:hAnsi="NewsGoth BT"/>
          <w:sz w:val="20"/>
        </w:rPr>
        <w:t xml:space="preserve"> has certified the person as being competent to give that advice</w:t>
      </w:r>
    </w:p>
    <w:p w:rsidR="003C086F" w:rsidRPr="00A71649" w:rsidRDefault="003C086F" w:rsidP="001A1FD5">
      <w:pPr>
        <w:pStyle w:val="Body1"/>
        <w:numPr>
          <w:ilvl w:val="0"/>
          <w:numId w:val="11"/>
        </w:numPr>
        <w:rPr>
          <w:rFonts w:ascii="NewsGoth BT" w:hAnsi="NewsGoth BT"/>
          <w:b/>
          <w:sz w:val="20"/>
        </w:rPr>
      </w:pPr>
      <w:proofErr w:type="gramStart"/>
      <w:r w:rsidRPr="00A71649">
        <w:rPr>
          <w:rFonts w:ascii="NewsGoth BT" w:hAnsi="NewsGoth BT"/>
          <w:sz w:val="20"/>
        </w:rPr>
        <w:t>any</w:t>
      </w:r>
      <w:proofErr w:type="gramEnd"/>
      <w:r w:rsidRPr="00A71649">
        <w:rPr>
          <w:rFonts w:ascii="NewsGoth BT" w:hAnsi="NewsGoth BT"/>
          <w:sz w:val="20"/>
        </w:rPr>
        <w:t xml:space="preserve"> person </w:t>
      </w:r>
      <w:proofErr w:type="spellStart"/>
      <w:r w:rsidRPr="00A71649">
        <w:rPr>
          <w:rFonts w:ascii="NewsGoth BT" w:hAnsi="NewsGoth BT"/>
          <w:sz w:val="20"/>
        </w:rPr>
        <w:t>authori</w:t>
      </w:r>
      <w:r w:rsidR="00A71649">
        <w:rPr>
          <w:rFonts w:ascii="NewsGoth BT" w:hAnsi="NewsGoth BT"/>
          <w:sz w:val="20"/>
        </w:rPr>
        <w:t>s</w:t>
      </w:r>
      <w:r w:rsidRPr="00A71649">
        <w:rPr>
          <w:rFonts w:ascii="NewsGoth BT" w:hAnsi="NewsGoth BT"/>
          <w:sz w:val="20"/>
        </w:rPr>
        <w:t>ed</w:t>
      </w:r>
      <w:proofErr w:type="spellEnd"/>
      <w:r w:rsidRPr="00A71649">
        <w:rPr>
          <w:rFonts w:ascii="NewsGoth BT" w:hAnsi="NewsGoth BT"/>
          <w:sz w:val="20"/>
        </w:rPr>
        <w:t xml:space="preserve"> to give legal advice by the Secretary of State – currently a fellow of the Institute of Legal Executives</w:t>
      </w:r>
      <w:r w:rsidR="00A71649">
        <w:rPr>
          <w:rFonts w:ascii="NewsGoth BT" w:hAnsi="NewsGoth BT"/>
          <w:sz w:val="20"/>
        </w:rPr>
        <w:t>.</w:t>
      </w:r>
    </w:p>
    <w:p w:rsidR="00A71649" w:rsidRDefault="00A71649" w:rsidP="00A71649">
      <w:pPr>
        <w:pStyle w:val="Heading3"/>
        <w:shd w:val="clear" w:color="auto" w:fill="FFFFFF"/>
        <w:textAlignment w:val="baseline"/>
        <w:rPr>
          <w:rFonts w:cs="Arial"/>
          <w:color w:val="0B0C0C"/>
          <w:sz w:val="20"/>
        </w:rPr>
      </w:pPr>
    </w:p>
    <w:p w:rsidR="003C086F" w:rsidRPr="00A71649" w:rsidRDefault="003C086F" w:rsidP="00A71649">
      <w:pPr>
        <w:pStyle w:val="Heading3"/>
        <w:shd w:val="clear" w:color="auto" w:fill="FFFFFF"/>
        <w:textAlignment w:val="baseline"/>
        <w:rPr>
          <w:rFonts w:cs="Arial"/>
          <w:color w:val="0B0C0C"/>
          <w:sz w:val="20"/>
        </w:rPr>
      </w:pPr>
      <w:r w:rsidRPr="00A71649">
        <w:rPr>
          <w:rFonts w:cs="Arial"/>
          <w:color w:val="0B0C0C"/>
          <w:sz w:val="20"/>
        </w:rPr>
        <w:t>What employees need to consider</w:t>
      </w:r>
    </w:p>
    <w:p w:rsidR="003C086F" w:rsidRPr="00A71649" w:rsidRDefault="003C086F" w:rsidP="00A71649">
      <w:pPr>
        <w:pStyle w:val="Heading3"/>
        <w:numPr>
          <w:ilvl w:val="0"/>
          <w:numId w:val="12"/>
        </w:numPr>
        <w:shd w:val="clear" w:color="auto" w:fill="FFFFFF"/>
        <w:spacing w:line="240" w:lineRule="auto"/>
        <w:textAlignment w:val="baseline"/>
        <w:rPr>
          <w:rFonts w:cs="Arial"/>
          <w:b w:val="0"/>
          <w:color w:val="0B0C0C"/>
          <w:sz w:val="20"/>
        </w:rPr>
      </w:pPr>
      <w:proofErr w:type="gramStart"/>
      <w:r w:rsidRPr="00A71649">
        <w:rPr>
          <w:rFonts w:cs="Arial"/>
          <w:b w:val="0"/>
          <w:color w:val="0B0C0C"/>
          <w:sz w:val="20"/>
        </w:rPr>
        <w:t>the</w:t>
      </w:r>
      <w:proofErr w:type="gramEnd"/>
      <w:r w:rsidRPr="00A71649">
        <w:rPr>
          <w:rFonts w:cs="Arial"/>
          <w:b w:val="0"/>
          <w:color w:val="0B0C0C"/>
          <w:sz w:val="20"/>
        </w:rPr>
        <w:t xml:space="preserve"> employment rights that they will have, and those that they will forego by agreeing to this status, and what implications this might have for them</w:t>
      </w:r>
    </w:p>
    <w:p w:rsidR="003C086F" w:rsidRPr="00A71649" w:rsidRDefault="003C086F" w:rsidP="001A1FD5">
      <w:pPr>
        <w:numPr>
          <w:ilvl w:val="0"/>
          <w:numId w:val="12"/>
        </w:numPr>
        <w:rPr>
          <w:sz w:val="20"/>
        </w:rPr>
      </w:pPr>
      <w:r w:rsidRPr="00A71649">
        <w:rPr>
          <w:sz w:val="20"/>
        </w:rPr>
        <w:t xml:space="preserve">the fact that </w:t>
      </w:r>
      <w:r w:rsidR="00D82DB3">
        <w:rPr>
          <w:sz w:val="20"/>
        </w:rPr>
        <w:t>their</w:t>
      </w:r>
      <w:r w:rsidRPr="00A71649">
        <w:rPr>
          <w:sz w:val="20"/>
        </w:rPr>
        <w:t xml:space="preserve"> employment status do not change if </w:t>
      </w:r>
      <w:r w:rsidR="00D82DB3">
        <w:rPr>
          <w:sz w:val="20"/>
        </w:rPr>
        <w:t>they</w:t>
      </w:r>
      <w:r w:rsidR="00AB3E74">
        <w:rPr>
          <w:sz w:val="20"/>
        </w:rPr>
        <w:t xml:space="preserve"> sell their </w:t>
      </w:r>
      <w:r w:rsidRPr="00A71649">
        <w:rPr>
          <w:sz w:val="20"/>
        </w:rPr>
        <w:t>shares; it can only be changed by agreement of both parties</w:t>
      </w:r>
    </w:p>
    <w:p w:rsidR="003C086F" w:rsidRPr="00A71649" w:rsidRDefault="003C086F" w:rsidP="001A1FD5">
      <w:pPr>
        <w:numPr>
          <w:ilvl w:val="0"/>
          <w:numId w:val="12"/>
        </w:numPr>
        <w:rPr>
          <w:sz w:val="20"/>
        </w:rPr>
      </w:pPr>
      <w:r w:rsidRPr="00A71649">
        <w:rPr>
          <w:sz w:val="20"/>
        </w:rPr>
        <w:t xml:space="preserve">that they will receive a minimum of £2,000 worth of shares, with an explanation of how that valuation was reached and any further information </w:t>
      </w:r>
      <w:r w:rsidR="00D82DB3">
        <w:rPr>
          <w:sz w:val="20"/>
        </w:rPr>
        <w:t>they</w:t>
      </w:r>
      <w:r w:rsidRPr="00A71649">
        <w:rPr>
          <w:sz w:val="20"/>
        </w:rPr>
        <w:t xml:space="preserve"> require</w:t>
      </w:r>
    </w:p>
    <w:p w:rsidR="003C086F" w:rsidRPr="00A71649" w:rsidRDefault="003C086F" w:rsidP="001A1FD5">
      <w:pPr>
        <w:numPr>
          <w:ilvl w:val="0"/>
          <w:numId w:val="12"/>
        </w:numPr>
        <w:rPr>
          <w:sz w:val="20"/>
        </w:rPr>
      </w:pPr>
      <w:r w:rsidRPr="00A71649">
        <w:rPr>
          <w:sz w:val="20"/>
        </w:rPr>
        <w:t>if an employee disagrees with the valuation, they can request their own valuation (although they would have to pay for it), or refuse to accept the new status</w:t>
      </w:r>
    </w:p>
    <w:p w:rsidR="003C086F" w:rsidRPr="00A71649" w:rsidRDefault="003C086F" w:rsidP="001A1FD5">
      <w:pPr>
        <w:numPr>
          <w:ilvl w:val="0"/>
          <w:numId w:val="12"/>
        </w:numPr>
        <w:rPr>
          <w:sz w:val="20"/>
        </w:rPr>
      </w:pPr>
      <w:proofErr w:type="gramStart"/>
      <w:r w:rsidRPr="00A71649">
        <w:rPr>
          <w:sz w:val="20"/>
        </w:rPr>
        <w:t>the</w:t>
      </w:r>
      <w:proofErr w:type="gramEnd"/>
      <w:r w:rsidRPr="00A71649">
        <w:rPr>
          <w:sz w:val="20"/>
        </w:rPr>
        <w:t xml:space="preserve"> shares will be fully paid up shares of any class in either the company employing the employee or its parent company and there must be no cost for the employee in receiving them; they may carry a vote and a right to dividend, or may not.</w:t>
      </w:r>
    </w:p>
    <w:p w:rsidR="003C086F" w:rsidRPr="00A71649" w:rsidRDefault="003C086F" w:rsidP="001A1FD5">
      <w:pPr>
        <w:numPr>
          <w:ilvl w:val="0"/>
          <w:numId w:val="12"/>
        </w:numPr>
        <w:rPr>
          <w:sz w:val="20"/>
        </w:rPr>
      </w:pPr>
      <w:r w:rsidRPr="00A71649">
        <w:rPr>
          <w:sz w:val="20"/>
        </w:rPr>
        <w:t>The written statement will specify the type of shares being offered, what rights are attached and how they differ, if at all, from the majority of shares held by shareholders, or from the next largest class (if they are the same as the largest class of shares)</w:t>
      </w:r>
    </w:p>
    <w:p w:rsidR="003C086F" w:rsidRPr="00A71649" w:rsidRDefault="003C086F" w:rsidP="003C086F">
      <w:pPr>
        <w:numPr>
          <w:ilvl w:val="0"/>
          <w:numId w:val="12"/>
        </w:numPr>
        <w:rPr>
          <w:sz w:val="20"/>
        </w:rPr>
      </w:pPr>
      <w:r w:rsidRPr="00A71649">
        <w:rPr>
          <w:sz w:val="20"/>
        </w:rPr>
        <w:t>The statement will also say whether the shares can be gifted or sold, and this will depend largely on whether the company is private or public</w:t>
      </w:r>
      <w:r w:rsidR="00A71649" w:rsidRPr="00A71649">
        <w:rPr>
          <w:sz w:val="20"/>
        </w:rPr>
        <w:t>.</w:t>
      </w:r>
    </w:p>
    <w:p w:rsidR="003C086F" w:rsidRPr="00A71649" w:rsidRDefault="003C086F" w:rsidP="003C086F">
      <w:pPr>
        <w:pStyle w:val="NormalWeb"/>
        <w:shd w:val="clear" w:color="auto" w:fill="FFFFFF"/>
        <w:spacing w:before="150" w:beforeAutospacing="0" w:after="150" w:afterAutospacing="0"/>
        <w:rPr>
          <w:rFonts w:ascii="NewsGoth BT" w:hAnsi="NewsGoth BT" w:cs="Arial"/>
          <w:color w:val="0B0C0C"/>
          <w:sz w:val="20"/>
          <w:szCs w:val="20"/>
        </w:rPr>
      </w:pPr>
      <w:r w:rsidRPr="00A71649">
        <w:rPr>
          <w:rFonts w:ascii="NewsGoth BT" w:hAnsi="NewsGoth BT" w:cs="Arial"/>
          <w:color w:val="0B0C0C"/>
          <w:sz w:val="20"/>
          <w:szCs w:val="20"/>
        </w:rPr>
        <w:t>If the employee leaves</w:t>
      </w:r>
      <w:r w:rsidR="00A71649">
        <w:rPr>
          <w:rFonts w:ascii="NewsGoth BT" w:hAnsi="NewsGoth BT" w:cs="Arial"/>
          <w:color w:val="0B0C0C"/>
          <w:sz w:val="20"/>
          <w:szCs w:val="20"/>
        </w:rPr>
        <w:t>:</w:t>
      </w:r>
    </w:p>
    <w:p w:rsidR="003C086F" w:rsidRPr="00A71649" w:rsidRDefault="00A71649" w:rsidP="001A1FD5">
      <w:pPr>
        <w:pStyle w:val="NormalWeb"/>
        <w:numPr>
          <w:ilvl w:val="0"/>
          <w:numId w:val="13"/>
        </w:numPr>
        <w:shd w:val="clear" w:color="auto" w:fill="FFFFFF"/>
        <w:spacing w:before="0" w:beforeAutospacing="0" w:after="0" w:afterAutospacing="0"/>
        <w:ind w:left="714" w:hanging="357"/>
        <w:rPr>
          <w:rFonts w:ascii="NewsGoth BT" w:hAnsi="NewsGoth BT" w:cs="Arial"/>
          <w:color w:val="0B0C0C"/>
          <w:sz w:val="20"/>
          <w:szCs w:val="20"/>
        </w:rPr>
      </w:pPr>
      <w:r>
        <w:rPr>
          <w:rFonts w:ascii="NewsGoth BT" w:hAnsi="NewsGoth BT" w:cs="Arial"/>
          <w:color w:val="0B0C0C"/>
          <w:sz w:val="20"/>
          <w:szCs w:val="20"/>
        </w:rPr>
        <w:t>t</w:t>
      </w:r>
      <w:r w:rsidR="003C086F" w:rsidRPr="00A71649">
        <w:rPr>
          <w:rFonts w:ascii="NewsGoth BT" w:hAnsi="NewsGoth BT" w:cs="Arial"/>
          <w:color w:val="0B0C0C"/>
          <w:sz w:val="20"/>
          <w:szCs w:val="20"/>
        </w:rPr>
        <w:t>he written statement should make it clear what happens if the employee leaves</w:t>
      </w:r>
    </w:p>
    <w:p w:rsidR="003C086F" w:rsidRPr="00A71649" w:rsidRDefault="00A71649" w:rsidP="001A1FD5">
      <w:pPr>
        <w:pStyle w:val="NormalWeb"/>
        <w:numPr>
          <w:ilvl w:val="0"/>
          <w:numId w:val="13"/>
        </w:numPr>
        <w:shd w:val="clear" w:color="auto" w:fill="FFFFFF"/>
        <w:spacing w:before="0" w:beforeAutospacing="0" w:after="0" w:afterAutospacing="0"/>
        <w:ind w:left="714" w:hanging="357"/>
        <w:rPr>
          <w:rFonts w:ascii="NewsGoth BT" w:hAnsi="NewsGoth BT" w:cs="Arial"/>
          <w:color w:val="0B0C0C"/>
          <w:sz w:val="20"/>
          <w:szCs w:val="20"/>
        </w:rPr>
      </w:pPr>
      <w:r>
        <w:rPr>
          <w:rFonts w:ascii="NewsGoth BT" w:hAnsi="NewsGoth BT" w:cs="Arial"/>
          <w:color w:val="0B0C0C"/>
          <w:sz w:val="20"/>
          <w:szCs w:val="20"/>
        </w:rPr>
        <w:t>t</w:t>
      </w:r>
      <w:r w:rsidR="003C086F" w:rsidRPr="00A71649">
        <w:rPr>
          <w:rFonts w:ascii="NewsGoth BT" w:hAnsi="NewsGoth BT" w:cs="Arial"/>
          <w:color w:val="0B0C0C"/>
          <w:sz w:val="20"/>
          <w:szCs w:val="20"/>
        </w:rPr>
        <w:t>he articles may specify that there will be a buyback of shares</w:t>
      </w:r>
    </w:p>
    <w:p w:rsidR="003C086F" w:rsidRPr="00A71649" w:rsidRDefault="00A71649" w:rsidP="001A1FD5">
      <w:pPr>
        <w:pStyle w:val="NormalWeb"/>
        <w:numPr>
          <w:ilvl w:val="0"/>
          <w:numId w:val="13"/>
        </w:numPr>
        <w:shd w:val="clear" w:color="auto" w:fill="FFFFFF"/>
        <w:spacing w:before="0" w:beforeAutospacing="0" w:after="0" w:afterAutospacing="0"/>
        <w:ind w:left="714" w:hanging="357"/>
        <w:rPr>
          <w:rFonts w:ascii="NewsGoth BT" w:hAnsi="NewsGoth BT" w:cs="Arial"/>
          <w:color w:val="0B0C0C"/>
          <w:sz w:val="20"/>
          <w:szCs w:val="20"/>
        </w:rPr>
      </w:pPr>
      <w:proofErr w:type="gramStart"/>
      <w:r>
        <w:rPr>
          <w:rFonts w:ascii="NewsGoth BT" w:hAnsi="NewsGoth BT" w:cs="Arial"/>
          <w:color w:val="0B0C0C"/>
          <w:sz w:val="20"/>
          <w:szCs w:val="20"/>
        </w:rPr>
        <w:t>i</w:t>
      </w:r>
      <w:r w:rsidR="003C086F" w:rsidRPr="00A71649">
        <w:rPr>
          <w:rFonts w:ascii="NewsGoth BT" w:hAnsi="NewsGoth BT" w:cs="Arial"/>
          <w:color w:val="0B0C0C"/>
          <w:sz w:val="20"/>
          <w:szCs w:val="20"/>
        </w:rPr>
        <w:t>f</w:t>
      </w:r>
      <w:proofErr w:type="gramEnd"/>
      <w:r w:rsidR="003C086F" w:rsidRPr="00A71649">
        <w:rPr>
          <w:rFonts w:ascii="NewsGoth BT" w:hAnsi="NewsGoth BT" w:cs="Arial"/>
          <w:color w:val="0B0C0C"/>
          <w:sz w:val="20"/>
          <w:szCs w:val="20"/>
        </w:rPr>
        <w:t xml:space="preserve"> there is no provision for buy back, the employee can keep the shares on leaving on the same terms</w:t>
      </w:r>
      <w:r>
        <w:rPr>
          <w:rFonts w:ascii="NewsGoth BT" w:hAnsi="NewsGoth BT" w:cs="Arial"/>
          <w:color w:val="0B0C0C"/>
          <w:sz w:val="20"/>
          <w:szCs w:val="20"/>
        </w:rPr>
        <w:t>.</w:t>
      </w:r>
    </w:p>
    <w:p w:rsidR="00A71649" w:rsidRDefault="00A71649" w:rsidP="00A71649">
      <w:pPr>
        <w:pStyle w:val="Heading2"/>
        <w:shd w:val="clear" w:color="auto" w:fill="FFFFFF"/>
        <w:textAlignment w:val="baseline"/>
        <w:rPr>
          <w:rFonts w:cs="Arial"/>
          <w:b/>
          <w:color w:val="0B0C0C"/>
          <w:sz w:val="20"/>
          <w:u w:val="none"/>
        </w:rPr>
      </w:pPr>
    </w:p>
    <w:p w:rsidR="003C086F" w:rsidRPr="00A71649" w:rsidRDefault="003C086F" w:rsidP="00A71649">
      <w:pPr>
        <w:pStyle w:val="Heading2"/>
        <w:shd w:val="clear" w:color="auto" w:fill="FFFFFF"/>
        <w:textAlignment w:val="baseline"/>
        <w:rPr>
          <w:rFonts w:cs="Arial"/>
          <w:color w:val="0B0C0C"/>
          <w:sz w:val="20"/>
        </w:rPr>
      </w:pPr>
      <w:r w:rsidRPr="00A71649">
        <w:rPr>
          <w:rFonts w:cs="Arial"/>
          <w:b/>
          <w:color w:val="0B0C0C"/>
          <w:sz w:val="20"/>
          <w:u w:val="none"/>
        </w:rPr>
        <w:t>What employers need to consider</w:t>
      </w:r>
    </w:p>
    <w:p w:rsid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r w:rsidRPr="00A71649">
        <w:rPr>
          <w:rFonts w:ascii="NewsGoth BT" w:hAnsi="NewsGoth BT" w:cs="Arial"/>
          <w:color w:val="0B0C0C"/>
          <w:sz w:val="20"/>
          <w:szCs w:val="20"/>
        </w:rPr>
        <w:t>t</w:t>
      </w:r>
      <w:r w:rsidR="003C086F" w:rsidRPr="00A71649">
        <w:rPr>
          <w:rFonts w:ascii="NewsGoth BT" w:hAnsi="NewsGoth BT" w:cs="Arial"/>
          <w:color w:val="0B0C0C"/>
          <w:sz w:val="20"/>
          <w:szCs w:val="20"/>
        </w:rPr>
        <w:t>hat it needs to be a company limited by shares and either UK registered, a European company or an overseas company</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r>
        <w:rPr>
          <w:rFonts w:ascii="NewsGoth BT" w:hAnsi="NewsGoth BT" w:cs="Arial"/>
          <w:color w:val="0B0C0C"/>
          <w:sz w:val="20"/>
          <w:szCs w:val="20"/>
        </w:rPr>
        <w:t>s</w:t>
      </w:r>
      <w:r w:rsidR="008F4C27" w:rsidRPr="00A71649">
        <w:rPr>
          <w:rFonts w:ascii="NewsGoth BT" w:hAnsi="NewsGoth BT" w:cs="Arial"/>
          <w:color w:val="0B0C0C"/>
          <w:sz w:val="20"/>
          <w:szCs w:val="20"/>
        </w:rPr>
        <w:t>hareholder authoris</w:t>
      </w:r>
      <w:r w:rsidR="003C086F" w:rsidRPr="00A71649">
        <w:rPr>
          <w:rFonts w:ascii="NewsGoth BT" w:hAnsi="NewsGoth BT" w:cs="Arial"/>
          <w:color w:val="0B0C0C"/>
          <w:sz w:val="20"/>
          <w:szCs w:val="20"/>
        </w:rPr>
        <w:t>ation is required to issue shares and they must be full</w:t>
      </w:r>
      <w:r w:rsidR="00D82DB3">
        <w:rPr>
          <w:rFonts w:ascii="NewsGoth BT" w:hAnsi="NewsGoth BT" w:cs="Arial"/>
          <w:color w:val="0B0C0C"/>
          <w:sz w:val="20"/>
          <w:szCs w:val="20"/>
        </w:rPr>
        <w:t>y</w:t>
      </w:r>
      <w:r w:rsidR="003C086F" w:rsidRPr="00A71649">
        <w:rPr>
          <w:rFonts w:ascii="NewsGoth BT" w:hAnsi="NewsGoth BT" w:cs="Arial"/>
          <w:color w:val="0B0C0C"/>
          <w:sz w:val="20"/>
          <w:szCs w:val="20"/>
        </w:rPr>
        <w:t xml:space="preserve"> paid and either in the company or a parent company and no charge can be levied on the employee</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r>
        <w:rPr>
          <w:rFonts w:ascii="NewsGoth BT" w:hAnsi="NewsGoth BT" w:cs="Arial"/>
          <w:color w:val="0B0C0C"/>
          <w:sz w:val="20"/>
          <w:szCs w:val="20"/>
        </w:rPr>
        <w:t>t</w:t>
      </w:r>
      <w:r w:rsidR="003C086F" w:rsidRPr="00A71649">
        <w:rPr>
          <w:rFonts w:ascii="NewsGoth BT" w:hAnsi="NewsGoth BT" w:cs="Arial"/>
          <w:color w:val="0B0C0C"/>
          <w:sz w:val="20"/>
          <w:szCs w:val="20"/>
        </w:rPr>
        <w:t>hat the company’s articles of association need to allow for the shares to be issued and permit the directors to allot them – any amendment to articles will require a Special Resolution</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proofErr w:type="gramStart"/>
      <w:r>
        <w:rPr>
          <w:rFonts w:ascii="NewsGoth BT" w:hAnsi="NewsGoth BT" w:cs="Arial"/>
          <w:color w:val="0B0C0C"/>
          <w:sz w:val="20"/>
          <w:szCs w:val="20"/>
        </w:rPr>
        <w:lastRenderedPageBreak/>
        <w:t>w</w:t>
      </w:r>
      <w:r w:rsidR="003C086F" w:rsidRPr="00A71649">
        <w:rPr>
          <w:rFonts w:ascii="NewsGoth BT" w:hAnsi="NewsGoth BT" w:cs="Arial"/>
          <w:color w:val="0B0C0C"/>
          <w:sz w:val="20"/>
          <w:szCs w:val="20"/>
        </w:rPr>
        <w:t>hat</w:t>
      </w:r>
      <w:proofErr w:type="gramEnd"/>
      <w:r w:rsidR="003C086F" w:rsidRPr="00A71649">
        <w:rPr>
          <w:rFonts w:ascii="NewsGoth BT" w:hAnsi="NewsGoth BT" w:cs="Arial"/>
          <w:color w:val="0B0C0C"/>
          <w:sz w:val="20"/>
          <w:szCs w:val="20"/>
        </w:rPr>
        <w:t xml:space="preserve"> impact the issue of shares will have on current shareholders and on the new employee shareholders and employers may wish to inform existing shareholders of the rights attached to the shares being offered, particularly if they carry votes.</w:t>
      </w:r>
      <w:r w:rsidR="008D333C" w:rsidRPr="00A71649">
        <w:rPr>
          <w:rFonts w:ascii="NewsGoth BT" w:hAnsi="NewsGoth BT" w:cs="Arial"/>
          <w:color w:val="0B0C0C"/>
          <w:sz w:val="20"/>
          <w:szCs w:val="20"/>
        </w:rPr>
        <w:t xml:space="preserve"> </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proofErr w:type="gramStart"/>
      <w:r>
        <w:rPr>
          <w:rFonts w:ascii="NewsGoth BT" w:hAnsi="NewsGoth BT" w:cs="Arial"/>
          <w:color w:val="0B0C0C"/>
          <w:sz w:val="20"/>
          <w:szCs w:val="20"/>
        </w:rPr>
        <w:t>i</w:t>
      </w:r>
      <w:r w:rsidR="003C086F" w:rsidRPr="00A71649">
        <w:rPr>
          <w:rFonts w:ascii="NewsGoth BT" w:hAnsi="NewsGoth BT" w:cs="Arial"/>
          <w:color w:val="0B0C0C"/>
          <w:sz w:val="20"/>
          <w:szCs w:val="20"/>
        </w:rPr>
        <w:t>f</w:t>
      </w:r>
      <w:proofErr w:type="gramEnd"/>
      <w:r w:rsidR="003C086F" w:rsidRPr="00A71649">
        <w:rPr>
          <w:rFonts w:ascii="NewsGoth BT" w:hAnsi="NewsGoth BT" w:cs="Arial"/>
          <w:color w:val="0B0C0C"/>
          <w:sz w:val="20"/>
          <w:szCs w:val="20"/>
        </w:rPr>
        <w:t xml:space="preserve"> the employee shares carry greater rights than those of existing shares they are likely to be worth more, if fewer or less valuable rights than existing shareholders, the employee may be less likely to accept the new status</w:t>
      </w:r>
      <w:r w:rsidR="00A02CD2" w:rsidRPr="00A71649">
        <w:rPr>
          <w:rFonts w:ascii="NewsGoth BT" w:hAnsi="NewsGoth BT" w:cs="Arial"/>
          <w:color w:val="0B0C0C"/>
          <w:sz w:val="20"/>
          <w:szCs w:val="20"/>
        </w:rPr>
        <w:t>.</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proofErr w:type="gramStart"/>
      <w:r>
        <w:rPr>
          <w:rFonts w:ascii="NewsGoth BT" w:hAnsi="NewsGoth BT" w:cs="Arial"/>
          <w:color w:val="0B0C0C"/>
          <w:sz w:val="20"/>
          <w:szCs w:val="20"/>
        </w:rPr>
        <w:t>t</w:t>
      </w:r>
      <w:r w:rsidR="003C086F" w:rsidRPr="00A71649">
        <w:rPr>
          <w:rFonts w:ascii="NewsGoth BT" w:hAnsi="NewsGoth BT" w:cs="Arial"/>
          <w:color w:val="0B0C0C"/>
          <w:sz w:val="20"/>
          <w:szCs w:val="20"/>
        </w:rPr>
        <w:t>hat</w:t>
      </w:r>
      <w:proofErr w:type="gramEnd"/>
      <w:r w:rsidR="003C086F" w:rsidRPr="00A71649">
        <w:rPr>
          <w:rFonts w:ascii="NewsGoth BT" w:hAnsi="NewsGoth BT" w:cs="Arial"/>
          <w:color w:val="0B0C0C"/>
          <w:sz w:val="20"/>
          <w:szCs w:val="20"/>
        </w:rPr>
        <w:t xml:space="preserve"> they need to prepare the written statement (contents laid out above) as required and give it to the prospective employee shareholder</w:t>
      </w:r>
      <w:r w:rsidR="00A02CD2" w:rsidRPr="00A71649">
        <w:rPr>
          <w:rFonts w:ascii="NewsGoth BT" w:hAnsi="NewsGoth BT" w:cs="Arial"/>
          <w:color w:val="0B0C0C"/>
          <w:sz w:val="20"/>
          <w:szCs w:val="20"/>
        </w:rPr>
        <w:t>.</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proofErr w:type="gramStart"/>
      <w:r>
        <w:rPr>
          <w:rFonts w:ascii="NewsGoth BT" w:hAnsi="NewsGoth BT" w:cs="Arial"/>
          <w:color w:val="0B0C0C"/>
          <w:sz w:val="20"/>
          <w:szCs w:val="20"/>
        </w:rPr>
        <w:t>t</w:t>
      </w:r>
      <w:r w:rsidR="003C086F" w:rsidRPr="00A71649">
        <w:rPr>
          <w:rFonts w:ascii="NewsGoth BT" w:hAnsi="NewsGoth BT" w:cs="Arial"/>
          <w:color w:val="0B0C0C"/>
          <w:sz w:val="20"/>
          <w:szCs w:val="20"/>
        </w:rPr>
        <w:t>hat</w:t>
      </w:r>
      <w:proofErr w:type="gramEnd"/>
      <w:r w:rsidR="003C086F" w:rsidRPr="00A71649">
        <w:rPr>
          <w:rFonts w:ascii="NewsGoth BT" w:hAnsi="NewsGoth BT" w:cs="Arial"/>
          <w:color w:val="0B0C0C"/>
          <w:sz w:val="20"/>
          <w:szCs w:val="20"/>
        </w:rPr>
        <w:t xml:space="preserve"> once employee shareholder shares are allotted there is no requirement to allot further employee shareholders the same type of share.</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proofErr w:type="gramStart"/>
      <w:r>
        <w:rPr>
          <w:rFonts w:ascii="NewsGoth BT" w:hAnsi="NewsGoth BT" w:cs="Arial"/>
          <w:color w:val="0B0C0C"/>
          <w:sz w:val="20"/>
          <w:szCs w:val="20"/>
        </w:rPr>
        <w:t>t</w:t>
      </w:r>
      <w:r w:rsidR="003C086F" w:rsidRPr="00A71649">
        <w:rPr>
          <w:rFonts w:ascii="NewsGoth BT" w:hAnsi="NewsGoth BT" w:cs="Arial"/>
          <w:color w:val="0B0C0C"/>
          <w:sz w:val="20"/>
          <w:szCs w:val="20"/>
        </w:rPr>
        <w:t>he</w:t>
      </w:r>
      <w:proofErr w:type="gramEnd"/>
      <w:r w:rsidR="003C086F" w:rsidRPr="00A71649">
        <w:rPr>
          <w:rFonts w:ascii="NewsGoth BT" w:hAnsi="NewsGoth BT" w:cs="Arial"/>
          <w:color w:val="0B0C0C"/>
          <w:sz w:val="20"/>
          <w:szCs w:val="20"/>
        </w:rPr>
        <w:t xml:space="preserve"> shares must have a minimum value of £2,000 although there is no maximum, and the employer needs to be able to explain to the employee shareholder how that valuation was reach</w:t>
      </w:r>
      <w:r w:rsidR="00A02CD2" w:rsidRPr="00A71649">
        <w:rPr>
          <w:rFonts w:ascii="NewsGoth BT" w:hAnsi="NewsGoth BT" w:cs="Arial"/>
          <w:color w:val="0B0C0C"/>
          <w:sz w:val="20"/>
          <w:szCs w:val="20"/>
        </w:rPr>
        <w:t>.</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proofErr w:type="gramStart"/>
      <w:r>
        <w:rPr>
          <w:rFonts w:ascii="NewsGoth BT" w:hAnsi="NewsGoth BT" w:cs="Arial"/>
          <w:color w:val="0B0C0C"/>
          <w:sz w:val="20"/>
          <w:szCs w:val="20"/>
        </w:rPr>
        <w:t>t</w:t>
      </w:r>
      <w:r w:rsidR="003C086F" w:rsidRPr="00A71649">
        <w:rPr>
          <w:rFonts w:ascii="NewsGoth BT" w:hAnsi="NewsGoth BT" w:cs="Arial"/>
          <w:color w:val="0B0C0C"/>
          <w:sz w:val="20"/>
          <w:szCs w:val="20"/>
        </w:rPr>
        <w:t>he</w:t>
      </w:r>
      <w:proofErr w:type="gramEnd"/>
      <w:r w:rsidR="003C086F" w:rsidRPr="00A71649">
        <w:rPr>
          <w:rFonts w:ascii="NewsGoth BT" w:hAnsi="NewsGoth BT" w:cs="Arial"/>
          <w:color w:val="0B0C0C"/>
          <w:sz w:val="20"/>
          <w:szCs w:val="20"/>
        </w:rPr>
        <w:t xml:space="preserve"> value to be used to determine any tax or national insurance arising on either the company or employee shareholder at the point of issue or upon a later disposal of shares can be agreed with HMRC.</w:t>
      </w:r>
      <w:r w:rsidR="008D333C" w:rsidRPr="00A71649">
        <w:rPr>
          <w:rFonts w:ascii="NewsGoth BT" w:hAnsi="NewsGoth BT" w:cs="Arial"/>
          <w:color w:val="0B0C0C"/>
          <w:sz w:val="20"/>
          <w:szCs w:val="20"/>
        </w:rPr>
        <w:t xml:space="preserve"> </w:t>
      </w:r>
      <w:r w:rsidR="003C086F" w:rsidRPr="00A71649">
        <w:rPr>
          <w:rFonts w:ascii="NewsGoth BT" w:hAnsi="NewsGoth BT" w:cs="Arial"/>
          <w:color w:val="0B0C0C"/>
          <w:sz w:val="20"/>
          <w:szCs w:val="20"/>
        </w:rPr>
        <w:t>There is an upper limit on the value of shares received by a person which are exempt from capital gains tax</w:t>
      </w:r>
      <w:r w:rsidR="00AB3E74">
        <w:rPr>
          <w:rFonts w:ascii="NewsGoth BT" w:hAnsi="NewsGoth BT" w:cs="Arial"/>
          <w:color w:val="0B0C0C"/>
          <w:sz w:val="20"/>
          <w:szCs w:val="20"/>
        </w:rPr>
        <w:t xml:space="preserve"> (see below).</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r>
        <w:rPr>
          <w:rFonts w:ascii="NewsGoth BT" w:hAnsi="NewsGoth BT" w:cs="Arial"/>
          <w:color w:val="0B0C0C"/>
          <w:sz w:val="20"/>
          <w:szCs w:val="20"/>
        </w:rPr>
        <w:t>i</w:t>
      </w:r>
      <w:r w:rsidR="003C086F" w:rsidRPr="00A71649">
        <w:rPr>
          <w:rFonts w:ascii="NewsGoth BT" w:hAnsi="NewsGoth BT" w:cs="Arial"/>
          <w:color w:val="0B0C0C"/>
          <w:sz w:val="20"/>
          <w:szCs w:val="20"/>
        </w:rPr>
        <w:t xml:space="preserve">f the shares are not worth £2,000 at the time of issue, the employee shareholder may make a complaint to the Employment Tribunal and could claim his or her rights as a normal employee </w:t>
      </w:r>
      <w:proofErr w:type="spellStart"/>
      <w:r w:rsidR="003C086F" w:rsidRPr="00A71649">
        <w:rPr>
          <w:rFonts w:ascii="NewsGoth BT" w:hAnsi="NewsGoth BT" w:cs="Arial"/>
          <w:color w:val="0B0C0C"/>
          <w:sz w:val="20"/>
          <w:szCs w:val="20"/>
        </w:rPr>
        <w:t>eg</w:t>
      </w:r>
      <w:proofErr w:type="spellEnd"/>
      <w:r w:rsidR="003C086F" w:rsidRPr="00A71649">
        <w:rPr>
          <w:rFonts w:ascii="NewsGoth BT" w:hAnsi="NewsGoth BT" w:cs="Arial"/>
          <w:color w:val="0B0C0C"/>
          <w:sz w:val="20"/>
          <w:szCs w:val="20"/>
        </w:rPr>
        <w:t xml:space="preserve"> to redundancy or unfair dismissal</w:t>
      </w:r>
    </w:p>
    <w:p w:rsidR="00801AC9" w:rsidRPr="00A71649" w:rsidRDefault="00801AC9" w:rsidP="00801AC9">
      <w:pPr>
        <w:numPr>
          <w:ilvl w:val="0"/>
          <w:numId w:val="14"/>
        </w:numPr>
        <w:rPr>
          <w:rFonts w:cs="Arial"/>
          <w:color w:val="0B0C0C"/>
          <w:sz w:val="20"/>
        </w:rPr>
      </w:pPr>
      <w:r w:rsidRPr="00A71649">
        <w:rPr>
          <w:rFonts w:cs="Arial"/>
          <w:color w:val="0B0C0C"/>
          <w:sz w:val="20"/>
        </w:rPr>
        <w:t>income tax and NICs will usually not be chargeable on the first £2,000 of share value received by an employee shareholder, there will usually be CGT exemption for £50,000 of shares received by an employee shareholder and when an employer funds the costs of the independent legal advice received by a person considering an employee shareholder offer, this will not usually be a taxable benefit</w:t>
      </w:r>
    </w:p>
    <w:p w:rsidR="003C086F"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r>
        <w:rPr>
          <w:rFonts w:ascii="NewsGoth BT" w:hAnsi="NewsGoth BT" w:cs="Arial"/>
          <w:color w:val="0B0C0C"/>
          <w:sz w:val="20"/>
          <w:szCs w:val="20"/>
        </w:rPr>
        <w:t>t</w:t>
      </w:r>
      <w:r w:rsidR="003C086F" w:rsidRPr="00A71649">
        <w:rPr>
          <w:rFonts w:ascii="NewsGoth BT" w:hAnsi="NewsGoth BT" w:cs="Arial"/>
          <w:color w:val="0B0C0C"/>
          <w:sz w:val="20"/>
          <w:szCs w:val="20"/>
        </w:rPr>
        <w:t xml:space="preserve">hat the rules on transfer of shares need to be considered </w:t>
      </w:r>
      <w:proofErr w:type="spellStart"/>
      <w:r w:rsidR="003C086F" w:rsidRPr="00A71649">
        <w:rPr>
          <w:rFonts w:ascii="NewsGoth BT" w:hAnsi="NewsGoth BT" w:cs="Arial"/>
          <w:color w:val="0B0C0C"/>
          <w:sz w:val="20"/>
          <w:szCs w:val="20"/>
        </w:rPr>
        <w:t>ie</w:t>
      </w:r>
      <w:proofErr w:type="spellEnd"/>
      <w:r w:rsidR="003C086F" w:rsidRPr="00A71649">
        <w:rPr>
          <w:rFonts w:ascii="NewsGoth BT" w:hAnsi="NewsGoth BT" w:cs="Arial"/>
          <w:color w:val="0B0C0C"/>
          <w:sz w:val="20"/>
          <w:szCs w:val="20"/>
        </w:rPr>
        <w:t xml:space="preserve"> whether the employee shareholder is to be allowed to transfer them, and if so to whom, and also what will happen to the shares if s/he leaves the company </w:t>
      </w:r>
      <w:proofErr w:type="spellStart"/>
      <w:r w:rsidR="003C086F" w:rsidRPr="00A71649">
        <w:rPr>
          <w:rFonts w:ascii="NewsGoth BT" w:hAnsi="NewsGoth BT" w:cs="Arial"/>
          <w:color w:val="0B0C0C"/>
          <w:sz w:val="20"/>
          <w:szCs w:val="20"/>
        </w:rPr>
        <w:t>ie</w:t>
      </w:r>
      <w:proofErr w:type="spellEnd"/>
      <w:r w:rsidR="003C086F" w:rsidRPr="00A71649">
        <w:rPr>
          <w:rFonts w:ascii="NewsGoth BT" w:hAnsi="NewsGoth BT" w:cs="Arial"/>
          <w:color w:val="0B0C0C"/>
          <w:sz w:val="20"/>
          <w:szCs w:val="20"/>
        </w:rPr>
        <w:t xml:space="preserve"> whether to provide for a buy back</w:t>
      </w:r>
    </w:p>
    <w:p w:rsidR="008F4C27" w:rsidRPr="00A71649" w:rsidRDefault="00A71649" w:rsidP="001A1FD5">
      <w:pPr>
        <w:pStyle w:val="NormalWeb"/>
        <w:numPr>
          <w:ilvl w:val="0"/>
          <w:numId w:val="14"/>
        </w:numPr>
        <w:shd w:val="clear" w:color="auto" w:fill="FFFFFF"/>
        <w:spacing w:before="150" w:beforeAutospacing="0" w:after="150" w:afterAutospacing="0"/>
        <w:rPr>
          <w:rFonts w:ascii="NewsGoth BT" w:hAnsi="NewsGoth BT" w:cs="Arial"/>
          <w:color w:val="0B0C0C"/>
          <w:sz w:val="20"/>
          <w:szCs w:val="20"/>
        </w:rPr>
      </w:pPr>
      <w:proofErr w:type="gramStart"/>
      <w:r>
        <w:rPr>
          <w:rFonts w:ascii="NewsGoth BT" w:hAnsi="NewsGoth BT" w:cs="Arial"/>
          <w:color w:val="0B0C0C"/>
          <w:sz w:val="20"/>
          <w:szCs w:val="20"/>
        </w:rPr>
        <w:t>a</w:t>
      </w:r>
      <w:r w:rsidR="008F4C27" w:rsidRPr="00A71649">
        <w:rPr>
          <w:rFonts w:ascii="NewsGoth BT" w:hAnsi="NewsGoth BT" w:cs="Arial"/>
          <w:color w:val="0B0C0C"/>
          <w:sz w:val="20"/>
          <w:szCs w:val="20"/>
        </w:rPr>
        <w:t>s</w:t>
      </w:r>
      <w:proofErr w:type="gramEnd"/>
      <w:r w:rsidR="008F4C27" w:rsidRPr="00A71649">
        <w:rPr>
          <w:rFonts w:ascii="NewsGoth BT" w:hAnsi="NewsGoth BT" w:cs="Arial"/>
          <w:color w:val="0B0C0C"/>
          <w:sz w:val="20"/>
          <w:szCs w:val="20"/>
        </w:rPr>
        <w:t xml:space="preserve"> these agreements are bespoke and will need to reflect the facts and terms of each individual case it would be advisable to seek appropriate legal advice for contents of each written statement.</w:t>
      </w:r>
    </w:p>
    <w:p w:rsidR="00767DF5" w:rsidRPr="00A71649" w:rsidRDefault="00767DF5" w:rsidP="003C086F">
      <w:pPr>
        <w:rPr>
          <w:sz w:val="20"/>
        </w:rPr>
      </w:pPr>
    </w:p>
    <w:p w:rsidR="00A02CD2" w:rsidRPr="00A71649" w:rsidRDefault="00A02CD2" w:rsidP="003C086F">
      <w:pPr>
        <w:rPr>
          <w:sz w:val="20"/>
        </w:rPr>
      </w:pPr>
      <w:r w:rsidRPr="00A71649">
        <w:rPr>
          <w:sz w:val="20"/>
        </w:rPr>
        <w:t xml:space="preserve">Technical Factsheet </w:t>
      </w:r>
      <w:r w:rsidR="00A71649">
        <w:rPr>
          <w:sz w:val="20"/>
        </w:rPr>
        <w:t>157</w:t>
      </w:r>
    </w:p>
    <w:p w:rsidR="00A02CD2" w:rsidRPr="00A71649" w:rsidRDefault="00751240" w:rsidP="003C086F">
      <w:pPr>
        <w:rPr>
          <w:sz w:val="20"/>
        </w:rPr>
      </w:pPr>
      <w:r>
        <w:rPr>
          <w:sz w:val="20"/>
        </w:rPr>
        <w:t>Issued 11</w:t>
      </w:r>
      <w:r w:rsidR="008E5305">
        <w:rPr>
          <w:sz w:val="20"/>
        </w:rPr>
        <w:t>/14</w:t>
      </w:r>
    </w:p>
    <w:sectPr w:rsidR="00A02CD2" w:rsidRPr="00A71649" w:rsidSect="00836E80">
      <w:headerReference w:type="default" r:id="rId10"/>
      <w:footerReference w:type="even" r:id="rId11"/>
      <w:footerReference w:type="default" r:id="rId12"/>
      <w:headerReference w:type="first" r:id="rId13"/>
      <w:footerReference w:type="first" r:id="rId14"/>
      <w:pgSz w:w="11906" w:h="16838" w:code="9"/>
      <w:pgMar w:top="1985" w:right="851" w:bottom="1701" w:left="851" w:header="1134" w:footer="567" w:gutter="0"/>
      <w:pgNumType w:start="1"/>
      <w:cols w:space="1134"/>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972" w:rsidRDefault="00B52972">
      <w:r>
        <w:separator/>
      </w:r>
    </w:p>
  </w:endnote>
  <w:endnote w:type="continuationSeparator" w:id="0">
    <w:p w:rsidR="00B52972" w:rsidRDefault="00B52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sGoth BT">
    <w:altName w:val="Corbel"/>
    <w:panose1 w:val="020B0503020203020204"/>
    <w:charset w:val="00"/>
    <w:family w:val="swiss"/>
    <w:pitch w:val="variable"/>
    <w:sig w:usb0="00000087" w:usb1="00000000" w:usb2="00000000" w:usb3="00000000" w:csb0="0000001B" w:csb1="00000000"/>
    <w:embedRegular r:id="rId1" w:fontKey="{B3829DCC-3A53-47EA-BE49-FE2B1A831B13}"/>
    <w:embedBold r:id="rId2" w:fontKey="{BC82A1C4-832A-40DF-A9CF-651D723BEF09}"/>
  </w:font>
  <w:font w:name="Calibri">
    <w:panose1 w:val="020F0502020204030204"/>
    <w:charset w:val="00"/>
    <w:family w:val="swiss"/>
    <w:pitch w:val="variable"/>
    <w:sig w:usb0="E10002FF" w:usb1="4000ACFF" w:usb2="00000009" w:usb3="00000000" w:csb0="0000019F" w:csb1="00000000"/>
    <w:embedRegular r:id="rId3" w:fontKey="{E81BD4DE-5348-46C3-924C-65BA0C237F8B}"/>
  </w:font>
  <w:font w:name="Tahoma">
    <w:panose1 w:val="020B0604030504040204"/>
    <w:charset w:val="00"/>
    <w:family w:val="swiss"/>
    <w:pitch w:val="variable"/>
    <w:sig w:usb0="E1002EFF" w:usb1="C000605B" w:usb2="00000029" w:usb3="00000000" w:csb0="000101FF" w:csb1="00000000"/>
    <w:embedRegular r:id="rId4" w:fontKey="{28C07098-6C6F-425C-94DF-98559AEC3011}"/>
  </w:font>
  <w:font w:name="Helvetica">
    <w:panose1 w:val="020B0604020202020204"/>
    <w:charset w:val="00"/>
    <w:family w:val="swiss"/>
    <w:pitch w:val="variable"/>
    <w:sig w:usb0="E0002AFF" w:usb1="C0007843" w:usb2="00000009" w:usb3="00000000" w:csb0="000001FF" w:csb1="00000000"/>
    <w:embedRegular r:id="rId5" w:fontKey="{D2C37530-129F-415F-A417-78EB94FDB71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6" w:fontKey="{2A4A3B63-B2A5-4A39-B16A-338554FD66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C4" w:rsidRDefault="00DC13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13C4" w:rsidRDefault="00DC13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C4" w:rsidRDefault="00DC13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07DF5">
      <w:rPr>
        <w:rStyle w:val="PageNumber"/>
        <w:noProof/>
      </w:rPr>
      <w:t>4</w:t>
    </w:r>
    <w:r>
      <w:rPr>
        <w:rStyle w:val="PageNumber"/>
      </w:rPr>
      <w:fldChar w:fldCharType="end"/>
    </w:r>
  </w:p>
  <w:p w:rsidR="00DC13C4" w:rsidRDefault="00DC13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C4" w:rsidRPr="009041B0" w:rsidRDefault="00034990" w:rsidP="00DD23F7">
    <w:pPr>
      <w:pStyle w:val="Footer"/>
    </w:pPr>
    <w:r>
      <w:rPr>
        <w:noProof/>
      </w:rPr>
      <w:drawing>
        <wp:anchor distT="0" distB="0" distL="114300" distR="114300" simplePos="0" relativeHeight="251658240" behindDoc="0" locked="0" layoutInCell="1" allowOverlap="1">
          <wp:simplePos x="0" y="0"/>
          <wp:positionH relativeFrom="page">
            <wp:posOffset>0</wp:posOffset>
          </wp:positionH>
          <wp:positionV relativeFrom="paragraph">
            <wp:posOffset>-219710</wp:posOffset>
          </wp:positionV>
          <wp:extent cx="7556500" cy="723900"/>
          <wp:effectExtent l="0" t="0" r="6350" b="0"/>
          <wp:wrapNone/>
          <wp:docPr id="44" name="Picture 44" descr="ACCA UK 29 LIF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CA UK 29 LIF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972" w:rsidRDefault="00B52972">
      <w:r>
        <w:separator/>
      </w:r>
    </w:p>
  </w:footnote>
  <w:footnote w:type="continuationSeparator" w:id="0">
    <w:p w:rsidR="00B52972" w:rsidRDefault="00B52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C4" w:rsidRDefault="00DC13C4">
    <w:pPr>
      <w:pStyle w:val="Header"/>
      <w:spacing w:befor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C4" w:rsidRDefault="00034990">
    <w:pPr>
      <w:pStyle w:val="Title"/>
      <w:spacing w:line="600" w:lineRule="exact"/>
      <w:ind w:left="720" w:hanging="720"/>
      <w:jc w:val="left"/>
      <w:rPr>
        <w:b w:val="0"/>
        <w:sz w:val="50"/>
      </w:rPr>
    </w:pPr>
    <w:r>
      <w:rPr>
        <w:b w:val="0"/>
        <w:noProof/>
        <w:sz w:val="50"/>
      </w:rPr>
      <w:drawing>
        <wp:anchor distT="0" distB="0" distL="114300" distR="114300" simplePos="0" relativeHeight="251657216" behindDoc="0" locked="0" layoutInCell="1" allowOverlap="1">
          <wp:simplePos x="0" y="0"/>
          <wp:positionH relativeFrom="page">
            <wp:posOffset>6409055</wp:posOffset>
          </wp:positionH>
          <wp:positionV relativeFrom="page">
            <wp:posOffset>360045</wp:posOffset>
          </wp:positionV>
          <wp:extent cx="791210" cy="791210"/>
          <wp:effectExtent l="0" t="0" r="8890" b="8890"/>
          <wp:wrapNone/>
          <wp:docPr id="42" name="Picture 42" descr="RED ACC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ACCA Logo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C4">
      <w:rPr>
        <w:b w:val="0"/>
        <w:sz w:val="50"/>
      </w:rPr>
      <w:t>Technical factsheet 157</w:t>
    </w:r>
  </w:p>
  <w:p w:rsidR="00DC13C4" w:rsidRDefault="00DC13C4">
    <w:pPr>
      <w:pStyle w:val="Title"/>
      <w:spacing w:line="400" w:lineRule="exact"/>
      <w:jc w:val="left"/>
      <w:rPr>
        <w:sz w:val="30"/>
      </w:rPr>
    </w:pPr>
    <w:r>
      <w:rPr>
        <w:sz w:val="30"/>
      </w:rPr>
      <w:t>Employee Shareholders</w:t>
    </w:r>
  </w:p>
  <w:p w:rsidR="00DC13C4" w:rsidRDefault="00DC13C4">
    <w:pPr>
      <w:pStyle w:val="Header"/>
    </w:pPr>
  </w:p>
  <w:p w:rsidR="00DC13C4" w:rsidRDefault="00DC13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C41FA0"/>
    <w:multiLevelType w:val="hybridMultilevel"/>
    <w:tmpl w:val="F78A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623EB"/>
    <w:multiLevelType w:val="hybridMultilevel"/>
    <w:tmpl w:val="575AA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BD5931"/>
    <w:multiLevelType w:val="hybridMultilevel"/>
    <w:tmpl w:val="3D5C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95196"/>
    <w:multiLevelType w:val="multilevel"/>
    <w:tmpl w:val="448E682A"/>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8053AA"/>
    <w:multiLevelType w:val="hybridMultilevel"/>
    <w:tmpl w:val="E7368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650E2D"/>
    <w:multiLevelType w:val="hybridMultilevel"/>
    <w:tmpl w:val="FF3EB0FE"/>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
    <w:nsid w:val="3AA6418E"/>
    <w:multiLevelType w:val="multilevel"/>
    <w:tmpl w:val="55D8B416"/>
    <w:lvl w:ilvl="0">
      <w:numFmt w:val="decimal"/>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047A5E"/>
    <w:multiLevelType w:val="singleLevel"/>
    <w:tmpl w:val="08090001"/>
    <w:lvl w:ilvl="0">
      <w:start w:val="1"/>
      <w:numFmt w:val="bullet"/>
      <w:pStyle w:val="Bullet"/>
      <w:lvlText w:val=""/>
      <w:lvlJc w:val="left"/>
      <w:pPr>
        <w:tabs>
          <w:tab w:val="num" w:pos="360"/>
        </w:tabs>
        <w:ind w:left="360" w:hanging="360"/>
      </w:pPr>
      <w:rPr>
        <w:rFonts w:ascii="Symbol" w:hAnsi="Symbol" w:hint="default"/>
      </w:rPr>
    </w:lvl>
  </w:abstractNum>
  <w:abstractNum w:abstractNumId="14">
    <w:nsid w:val="40EF40B7"/>
    <w:multiLevelType w:val="hybridMultilevel"/>
    <w:tmpl w:val="E4C4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0E0C58"/>
    <w:multiLevelType w:val="hybridMultilevel"/>
    <w:tmpl w:val="7E94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633B32"/>
    <w:multiLevelType w:val="hybridMultilevel"/>
    <w:tmpl w:val="7A3A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5"/>
  </w:num>
  <w:num w:numId="8">
    <w:abstractNumId w:val="9"/>
  </w:num>
  <w:num w:numId="9">
    <w:abstractNumId w:val="16"/>
  </w:num>
  <w:num w:numId="10">
    <w:abstractNumId w:val="11"/>
  </w:num>
  <w:num w:numId="11">
    <w:abstractNumId w:val="6"/>
  </w:num>
  <w:num w:numId="12">
    <w:abstractNumId w:val="8"/>
  </w:num>
  <w:num w:numId="13">
    <w:abstractNumId w:val="14"/>
  </w:num>
  <w:num w:numId="14">
    <w:abstractNumId w:val="15"/>
  </w:num>
  <w:num w:numId="15">
    <w:abstractNumId w:val="7"/>
  </w:num>
  <w:num w:numId="16">
    <w:abstractNumId w:val="10"/>
  </w:num>
  <w:num w:numId="1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lickAndTypeStyle w:val="BodyText1"/>
  <w:displayHorizontalDrawingGridEvery w:val="0"/>
  <w:displayVerticalDrawingGridEvery w:val="0"/>
  <w:doNotUseMarginsForDrawingGridOrigin/>
  <w:noPunctuationKerning/>
  <w:characterSpacingControl w:val="doNotCompress"/>
  <w:hdrShapeDefaults>
    <o:shapedefaults v:ext="edit" spidmax="10241">
      <o:colormru v:ext="edit" colors="gray"/>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02E"/>
    <w:rsid w:val="000122A2"/>
    <w:rsid w:val="00034990"/>
    <w:rsid w:val="00083F7F"/>
    <w:rsid w:val="00114C3E"/>
    <w:rsid w:val="00144E55"/>
    <w:rsid w:val="00160615"/>
    <w:rsid w:val="0016077F"/>
    <w:rsid w:val="001A1FD5"/>
    <w:rsid w:val="001E3E41"/>
    <w:rsid w:val="00233317"/>
    <w:rsid w:val="0028216B"/>
    <w:rsid w:val="0029073D"/>
    <w:rsid w:val="00346FB4"/>
    <w:rsid w:val="00393E37"/>
    <w:rsid w:val="003C086F"/>
    <w:rsid w:val="003C7DFA"/>
    <w:rsid w:val="003D1EE0"/>
    <w:rsid w:val="003F0104"/>
    <w:rsid w:val="00400D8B"/>
    <w:rsid w:val="00425682"/>
    <w:rsid w:val="004272FA"/>
    <w:rsid w:val="00461E0D"/>
    <w:rsid w:val="0048432C"/>
    <w:rsid w:val="00484F28"/>
    <w:rsid w:val="004F73E4"/>
    <w:rsid w:val="005105BB"/>
    <w:rsid w:val="005501AB"/>
    <w:rsid w:val="00564C26"/>
    <w:rsid w:val="005A7674"/>
    <w:rsid w:val="00627FCF"/>
    <w:rsid w:val="0063512B"/>
    <w:rsid w:val="006D403E"/>
    <w:rsid w:val="00751240"/>
    <w:rsid w:val="00765618"/>
    <w:rsid w:val="00767DF5"/>
    <w:rsid w:val="007B0CCA"/>
    <w:rsid w:val="007C152C"/>
    <w:rsid w:val="00801AC9"/>
    <w:rsid w:val="008103AA"/>
    <w:rsid w:val="008157F8"/>
    <w:rsid w:val="008177A5"/>
    <w:rsid w:val="00836E80"/>
    <w:rsid w:val="008D333C"/>
    <w:rsid w:val="008E5305"/>
    <w:rsid w:val="008F4C27"/>
    <w:rsid w:val="009210E3"/>
    <w:rsid w:val="00987356"/>
    <w:rsid w:val="0099028A"/>
    <w:rsid w:val="00A02CD2"/>
    <w:rsid w:val="00A64927"/>
    <w:rsid w:val="00A66F63"/>
    <w:rsid w:val="00A71649"/>
    <w:rsid w:val="00A92815"/>
    <w:rsid w:val="00A95D2E"/>
    <w:rsid w:val="00AA64BD"/>
    <w:rsid w:val="00AA7A6F"/>
    <w:rsid w:val="00AB3E74"/>
    <w:rsid w:val="00AC1D05"/>
    <w:rsid w:val="00B244FF"/>
    <w:rsid w:val="00B52972"/>
    <w:rsid w:val="00B6378C"/>
    <w:rsid w:val="00B658B4"/>
    <w:rsid w:val="00B852D6"/>
    <w:rsid w:val="00BB49A4"/>
    <w:rsid w:val="00C13B19"/>
    <w:rsid w:val="00CB386C"/>
    <w:rsid w:val="00CE245F"/>
    <w:rsid w:val="00D305E7"/>
    <w:rsid w:val="00D82DB3"/>
    <w:rsid w:val="00D85A5B"/>
    <w:rsid w:val="00DC13C4"/>
    <w:rsid w:val="00DD23F7"/>
    <w:rsid w:val="00E00EA9"/>
    <w:rsid w:val="00E07DF5"/>
    <w:rsid w:val="00EA5C0B"/>
    <w:rsid w:val="00EC502E"/>
    <w:rsid w:val="00ED3582"/>
    <w:rsid w:val="00ED623F"/>
    <w:rsid w:val="00F10CD8"/>
    <w:rsid w:val="00F81351"/>
    <w:rsid w:val="00F97BE8"/>
    <w:rsid w:val="00FC3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gray"/>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815"/>
    <w:rPr>
      <w:rFonts w:ascii="NewsGoth BT" w:hAnsi="NewsGoth BT"/>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spacing w:line="360" w:lineRule="auto"/>
      <w:outlineLvl w:val="1"/>
    </w:pPr>
    <w:rPr>
      <w:sz w:val="18"/>
      <w:u w:val="single"/>
    </w:rPr>
  </w:style>
  <w:style w:type="paragraph" w:styleId="Heading3">
    <w:name w:val="heading 3"/>
    <w:basedOn w:val="Normal"/>
    <w:next w:val="Normal"/>
    <w:link w:val="Heading3Char"/>
    <w:qFormat/>
    <w:pPr>
      <w:keepNext/>
      <w:spacing w:line="360" w:lineRule="auto"/>
      <w:ind w:left="426" w:hanging="426"/>
      <w:outlineLvl w:val="2"/>
    </w:pPr>
    <w:rPr>
      <w:b/>
      <w:sz w:val="18"/>
    </w:rPr>
  </w:style>
  <w:style w:type="paragraph" w:styleId="Heading5">
    <w:name w:val="heading 5"/>
    <w:basedOn w:val="Normal"/>
    <w:next w:val="BodyText"/>
    <w:link w:val="Heading5Char"/>
    <w:qFormat/>
    <w:rsid w:val="00B6378C"/>
    <w:pPr>
      <w:keepLines/>
      <w:tabs>
        <w:tab w:val="num" w:pos="3600"/>
      </w:tabs>
      <w:suppressAutoHyphens/>
      <w:autoSpaceDE w:val="0"/>
      <w:ind w:left="360" w:hanging="720"/>
      <w:outlineLvl w:val="4"/>
    </w:pPr>
    <w:rPr>
      <w:rFonts w:ascii="Times New Roman" w:hAnsi="Times New Roman"/>
      <w:b/>
      <w:bCs/>
      <w:sz w:val="28"/>
      <w:szCs w:val="28"/>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BodyText1">
    <w:name w:val="Body Text1"/>
    <w:pPr>
      <w:spacing w:line="260" w:lineRule="atLeast"/>
    </w:pPr>
    <w:rPr>
      <w:rFonts w:ascii="NewsGoth BT" w:hAnsi="NewsGoth BT"/>
      <w:snapToGrid w:val="0"/>
      <w:color w:val="000000"/>
      <w:lang w:eastAsia="en-US"/>
    </w:rPr>
  </w:style>
  <w:style w:type="paragraph" w:styleId="Title">
    <w:name w:val="Title"/>
    <w:basedOn w:val="Normal"/>
    <w:qFormat/>
    <w:pPr>
      <w:jc w:val="center"/>
    </w:pPr>
    <w:rPr>
      <w:b/>
    </w:rPr>
  </w:style>
  <w:style w:type="paragraph" w:styleId="BodyTextIndent2">
    <w:name w:val="Body Text Indent 2"/>
    <w:basedOn w:val="Normal"/>
    <w:pPr>
      <w:ind w:left="720" w:hanging="720"/>
    </w:pPr>
  </w:style>
  <w:style w:type="paragraph" w:styleId="BodyTextIndent3">
    <w:name w:val="Body Text Indent 3"/>
    <w:basedOn w:val="Normal"/>
    <w:pPr>
      <w:tabs>
        <w:tab w:val="left" w:pos="720"/>
      </w:tabs>
      <w:ind w:left="720" w:hanging="720"/>
    </w:pPr>
    <w:rPr>
      <w:b/>
    </w:rPr>
  </w:style>
  <w:style w:type="paragraph" w:styleId="BodyTextIndent">
    <w:name w:val="Body Text Indent"/>
    <w:basedOn w:val="Normal"/>
    <w:pPr>
      <w:spacing w:line="260" w:lineRule="exact"/>
      <w:ind w:left="284" w:hanging="284"/>
    </w:pPr>
    <w:rPr>
      <w:sz w:val="18"/>
    </w:rPr>
  </w:style>
  <w:style w:type="character" w:styleId="PageNumber">
    <w:name w:val="page number"/>
    <w:basedOn w:val="DefaultParagraphFont"/>
  </w:style>
  <w:style w:type="paragraph" w:styleId="BodyText">
    <w:name w:val="Body Text"/>
    <w:basedOn w:val="Normal"/>
    <w:link w:val="BodyTextChar"/>
    <w:pPr>
      <w:spacing w:line="360" w:lineRule="auto"/>
    </w:pPr>
    <w:rPr>
      <w:sz w:val="18"/>
    </w:rPr>
  </w:style>
  <w:style w:type="character" w:styleId="Hyperlink">
    <w:name w:val="Hyperlink"/>
    <w:rsid w:val="00393E37"/>
    <w:rPr>
      <w:color w:val="0000FF"/>
      <w:u w:val="single"/>
    </w:rPr>
  </w:style>
  <w:style w:type="paragraph" w:styleId="NormalWeb">
    <w:name w:val="Normal (Web)"/>
    <w:basedOn w:val="Normal"/>
    <w:uiPriority w:val="99"/>
    <w:unhideWhenUsed/>
    <w:rsid w:val="00767DF5"/>
    <w:pPr>
      <w:spacing w:before="100" w:beforeAutospacing="1" w:after="100" w:afterAutospacing="1"/>
    </w:pPr>
    <w:rPr>
      <w:rFonts w:ascii="Times New Roman" w:hAnsi="Times New Roman"/>
      <w:szCs w:val="24"/>
    </w:rPr>
  </w:style>
  <w:style w:type="character" w:customStyle="1" w:styleId="Heading3Char">
    <w:name w:val="Heading 3 Char"/>
    <w:link w:val="Heading3"/>
    <w:rsid w:val="00B6378C"/>
    <w:rPr>
      <w:rFonts w:ascii="NewsGoth BT" w:hAnsi="NewsGoth BT"/>
      <w:b/>
      <w:sz w:val="18"/>
      <w:lang w:val="en-GB" w:eastAsia="en-GB" w:bidi="ar-SA"/>
    </w:rPr>
  </w:style>
  <w:style w:type="character" w:customStyle="1" w:styleId="Heading5Char">
    <w:name w:val="Heading 5 Char"/>
    <w:link w:val="Heading5"/>
    <w:rsid w:val="00B6378C"/>
    <w:rPr>
      <w:b/>
      <w:bCs/>
      <w:sz w:val="28"/>
      <w:szCs w:val="28"/>
      <w:u w:val="single"/>
      <w:lang w:val="en-GB" w:eastAsia="ar-SA" w:bidi="ar-SA"/>
    </w:rPr>
  </w:style>
  <w:style w:type="character" w:customStyle="1" w:styleId="BodyTextChar">
    <w:name w:val="Body Text Char"/>
    <w:link w:val="BodyText"/>
    <w:rsid w:val="00B6378C"/>
    <w:rPr>
      <w:rFonts w:ascii="NewsGoth BT" w:hAnsi="NewsGoth BT"/>
      <w:sz w:val="18"/>
      <w:lang w:val="en-GB" w:eastAsia="en-GB" w:bidi="ar-SA"/>
    </w:rPr>
  </w:style>
  <w:style w:type="paragraph" w:customStyle="1" w:styleId="WW-BodyText3">
    <w:name w:val="WW-Body Text 3"/>
    <w:basedOn w:val="Normal"/>
    <w:rsid w:val="00B6378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pPr>
    <w:rPr>
      <w:rFonts w:ascii="Times New Roman" w:hAnsi="Times New Roman"/>
      <w:b/>
      <w:bCs/>
      <w:sz w:val="30"/>
      <w:szCs w:val="30"/>
      <w:lang w:val="en-US" w:eastAsia="ar-SA"/>
    </w:rPr>
  </w:style>
  <w:style w:type="paragraph" w:styleId="ListParagraph">
    <w:name w:val="List Paragraph"/>
    <w:basedOn w:val="Normal"/>
    <w:qFormat/>
    <w:rsid w:val="00461E0D"/>
    <w:pPr>
      <w:spacing w:after="200" w:line="276" w:lineRule="auto"/>
      <w:ind w:left="720"/>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ED623F"/>
    <w:rPr>
      <w:rFonts w:ascii="Tahoma" w:hAnsi="Tahoma"/>
      <w:sz w:val="16"/>
      <w:szCs w:val="16"/>
      <w:lang w:val="x-none" w:eastAsia="x-none"/>
    </w:rPr>
  </w:style>
  <w:style w:type="character" w:customStyle="1" w:styleId="BalloonTextChar">
    <w:name w:val="Balloon Text Char"/>
    <w:link w:val="BalloonText"/>
    <w:uiPriority w:val="99"/>
    <w:semiHidden/>
    <w:rsid w:val="00ED623F"/>
    <w:rPr>
      <w:rFonts w:ascii="Tahoma" w:hAnsi="Tahoma" w:cs="Tahoma"/>
      <w:sz w:val="16"/>
      <w:szCs w:val="16"/>
    </w:rPr>
  </w:style>
  <w:style w:type="paragraph" w:customStyle="1" w:styleId="Body1">
    <w:name w:val="Body 1"/>
    <w:rsid w:val="003C086F"/>
    <w:rPr>
      <w:rFonts w:ascii="Helvetica" w:eastAsia="Arial Unicode MS" w:hAnsi="Helvetica"/>
      <w:color w:val="000000"/>
      <w:sz w:val="24"/>
      <w:lang w:val="en-US" w:eastAsia="en-US"/>
    </w:rPr>
  </w:style>
  <w:style w:type="paragraph" w:customStyle="1" w:styleId="Bullet">
    <w:name w:val="Bullet"/>
    <w:autoRedefine/>
    <w:rsid w:val="003C086F"/>
    <w:pPr>
      <w:numPr>
        <w:numId w:val="1"/>
      </w:numPr>
    </w:pPr>
    <w:rPr>
      <w:lang w:val="en-US" w:eastAsia="en-US"/>
    </w:rPr>
  </w:style>
  <w:style w:type="character" w:styleId="FollowedHyperlink">
    <w:name w:val="FollowedHyperlink"/>
    <w:basedOn w:val="DefaultParagraphFont"/>
    <w:semiHidden/>
    <w:unhideWhenUsed/>
    <w:rsid w:val="007B0C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815"/>
    <w:rPr>
      <w:rFonts w:ascii="NewsGoth BT" w:hAnsi="NewsGoth BT"/>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spacing w:line="360" w:lineRule="auto"/>
      <w:outlineLvl w:val="1"/>
    </w:pPr>
    <w:rPr>
      <w:sz w:val="18"/>
      <w:u w:val="single"/>
    </w:rPr>
  </w:style>
  <w:style w:type="paragraph" w:styleId="Heading3">
    <w:name w:val="heading 3"/>
    <w:basedOn w:val="Normal"/>
    <w:next w:val="Normal"/>
    <w:link w:val="Heading3Char"/>
    <w:qFormat/>
    <w:pPr>
      <w:keepNext/>
      <w:spacing w:line="360" w:lineRule="auto"/>
      <w:ind w:left="426" w:hanging="426"/>
      <w:outlineLvl w:val="2"/>
    </w:pPr>
    <w:rPr>
      <w:b/>
      <w:sz w:val="18"/>
    </w:rPr>
  </w:style>
  <w:style w:type="paragraph" w:styleId="Heading5">
    <w:name w:val="heading 5"/>
    <w:basedOn w:val="Normal"/>
    <w:next w:val="BodyText"/>
    <w:link w:val="Heading5Char"/>
    <w:qFormat/>
    <w:rsid w:val="00B6378C"/>
    <w:pPr>
      <w:keepLines/>
      <w:tabs>
        <w:tab w:val="num" w:pos="3600"/>
      </w:tabs>
      <w:suppressAutoHyphens/>
      <w:autoSpaceDE w:val="0"/>
      <w:ind w:left="360" w:hanging="720"/>
      <w:outlineLvl w:val="4"/>
    </w:pPr>
    <w:rPr>
      <w:rFonts w:ascii="Times New Roman" w:hAnsi="Times New Roman"/>
      <w:b/>
      <w:bCs/>
      <w:sz w:val="28"/>
      <w:szCs w:val="28"/>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BodyText1">
    <w:name w:val="Body Text1"/>
    <w:pPr>
      <w:spacing w:line="260" w:lineRule="atLeast"/>
    </w:pPr>
    <w:rPr>
      <w:rFonts w:ascii="NewsGoth BT" w:hAnsi="NewsGoth BT"/>
      <w:snapToGrid w:val="0"/>
      <w:color w:val="000000"/>
      <w:lang w:eastAsia="en-US"/>
    </w:rPr>
  </w:style>
  <w:style w:type="paragraph" w:styleId="Title">
    <w:name w:val="Title"/>
    <w:basedOn w:val="Normal"/>
    <w:qFormat/>
    <w:pPr>
      <w:jc w:val="center"/>
    </w:pPr>
    <w:rPr>
      <w:b/>
    </w:rPr>
  </w:style>
  <w:style w:type="paragraph" w:styleId="BodyTextIndent2">
    <w:name w:val="Body Text Indent 2"/>
    <w:basedOn w:val="Normal"/>
    <w:pPr>
      <w:ind w:left="720" w:hanging="720"/>
    </w:pPr>
  </w:style>
  <w:style w:type="paragraph" w:styleId="BodyTextIndent3">
    <w:name w:val="Body Text Indent 3"/>
    <w:basedOn w:val="Normal"/>
    <w:pPr>
      <w:tabs>
        <w:tab w:val="left" w:pos="720"/>
      </w:tabs>
      <w:ind w:left="720" w:hanging="720"/>
    </w:pPr>
    <w:rPr>
      <w:b/>
    </w:rPr>
  </w:style>
  <w:style w:type="paragraph" w:styleId="BodyTextIndent">
    <w:name w:val="Body Text Indent"/>
    <w:basedOn w:val="Normal"/>
    <w:pPr>
      <w:spacing w:line="260" w:lineRule="exact"/>
      <w:ind w:left="284" w:hanging="284"/>
    </w:pPr>
    <w:rPr>
      <w:sz w:val="18"/>
    </w:rPr>
  </w:style>
  <w:style w:type="character" w:styleId="PageNumber">
    <w:name w:val="page number"/>
    <w:basedOn w:val="DefaultParagraphFont"/>
  </w:style>
  <w:style w:type="paragraph" w:styleId="BodyText">
    <w:name w:val="Body Text"/>
    <w:basedOn w:val="Normal"/>
    <w:link w:val="BodyTextChar"/>
    <w:pPr>
      <w:spacing w:line="360" w:lineRule="auto"/>
    </w:pPr>
    <w:rPr>
      <w:sz w:val="18"/>
    </w:rPr>
  </w:style>
  <w:style w:type="character" w:styleId="Hyperlink">
    <w:name w:val="Hyperlink"/>
    <w:rsid w:val="00393E37"/>
    <w:rPr>
      <w:color w:val="0000FF"/>
      <w:u w:val="single"/>
    </w:rPr>
  </w:style>
  <w:style w:type="paragraph" w:styleId="NormalWeb">
    <w:name w:val="Normal (Web)"/>
    <w:basedOn w:val="Normal"/>
    <w:uiPriority w:val="99"/>
    <w:unhideWhenUsed/>
    <w:rsid w:val="00767DF5"/>
    <w:pPr>
      <w:spacing w:before="100" w:beforeAutospacing="1" w:after="100" w:afterAutospacing="1"/>
    </w:pPr>
    <w:rPr>
      <w:rFonts w:ascii="Times New Roman" w:hAnsi="Times New Roman"/>
      <w:szCs w:val="24"/>
    </w:rPr>
  </w:style>
  <w:style w:type="character" w:customStyle="1" w:styleId="Heading3Char">
    <w:name w:val="Heading 3 Char"/>
    <w:link w:val="Heading3"/>
    <w:rsid w:val="00B6378C"/>
    <w:rPr>
      <w:rFonts w:ascii="NewsGoth BT" w:hAnsi="NewsGoth BT"/>
      <w:b/>
      <w:sz w:val="18"/>
      <w:lang w:val="en-GB" w:eastAsia="en-GB" w:bidi="ar-SA"/>
    </w:rPr>
  </w:style>
  <w:style w:type="character" w:customStyle="1" w:styleId="Heading5Char">
    <w:name w:val="Heading 5 Char"/>
    <w:link w:val="Heading5"/>
    <w:rsid w:val="00B6378C"/>
    <w:rPr>
      <w:b/>
      <w:bCs/>
      <w:sz w:val="28"/>
      <w:szCs w:val="28"/>
      <w:u w:val="single"/>
      <w:lang w:val="en-GB" w:eastAsia="ar-SA" w:bidi="ar-SA"/>
    </w:rPr>
  </w:style>
  <w:style w:type="character" w:customStyle="1" w:styleId="BodyTextChar">
    <w:name w:val="Body Text Char"/>
    <w:link w:val="BodyText"/>
    <w:rsid w:val="00B6378C"/>
    <w:rPr>
      <w:rFonts w:ascii="NewsGoth BT" w:hAnsi="NewsGoth BT"/>
      <w:sz w:val="18"/>
      <w:lang w:val="en-GB" w:eastAsia="en-GB" w:bidi="ar-SA"/>
    </w:rPr>
  </w:style>
  <w:style w:type="paragraph" w:customStyle="1" w:styleId="WW-BodyText3">
    <w:name w:val="WW-Body Text 3"/>
    <w:basedOn w:val="Normal"/>
    <w:rsid w:val="00B6378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pPr>
    <w:rPr>
      <w:rFonts w:ascii="Times New Roman" w:hAnsi="Times New Roman"/>
      <w:b/>
      <w:bCs/>
      <w:sz w:val="30"/>
      <w:szCs w:val="30"/>
      <w:lang w:val="en-US" w:eastAsia="ar-SA"/>
    </w:rPr>
  </w:style>
  <w:style w:type="paragraph" w:styleId="ListParagraph">
    <w:name w:val="List Paragraph"/>
    <w:basedOn w:val="Normal"/>
    <w:qFormat/>
    <w:rsid w:val="00461E0D"/>
    <w:pPr>
      <w:spacing w:after="200" w:line="276" w:lineRule="auto"/>
      <w:ind w:left="720"/>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ED623F"/>
    <w:rPr>
      <w:rFonts w:ascii="Tahoma" w:hAnsi="Tahoma"/>
      <w:sz w:val="16"/>
      <w:szCs w:val="16"/>
      <w:lang w:val="x-none" w:eastAsia="x-none"/>
    </w:rPr>
  </w:style>
  <w:style w:type="character" w:customStyle="1" w:styleId="BalloonTextChar">
    <w:name w:val="Balloon Text Char"/>
    <w:link w:val="BalloonText"/>
    <w:uiPriority w:val="99"/>
    <w:semiHidden/>
    <w:rsid w:val="00ED623F"/>
    <w:rPr>
      <w:rFonts w:ascii="Tahoma" w:hAnsi="Tahoma" w:cs="Tahoma"/>
      <w:sz w:val="16"/>
      <w:szCs w:val="16"/>
    </w:rPr>
  </w:style>
  <w:style w:type="paragraph" w:customStyle="1" w:styleId="Body1">
    <w:name w:val="Body 1"/>
    <w:rsid w:val="003C086F"/>
    <w:rPr>
      <w:rFonts w:ascii="Helvetica" w:eastAsia="Arial Unicode MS" w:hAnsi="Helvetica"/>
      <w:color w:val="000000"/>
      <w:sz w:val="24"/>
      <w:lang w:val="en-US" w:eastAsia="en-US"/>
    </w:rPr>
  </w:style>
  <w:style w:type="paragraph" w:customStyle="1" w:styleId="Bullet">
    <w:name w:val="Bullet"/>
    <w:autoRedefine/>
    <w:rsid w:val="003C086F"/>
    <w:pPr>
      <w:numPr>
        <w:numId w:val="1"/>
      </w:numPr>
    </w:pPr>
    <w:rPr>
      <w:lang w:val="en-US" w:eastAsia="en-US"/>
    </w:rPr>
  </w:style>
  <w:style w:type="character" w:styleId="FollowedHyperlink">
    <w:name w:val="FollowedHyperlink"/>
    <w:basedOn w:val="DefaultParagraphFont"/>
    <w:semiHidden/>
    <w:unhideWhenUsed/>
    <w:rsid w:val="007B0C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78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13/24/contents/enacted"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employee-shareholders"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adhab\Local%20Settings\Temporary%20Internet%20Files\OLK10B\Technical%20factshee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Technical factsheet1.dot</Template>
  <TotalTime>0</TotalTime>
  <Pages>4</Pages>
  <Words>2043</Words>
  <Characters>10294</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NEW ARRANGEMENTS FOR FELLOWSHIP</vt:lpstr>
    </vt:vector>
  </TitlesOfParts>
  <Company>ACCA</Company>
  <LinksUpToDate>false</LinksUpToDate>
  <CharactersWithSpaces>12313</CharactersWithSpaces>
  <SharedDoc>false</SharedDoc>
  <HLinks>
    <vt:vector size="6" baseType="variant">
      <vt:variant>
        <vt:i4>5308424</vt:i4>
      </vt:variant>
      <vt:variant>
        <vt:i4>0</vt:i4>
      </vt:variant>
      <vt:variant>
        <vt:i4>0</vt:i4>
      </vt:variant>
      <vt:variant>
        <vt:i4>5</vt:i4>
      </vt:variant>
      <vt:variant>
        <vt:lpwstr>http://www.legislation.gov.uk/ukpga/2013/24/contents/enacted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ARRANGEMENTS FOR FELLOWSHIP</dc:title>
  <dc:creator>ACCA</dc:creator>
  <cp:lastModifiedBy>Collins Glenn</cp:lastModifiedBy>
  <cp:revision>2</cp:revision>
  <cp:lastPrinted>2015-04-17T13:06:00Z</cp:lastPrinted>
  <dcterms:created xsi:type="dcterms:W3CDTF">2015-04-17T15:47:00Z</dcterms:created>
  <dcterms:modified xsi:type="dcterms:W3CDTF">2015-04-17T15:47:00Z</dcterms:modified>
</cp:coreProperties>
</file>