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94" w:rsidRDefault="000F2494" w:rsidP="000F2494">
      <w:pPr>
        <w:spacing w:line="360" w:lineRule="auto"/>
        <w:rPr>
          <w:rFonts w:ascii="Arial" w:hAnsi="Arial" w:cs="Arial"/>
          <w:b/>
          <w:bCs/>
          <w:sz w:val="24"/>
          <w:szCs w:val="24"/>
          <w:lang w:val="en-US"/>
        </w:rPr>
      </w:pPr>
      <w:bookmarkStart w:id="0" w:name="_GoBack"/>
      <w:bookmarkEnd w:id="0"/>
    </w:p>
    <w:p w:rsidR="00C77328" w:rsidRDefault="00C77328" w:rsidP="000F2494">
      <w:pPr>
        <w:spacing w:line="360" w:lineRule="auto"/>
        <w:rPr>
          <w:rFonts w:ascii="Arial" w:hAnsi="Arial" w:cs="Arial"/>
          <w:b/>
          <w:bCs/>
          <w:sz w:val="24"/>
          <w:szCs w:val="24"/>
          <w:lang w:val="en-US"/>
        </w:rPr>
      </w:pPr>
      <w:r w:rsidRPr="00CE030D">
        <w:rPr>
          <w:rFonts w:ascii="Arial" w:hAnsi="Arial" w:cs="Arial"/>
          <w:b/>
          <w:bCs/>
          <w:sz w:val="24"/>
          <w:szCs w:val="24"/>
          <w:lang w:val="en-US"/>
        </w:rPr>
        <w:t xml:space="preserve">ACCA </w:t>
      </w:r>
      <w:r w:rsidR="002E2EED">
        <w:rPr>
          <w:rFonts w:ascii="Arial" w:hAnsi="Arial" w:cs="Arial"/>
          <w:b/>
          <w:bCs/>
          <w:sz w:val="24"/>
          <w:szCs w:val="24"/>
          <w:lang w:val="en-US"/>
        </w:rPr>
        <w:t xml:space="preserve">ADVOCATE’S </w:t>
      </w:r>
      <w:r w:rsidRPr="00CE030D">
        <w:rPr>
          <w:rFonts w:ascii="Arial" w:hAnsi="Arial" w:cs="Arial"/>
          <w:b/>
          <w:bCs/>
          <w:sz w:val="24"/>
          <w:szCs w:val="24"/>
          <w:lang w:val="en-US"/>
        </w:rPr>
        <w:t>SPEECH</w:t>
      </w:r>
      <w:r w:rsidR="0016436F">
        <w:rPr>
          <w:rFonts w:ascii="Arial" w:hAnsi="Arial" w:cs="Arial"/>
          <w:b/>
          <w:bCs/>
          <w:sz w:val="24"/>
          <w:szCs w:val="24"/>
          <w:lang w:val="en-US"/>
        </w:rPr>
        <w:t xml:space="preserve">: Q2 Brand Theme – Connections </w:t>
      </w:r>
    </w:p>
    <w:p w:rsidR="002E2EED" w:rsidRPr="00CE030D" w:rsidRDefault="002E2EED" w:rsidP="000F2494">
      <w:pPr>
        <w:spacing w:line="360" w:lineRule="auto"/>
        <w:rPr>
          <w:rFonts w:ascii="Arial" w:hAnsi="Arial" w:cs="Arial"/>
          <w:b/>
          <w:bCs/>
          <w:sz w:val="24"/>
          <w:szCs w:val="24"/>
          <w:lang w:val="en-US"/>
        </w:rPr>
      </w:pPr>
    </w:p>
    <w:p w:rsidR="00C77328" w:rsidRPr="00CE030D" w:rsidRDefault="00C77328" w:rsidP="000F2494">
      <w:pPr>
        <w:pStyle w:val="Default"/>
        <w:spacing w:line="360" w:lineRule="auto"/>
        <w:ind w:left="2160" w:hanging="2160"/>
        <w:rPr>
          <w:bCs/>
          <w:color w:val="auto"/>
        </w:rPr>
      </w:pPr>
      <w:r w:rsidRPr="00CE030D">
        <w:rPr>
          <w:b/>
          <w:color w:val="auto"/>
        </w:rPr>
        <w:t>Topic:</w:t>
      </w:r>
      <w:r w:rsidRPr="00CE030D">
        <w:rPr>
          <w:color w:val="auto"/>
        </w:rPr>
        <w:t xml:space="preserve"> </w:t>
      </w:r>
      <w:r w:rsidRPr="00CE030D">
        <w:rPr>
          <w:color w:val="auto"/>
        </w:rPr>
        <w:tab/>
      </w:r>
      <w:r w:rsidR="0016436F">
        <w:rPr>
          <w:color w:val="auto"/>
        </w:rPr>
        <w:t xml:space="preserve">The Power of Connections </w:t>
      </w:r>
    </w:p>
    <w:p w:rsidR="00C77328" w:rsidRPr="00CE030D" w:rsidRDefault="00C77328" w:rsidP="000F2494">
      <w:pPr>
        <w:spacing w:line="360" w:lineRule="auto"/>
        <w:rPr>
          <w:rFonts w:ascii="Arial" w:hAnsi="Arial" w:cs="Arial"/>
          <w:sz w:val="24"/>
          <w:szCs w:val="24"/>
        </w:rPr>
      </w:pPr>
      <w:r w:rsidRPr="00CE030D">
        <w:rPr>
          <w:rFonts w:ascii="Arial" w:hAnsi="Arial" w:cs="Arial"/>
          <w:b/>
          <w:sz w:val="24"/>
          <w:szCs w:val="24"/>
        </w:rPr>
        <w:t>Length:</w:t>
      </w:r>
      <w:r w:rsidRPr="00CE030D">
        <w:rPr>
          <w:rFonts w:ascii="Arial" w:hAnsi="Arial" w:cs="Arial"/>
          <w:sz w:val="24"/>
          <w:szCs w:val="24"/>
        </w:rPr>
        <w:t xml:space="preserve"> </w:t>
      </w:r>
      <w:r w:rsidRPr="00CE030D">
        <w:rPr>
          <w:rFonts w:ascii="Arial" w:hAnsi="Arial" w:cs="Arial"/>
          <w:sz w:val="24"/>
          <w:szCs w:val="24"/>
        </w:rPr>
        <w:tab/>
      </w:r>
      <w:r w:rsidRPr="00CE030D">
        <w:rPr>
          <w:rFonts w:ascii="Arial" w:hAnsi="Arial" w:cs="Arial"/>
          <w:sz w:val="24"/>
          <w:szCs w:val="24"/>
        </w:rPr>
        <w:tab/>
      </w:r>
      <w:r w:rsidR="0016436F">
        <w:rPr>
          <w:rFonts w:ascii="Arial" w:hAnsi="Arial" w:cs="Arial"/>
          <w:sz w:val="24"/>
          <w:szCs w:val="24"/>
        </w:rPr>
        <w:t>1</w:t>
      </w:r>
      <w:r w:rsidRPr="00CE030D">
        <w:rPr>
          <w:rFonts w:ascii="Arial" w:hAnsi="Arial" w:cs="Arial"/>
          <w:sz w:val="24"/>
          <w:szCs w:val="24"/>
        </w:rPr>
        <w:t xml:space="preserve">5 mins </w:t>
      </w:r>
    </w:p>
    <w:p w:rsidR="00C77328" w:rsidRDefault="00C77328" w:rsidP="000F2494">
      <w:pPr>
        <w:spacing w:line="360" w:lineRule="auto"/>
        <w:ind w:left="2160" w:hanging="2160"/>
        <w:rPr>
          <w:rFonts w:ascii="Arial" w:hAnsi="Arial" w:cs="Arial"/>
          <w:sz w:val="24"/>
          <w:szCs w:val="24"/>
        </w:rPr>
      </w:pPr>
      <w:r w:rsidRPr="00CE030D">
        <w:rPr>
          <w:rFonts w:ascii="Arial" w:hAnsi="Arial" w:cs="Arial"/>
          <w:b/>
          <w:sz w:val="24"/>
          <w:szCs w:val="24"/>
        </w:rPr>
        <w:t>Audience:</w:t>
      </w:r>
      <w:r w:rsidRPr="00CE030D">
        <w:rPr>
          <w:rFonts w:ascii="Arial" w:hAnsi="Arial" w:cs="Arial"/>
          <w:sz w:val="24"/>
          <w:szCs w:val="24"/>
        </w:rPr>
        <w:t xml:space="preserve"> </w:t>
      </w:r>
      <w:r w:rsidRPr="00CE030D">
        <w:rPr>
          <w:rFonts w:ascii="Arial" w:hAnsi="Arial" w:cs="Arial"/>
          <w:sz w:val="24"/>
          <w:szCs w:val="24"/>
        </w:rPr>
        <w:tab/>
      </w:r>
      <w:r w:rsidR="0016436F">
        <w:rPr>
          <w:rFonts w:ascii="Arial" w:hAnsi="Arial" w:cs="Arial"/>
          <w:sz w:val="24"/>
          <w:szCs w:val="24"/>
        </w:rPr>
        <w:t xml:space="preserve">General audience </w:t>
      </w:r>
    </w:p>
    <w:p w:rsidR="002E2EED" w:rsidRDefault="004C495F" w:rsidP="000F2494">
      <w:pPr>
        <w:spacing w:line="360" w:lineRule="auto"/>
        <w:ind w:left="2160" w:hanging="2160"/>
        <w:rPr>
          <w:rFonts w:ascii="Arial" w:hAnsi="Arial" w:cs="Arial"/>
          <w:sz w:val="24"/>
          <w:szCs w:val="24"/>
        </w:rPr>
      </w:pPr>
      <w:r>
        <w:rPr>
          <w:rFonts w:ascii="Arial" w:hAnsi="Arial" w:cs="Arial"/>
          <w:b/>
          <w:sz w:val="24"/>
          <w:szCs w:val="24"/>
        </w:rPr>
        <w:t>NOTES:</w:t>
      </w:r>
      <w:r>
        <w:rPr>
          <w:rFonts w:ascii="Arial" w:hAnsi="Arial" w:cs="Arial"/>
          <w:sz w:val="24"/>
          <w:szCs w:val="24"/>
        </w:rPr>
        <w:t xml:space="preserve"> </w:t>
      </w:r>
      <w:r>
        <w:rPr>
          <w:rFonts w:ascii="Arial" w:hAnsi="Arial" w:cs="Arial"/>
          <w:sz w:val="24"/>
          <w:szCs w:val="24"/>
        </w:rPr>
        <w:tab/>
        <w:t>This is a general script to accompany the PPT.</w:t>
      </w:r>
      <w:r w:rsidR="00191B8C">
        <w:rPr>
          <w:rFonts w:ascii="Arial" w:hAnsi="Arial" w:cs="Arial"/>
          <w:sz w:val="24"/>
          <w:szCs w:val="24"/>
        </w:rPr>
        <w:t xml:space="preserve"> </w:t>
      </w:r>
    </w:p>
    <w:p w:rsidR="002E2EED" w:rsidRDefault="002E2EED" w:rsidP="000F2494">
      <w:pPr>
        <w:spacing w:line="360" w:lineRule="auto"/>
        <w:ind w:left="2160" w:hanging="2160"/>
        <w:rPr>
          <w:rFonts w:ascii="Arial" w:hAnsi="Arial" w:cs="Arial"/>
          <w:sz w:val="24"/>
          <w:szCs w:val="24"/>
        </w:rPr>
      </w:pPr>
    </w:p>
    <w:p w:rsidR="004C495F" w:rsidRDefault="00191B8C" w:rsidP="002E2EED">
      <w:pPr>
        <w:spacing w:line="360" w:lineRule="auto"/>
        <w:ind w:left="2160"/>
        <w:rPr>
          <w:rFonts w:ascii="Arial" w:hAnsi="Arial" w:cs="Arial"/>
          <w:sz w:val="24"/>
          <w:szCs w:val="24"/>
        </w:rPr>
      </w:pPr>
      <w:r>
        <w:rPr>
          <w:rFonts w:ascii="Arial" w:hAnsi="Arial" w:cs="Arial"/>
          <w:sz w:val="24"/>
          <w:szCs w:val="24"/>
        </w:rPr>
        <w:t xml:space="preserve">As an ACCA advocate, if </w:t>
      </w:r>
      <w:r w:rsidR="004C495F">
        <w:rPr>
          <w:rFonts w:ascii="Arial" w:hAnsi="Arial" w:cs="Arial"/>
          <w:sz w:val="24"/>
          <w:szCs w:val="24"/>
        </w:rPr>
        <w:t xml:space="preserve">you want to amend the speech to highlight your </w:t>
      </w:r>
      <w:r>
        <w:rPr>
          <w:rFonts w:ascii="Arial" w:hAnsi="Arial" w:cs="Arial"/>
          <w:sz w:val="24"/>
          <w:szCs w:val="24"/>
        </w:rPr>
        <w:t xml:space="preserve">own </w:t>
      </w:r>
      <w:r w:rsidR="004C495F">
        <w:rPr>
          <w:rFonts w:ascii="Arial" w:hAnsi="Arial" w:cs="Arial"/>
          <w:sz w:val="24"/>
          <w:szCs w:val="24"/>
        </w:rPr>
        <w:t>connections then please do – from learning providers to businesses, from new connections to old – please use this a</w:t>
      </w:r>
      <w:r w:rsidR="002E2EED">
        <w:rPr>
          <w:rFonts w:ascii="Arial" w:hAnsi="Arial" w:cs="Arial"/>
          <w:sz w:val="24"/>
          <w:szCs w:val="24"/>
        </w:rPr>
        <w:t>s a</w:t>
      </w:r>
      <w:r w:rsidR="004C495F">
        <w:rPr>
          <w:rFonts w:ascii="Arial" w:hAnsi="Arial" w:cs="Arial"/>
          <w:sz w:val="24"/>
          <w:szCs w:val="24"/>
        </w:rPr>
        <w:t xml:space="preserve"> framework on which to build.</w:t>
      </w:r>
    </w:p>
    <w:p w:rsidR="004C495F" w:rsidRPr="00CE030D" w:rsidRDefault="0052092B" w:rsidP="000F2494">
      <w:pPr>
        <w:spacing w:line="360" w:lineRule="auto"/>
        <w:ind w:left="2160" w:hanging="21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59551</wp:posOffset>
                </wp:positionH>
                <wp:positionV relativeFrom="paragraph">
                  <wp:posOffset>93428</wp:posOffset>
                </wp:positionV>
                <wp:extent cx="5883965"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5883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7.35pt" to="4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" strokecolor="black [3040]"/>
            </w:pict>
          </mc:Fallback>
        </mc:AlternateContent>
      </w:r>
    </w:p>
    <w:p w:rsidR="00191B8C" w:rsidRPr="00F93799" w:rsidRDefault="004C495F" w:rsidP="00191B8C">
      <w:pPr>
        <w:rPr>
          <w:rFonts w:ascii="Arial" w:hAnsi="Arial" w:cs="Arial"/>
          <w:b/>
          <w:sz w:val="24"/>
          <w:szCs w:val="24"/>
        </w:rPr>
      </w:pPr>
      <w:r w:rsidRPr="004C495F">
        <w:rPr>
          <w:rFonts w:ascii="Arial" w:hAnsi="Arial" w:cs="Arial"/>
          <w:b/>
          <w:bCs/>
          <w:sz w:val="24"/>
          <w:szCs w:val="24"/>
          <w:u w:val="single"/>
        </w:rPr>
        <w:t xml:space="preserve">Slide 1: Amend </w:t>
      </w:r>
      <w:r w:rsidR="00191B8C">
        <w:rPr>
          <w:rFonts w:ascii="Arial" w:hAnsi="Arial" w:cs="Arial"/>
          <w:b/>
          <w:bCs/>
          <w:sz w:val="24"/>
          <w:szCs w:val="24"/>
          <w:u w:val="single"/>
        </w:rPr>
        <w:t>the introduction as appropriate - i</w:t>
      </w:r>
      <w:r w:rsidR="00191B8C" w:rsidRPr="00F93799">
        <w:rPr>
          <w:rFonts w:ascii="Arial" w:hAnsi="Arial" w:cs="Arial"/>
          <w:b/>
          <w:bCs/>
          <w:sz w:val="24"/>
          <w:szCs w:val="24"/>
          <w:u w:val="single"/>
        </w:rPr>
        <w:t>ntroduce yourself and your role/ title.</w:t>
      </w:r>
    </w:p>
    <w:p w:rsidR="004C495F" w:rsidRPr="004C495F" w:rsidRDefault="004C495F" w:rsidP="004C495F">
      <w:pPr>
        <w:spacing w:line="360" w:lineRule="auto"/>
        <w:rPr>
          <w:rFonts w:ascii="Arial" w:hAnsi="Arial" w:cs="Arial"/>
          <w:b/>
          <w:bCs/>
          <w:sz w:val="24"/>
          <w:szCs w:val="24"/>
          <w:u w:val="single"/>
        </w:rPr>
      </w:pPr>
    </w:p>
    <w:p w:rsidR="004C495F" w:rsidRPr="004C495F" w:rsidRDefault="004C495F" w:rsidP="00191B8C">
      <w:pPr>
        <w:spacing w:line="360" w:lineRule="auto"/>
        <w:rPr>
          <w:rFonts w:ascii="Arial" w:hAnsi="Arial" w:cs="Arial"/>
          <w:bCs/>
          <w:sz w:val="24"/>
          <w:szCs w:val="24"/>
        </w:rPr>
      </w:pPr>
      <w:r w:rsidRPr="004C495F">
        <w:rPr>
          <w:rFonts w:ascii="Arial" w:hAnsi="Arial" w:cs="Arial"/>
          <w:bCs/>
          <w:sz w:val="24"/>
          <w:szCs w:val="24"/>
        </w:rPr>
        <w:t>Hello / good morning / good evening (delete as appropriate).</w:t>
      </w:r>
    </w:p>
    <w:p w:rsidR="004C495F" w:rsidRPr="004C495F" w:rsidRDefault="004C495F" w:rsidP="00191B8C">
      <w:pPr>
        <w:spacing w:line="360" w:lineRule="auto"/>
        <w:rPr>
          <w:rFonts w:ascii="Arial" w:hAnsi="Arial" w:cs="Arial"/>
          <w:bCs/>
          <w:sz w:val="24"/>
          <w:szCs w:val="24"/>
        </w:rPr>
      </w:pPr>
    </w:p>
    <w:p w:rsidR="004C495F" w:rsidRPr="004C495F" w:rsidRDefault="004C495F" w:rsidP="00191B8C">
      <w:pPr>
        <w:spacing w:line="360" w:lineRule="auto"/>
        <w:rPr>
          <w:rFonts w:ascii="Arial" w:hAnsi="Arial" w:cs="Arial"/>
          <w:bCs/>
          <w:sz w:val="24"/>
          <w:szCs w:val="24"/>
        </w:rPr>
      </w:pPr>
      <w:r w:rsidRPr="004C495F">
        <w:rPr>
          <w:rFonts w:ascii="Arial" w:hAnsi="Arial" w:cs="Arial"/>
          <w:bCs/>
          <w:sz w:val="24"/>
          <w:szCs w:val="24"/>
        </w:rPr>
        <w:t xml:space="preserve">It’s great to see so many members / friends/ colleagues here from XXX’s accountancy world here today. </w:t>
      </w:r>
    </w:p>
    <w:p w:rsidR="00191B8C" w:rsidRPr="00F93799" w:rsidRDefault="00191B8C" w:rsidP="00191B8C">
      <w:pPr>
        <w:spacing w:line="360" w:lineRule="auto"/>
        <w:rPr>
          <w:rFonts w:ascii="Arial" w:hAnsi="Arial" w:cs="Arial"/>
          <w:b/>
          <w:sz w:val="24"/>
          <w:szCs w:val="24"/>
        </w:rPr>
      </w:pPr>
    </w:p>
    <w:p w:rsidR="00191B8C" w:rsidRPr="007209A2" w:rsidRDefault="00191B8C" w:rsidP="00191B8C">
      <w:pPr>
        <w:spacing w:line="360" w:lineRule="auto"/>
        <w:rPr>
          <w:rFonts w:ascii="Arial" w:hAnsi="Arial" w:cs="Arial"/>
          <w:sz w:val="24"/>
          <w:szCs w:val="24"/>
        </w:rPr>
      </w:pPr>
      <w:r w:rsidRPr="007209A2">
        <w:rPr>
          <w:rFonts w:ascii="Arial" w:hAnsi="Arial" w:cs="Arial"/>
          <w:sz w:val="24"/>
          <w:szCs w:val="24"/>
        </w:rPr>
        <w:t xml:space="preserve">I qualified as a </w:t>
      </w:r>
      <w:r>
        <w:rPr>
          <w:rFonts w:ascii="Arial" w:hAnsi="Arial" w:cs="Arial"/>
          <w:sz w:val="24"/>
          <w:szCs w:val="24"/>
        </w:rPr>
        <w:t>p</w:t>
      </w:r>
      <w:r w:rsidRPr="007209A2">
        <w:rPr>
          <w:rFonts w:ascii="Arial" w:hAnsi="Arial" w:cs="Arial"/>
          <w:sz w:val="24"/>
          <w:szCs w:val="24"/>
        </w:rPr>
        <w:t xml:space="preserve">rofessional </w:t>
      </w:r>
      <w:r>
        <w:rPr>
          <w:rFonts w:ascii="Arial" w:hAnsi="Arial" w:cs="Arial"/>
          <w:sz w:val="24"/>
          <w:szCs w:val="24"/>
        </w:rPr>
        <w:t>a</w:t>
      </w:r>
      <w:r w:rsidRPr="007209A2">
        <w:rPr>
          <w:rFonts w:ascii="Arial" w:hAnsi="Arial" w:cs="Arial"/>
          <w:sz w:val="24"/>
          <w:szCs w:val="24"/>
        </w:rPr>
        <w:t xml:space="preserve">ccountant </w:t>
      </w:r>
      <w:r>
        <w:rPr>
          <w:rFonts w:ascii="Arial" w:hAnsi="Arial" w:cs="Arial"/>
          <w:sz w:val="24"/>
          <w:szCs w:val="24"/>
        </w:rPr>
        <w:t xml:space="preserve">with ACCA </w:t>
      </w:r>
      <w:r w:rsidRPr="007209A2">
        <w:rPr>
          <w:rFonts w:ascii="Arial" w:hAnsi="Arial" w:cs="Arial"/>
          <w:sz w:val="24"/>
          <w:szCs w:val="24"/>
        </w:rPr>
        <w:t>in [</w:t>
      </w:r>
      <w:r w:rsidRPr="006C62B6">
        <w:rPr>
          <w:rFonts w:ascii="Arial" w:hAnsi="Arial" w:cs="Arial"/>
          <w:sz w:val="24"/>
          <w:szCs w:val="24"/>
          <w:highlight w:val="yellow"/>
        </w:rPr>
        <w:t>year]</w:t>
      </w:r>
      <w:r w:rsidRPr="007209A2">
        <w:rPr>
          <w:rFonts w:ascii="Arial" w:hAnsi="Arial" w:cs="Arial"/>
          <w:sz w:val="24"/>
          <w:szCs w:val="24"/>
        </w:rPr>
        <w:t xml:space="preserve"> and </w:t>
      </w:r>
      <w:r>
        <w:rPr>
          <w:rFonts w:ascii="Arial" w:hAnsi="Arial" w:cs="Arial"/>
          <w:sz w:val="24"/>
          <w:szCs w:val="24"/>
        </w:rPr>
        <w:t xml:space="preserve">since then </w:t>
      </w:r>
      <w:r w:rsidRPr="007209A2">
        <w:rPr>
          <w:rFonts w:ascii="Arial" w:hAnsi="Arial" w:cs="Arial"/>
          <w:sz w:val="24"/>
          <w:szCs w:val="24"/>
        </w:rPr>
        <w:t xml:space="preserve">I have </w:t>
      </w:r>
      <w:r>
        <w:rPr>
          <w:rFonts w:ascii="Arial" w:hAnsi="Arial" w:cs="Arial"/>
          <w:sz w:val="24"/>
          <w:szCs w:val="24"/>
        </w:rPr>
        <w:t xml:space="preserve">acted as a </w:t>
      </w:r>
      <w:r w:rsidRPr="007209A2">
        <w:rPr>
          <w:rFonts w:ascii="Arial" w:hAnsi="Arial" w:cs="Arial"/>
          <w:sz w:val="24"/>
          <w:szCs w:val="24"/>
        </w:rPr>
        <w:t>passionate advocate for the accountancy profession</w:t>
      </w:r>
      <w:r>
        <w:rPr>
          <w:rFonts w:ascii="Arial" w:hAnsi="Arial" w:cs="Arial"/>
          <w:sz w:val="24"/>
          <w:szCs w:val="24"/>
        </w:rPr>
        <w:t xml:space="preserve">, </w:t>
      </w:r>
      <w:r w:rsidRPr="007209A2">
        <w:rPr>
          <w:rFonts w:ascii="Arial" w:hAnsi="Arial" w:cs="Arial"/>
          <w:sz w:val="24"/>
          <w:szCs w:val="24"/>
        </w:rPr>
        <w:t xml:space="preserve">for my professional body ACCA, and </w:t>
      </w:r>
      <w:r>
        <w:rPr>
          <w:rFonts w:ascii="Arial" w:hAnsi="Arial" w:cs="Arial"/>
          <w:sz w:val="24"/>
          <w:szCs w:val="24"/>
        </w:rPr>
        <w:t>for the opportunities it has given me.</w:t>
      </w:r>
      <w:r w:rsidRPr="007209A2">
        <w:rPr>
          <w:rFonts w:ascii="Arial" w:hAnsi="Arial" w:cs="Arial"/>
          <w:sz w:val="24"/>
          <w:szCs w:val="24"/>
        </w:rPr>
        <w:t xml:space="preserve"> </w:t>
      </w:r>
    </w:p>
    <w:p w:rsidR="00191B8C" w:rsidRPr="007209A2" w:rsidRDefault="00191B8C" w:rsidP="00191B8C">
      <w:pPr>
        <w:spacing w:line="360" w:lineRule="auto"/>
        <w:rPr>
          <w:rFonts w:ascii="Arial" w:hAnsi="Arial" w:cs="Arial"/>
          <w:sz w:val="24"/>
          <w:szCs w:val="24"/>
        </w:rPr>
      </w:pPr>
      <w:r w:rsidRPr="007209A2">
        <w:rPr>
          <w:rFonts w:ascii="Arial" w:hAnsi="Arial" w:cs="Arial"/>
          <w:sz w:val="24"/>
          <w:szCs w:val="24"/>
        </w:rPr>
        <w:t> </w:t>
      </w:r>
    </w:p>
    <w:p w:rsidR="00191B8C" w:rsidRPr="007209A2" w:rsidRDefault="00191B8C" w:rsidP="00191B8C">
      <w:pPr>
        <w:spacing w:line="360" w:lineRule="auto"/>
        <w:rPr>
          <w:rFonts w:ascii="Arial" w:hAnsi="Arial" w:cs="Arial"/>
          <w:sz w:val="24"/>
          <w:szCs w:val="24"/>
        </w:rPr>
      </w:pPr>
      <w:r w:rsidRPr="007209A2">
        <w:rPr>
          <w:rFonts w:ascii="Arial" w:hAnsi="Arial" w:cs="Arial"/>
          <w:sz w:val="24"/>
          <w:szCs w:val="24"/>
        </w:rPr>
        <w:t>ACCA has enabled me to have a great career and it’s really important for me t</w:t>
      </w:r>
      <w:r>
        <w:rPr>
          <w:rFonts w:ascii="Arial" w:hAnsi="Arial" w:cs="Arial"/>
          <w:sz w:val="24"/>
          <w:szCs w:val="24"/>
        </w:rPr>
        <w:t>o do what I can to give back.</w:t>
      </w:r>
    </w:p>
    <w:p w:rsidR="00191B8C" w:rsidRPr="007209A2" w:rsidRDefault="00191B8C" w:rsidP="00191B8C">
      <w:pPr>
        <w:spacing w:line="360" w:lineRule="auto"/>
        <w:rPr>
          <w:rFonts w:ascii="Arial" w:hAnsi="Arial" w:cs="Arial"/>
          <w:sz w:val="24"/>
          <w:szCs w:val="24"/>
        </w:rPr>
      </w:pPr>
    </w:p>
    <w:p w:rsidR="00191B8C" w:rsidRDefault="00191B8C" w:rsidP="00191B8C">
      <w:pPr>
        <w:spacing w:line="360" w:lineRule="auto"/>
        <w:rPr>
          <w:rFonts w:ascii="Arial" w:hAnsi="Arial" w:cs="Arial"/>
          <w:sz w:val="24"/>
          <w:szCs w:val="24"/>
        </w:rPr>
      </w:pPr>
      <w:r w:rsidRPr="007209A2">
        <w:rPr>
          <w:rFonts w:ascii="Arial" w:hAnsi="Arial" w:cs="Arial"/>
          <w:sz w:val="24"/>
          <w:szCs w:val="24"/>
        </w:rPr>
        <w:t>One of the ways I can do this is by talking about the big issues that are changing our world</w:t>
      </w:r>
      <w:r>
        <w:rPr>
          <w:rFonts w:ascii="Arial" w:hAnsi="Arial" w:cs="Arial"/>
          <w:sz w:val="24"/>
          <w:szCs w:val="24"/>
        </w:rPr>
        <w:t xml:space="preserve">, and how we work and live; and one of these subjects is about the role of the accountant as a connector. </w:t>
      </w:r>
    </w:p>
    <w:p w:rsidR="00191B8C" w:rsidRPr="007209A2" w:rsidRDefault="00191B8C" w:rsidP="00191B8C">
      <w:pPr>
        <w:spacing w:line="360" w:lineRule="auto"/>
        <w:rPr>
          <w:rFonts w:ascii="Arial" w:hAnsi="Arial" w:cs="Arial"/>
          <w:sz w:val="24"/>
          <w:szCs w:val="24"/>
        </w:rPr>
      </w:pPr>
      <w:r w:rsidRPr="007209A2">
        <w:rPr>
          <w:rFonts w:ascii="Arial" w:hAnsi="Arial" w:cs="Arial"/>
          <w:sz w:val="24"/>
          <w:szCs w:val="24"/>
        </w:rPr>
        <w:t xml:space="preserve"> </w:t>
      </w:r>
    </w:p>
    <w:p w:rsidR="00191B8C" w:rsidRPr="007209A2" w:rsidRDefault="00191B8C" w:rsidP="00191B8C">
      <w:pPr>
        <w:spacing w:line="360" w:lineRule="auto"/>
        <w:rPr>
          <w:rFonts w:ascii="Arial" w:hAnsi="Arial" w:cs="Arial"/>
          <w:sz w:val="24"/>
          <w:szCs w:val="24"/>
        </w:rPr>
      </w:pPr>
      <w:r w:rsidRPr="007209A2">
        <w:rPr>
          <w:rFonts w:ascii="Arial" w:hAnsi="Arial" w:cs="Arial"/>
          <w:sz w:val="24"/>
          <w:szCs w:val="24"/>
        </w:rPr>
        <w:lastRenderedPageBreak/>
        <w:t> </w:t>
      </w:r>
    </w:p>
    <w:p w:rsidR="00191B8C" w:rsidRPr="007209A2" w:rsidRDefault="00191B8C" w:rsidP="00191B8C">
      <w:pPr>
        <w:spacing w:line="360" w:lineRule="auto"/>
        <w:rPr>
          <w:rFonts w:ascii="Arial" w:hAnsi="Arial" w:cs="Arial"/>
          <w:sz w:val="24"/>
          <w:szCs w:val="24"/>
        </w:rPr>
      </w:pPr>
      <w:r>
        <w:rPr>
          <w:rFonts w:ascii="Arial" w:hAnsi="Arial" w:cs="Arial"/>
          <w:sz w:val="24"/>
          <w:szCs w:val="24"/>
        </w:rPr>
        <w:t xml:space="preserve">Ours is a global and local profession – it is one that spans boundaries, and perhaps this is because accountancy is the international language of business. </w:t>
      </w:r>
    </w:p>
    <w:p w:rsidR="00191B8C" w:rsidRDefault="00191B8C" w:rsidP="00191B8C">
      <w:pPr>
        <w:spacing w:line="360" w:lineRule="auto"/>
        <w:rPr>
          <w:rFonts w:ascii="Arial" w:hAnsi="Arial" w:cs="Arial"/>
          <w:sz w:val="24"/>
          <w:szCs w:val="24"/>
        </w:rPr>
      </w:pPr>
    </w:p>
    <w:p w:rsidR="00191B8C" w:rsidRDefault="00191B8C" w:rsidP="00191B8C">
      <w:pPr>
        <w:spacing w:line="360" w:lineRule="auto"/>
        <w:rPr>
          <w:rFonts w:ascii="Arial" w:hAnsi="Arial" w:cs="Arial"/>
          <w:sz w:val="24"/>
          <w:szCs w:val="24"/>
        </w:rPr>
      </w:pPr>
      <w:r>
        <w:rPr>
          <w:rFonts w:ascii="Arial" w:hAnsi="Arial" w:cs="Arial"/>
          <w:sz w:val="24"/>
          <w:szCs w:val="24"/>
        </w:rPr>
        <w:t xml:space="preserve">So how we build our connections, and help them grow and thrive and build more connections is something very appealing to me. </w:t>
      </w:r>
    </w:p>
    <w:p w:rsidR="00191B8C" w:rsidRDefault="00191B8C" w:rsidP="00191B8C">
      <w:pPr>
        <w:spacing w:line="360" w:lineRule="auto"/>
        <w:rPr>
          <w:rFonts w:ascii="Arial" w:hAnsi="Arial" w:cs="Arial"/>
          <w:sz w:val="24"/>
          <w:szCs w:val="24"/>
        </w:rPr>
      </w:pPr>
    </w:p>
    <w:p w:rsidR="00191B8C" w:rsidRPr="00F93799" w:rsidRDefault="00191B8C" w:rsidP="00191B8C">
      <w:pPr>
        <w:rPr>
          <w:rFonts w:ascii="Arial" w:hAnsi="Arial" w:cs="Arial"/>
          <w:b/>
          <w:sz w:val="24"/>
          <w:szCs w:val="24"/>
        </w:rPr>
      </w:pPr>
      <w:r w:rsidRPr="00F93799">
        <w:rPr>
          <w:rFonts w:ascii="Arial" w:hAnsi="Arial" w:cs="Arial"/>
          <w:b/>
          <w:bCs/>
          <w:sz w:val="24"/>
          <w:szCs w:val="24"/>
          <w:u w:val="single"/>
        </w:rPr>
        <w:t>&lt;CLICK&gt;</w:t>
      </w:r>
    </w:p>
    <w:p w:rsidR="00191B8C" w:rsidRDefault="00191B8C" w:rsidP="00191B8C">
      <w:pPr>
        <w:rPr>
          <w:rFonts w:ascii="Arial" w:hAnsi="Arial" w:cs="Arial"/>
          <w:b/>
          <w:sz w:val="24"/>
          <w:szCs w:val="24"/>
        </w:rPr>
      </w:pPr>
    </w:p>
    <w:p w:rsidR="00191B8C" w:rsidRDefault="00191B8C" w:rsidP="00191B8C">
      <w:pPr>
        <w:rPr>
          <w:rFonts w:ascii="Arial" w:hAnsi="Arial" w:cs="Arial"/>
          <w:b/>
          <w:bCs/>
          <w:sz w:val="24"/>
          <w:szCs w:val="24"/>
          <w:u w:val="single"/>
        </w:rPr>
      </w:pPr>
      <w:r w:rsidRPr="00F93799">
        <w:rPr>
          <w:rFonts w:ascii="Arial" w:hAnsi="Arial" w:cs="Arial"/>
          <w:b/>
          <w:bCs/>
          <w:sz w:val="24"/>
          <w:szCs w:val="24"/>
          <w:u w:val="single"/>
        </w:rPr>
        <w:t xml:space="preserve">SLIDE </w:t>
      </w:r>
      <w:r>
        <w:rPr>
          <w:rFonts w:ascii="Arial" w:hAnsi="Arial" w:cs="Arial"/>
          <w:b/>
          <w:bCs/>
          <w:sz w:val="24"/>
          <w:szCs w:val="24"/>
          <w:u w:val="single"/>
        </w:rPr>
        <w:t>2</w:t>
      </w:r>
    </w:p>
    <w:p w:rsidR="00191B8C" w:rsidRPr="00F93799" w:rsidRDefault="00191B8C" w:rsidP="002E2EED">
      <w:pPr>
        <w:spacing w:line="360" w:lineRule="auto"/>
        <w:rPr>
          <w:rFonts w:ascii="Arial" w:hAnsi="Arial" w:cs="Arial"/>
          <w:b/>
          <w:sz w:val="24"/>
          <w:szCs w:val="24"/>
        </w:rPr>
      </w:pPr>
    </w:p>
    <w:p w:rsidR="00191B8C" w:rsidRPr="007209A2" w:rsidRDefault="00191B8C" w:rsidP="002E2EED">
      <w:pPr>
        <w:spacing w:line="360" w:lineRule="auto"/>
        <w:rPr>
          <w:rFonts w:ascii="Arial" w:hAnsi="Arial" w:cs="Arial"/>
          <w:sz w:val="24"/>
          <w:szCs w:val="24"/>
        </w:rPr>
      </w:pPr>
      <w:r w:rsidRPr="007209A2">
        <w:rPr>
          <w:rFonts w:ascii="Arial" w:hAnsi="Arial" w:cs="Arial"/>
          <w:sz w:val="24"/>
          <w:szCs w:val="24"/>
        </w:rPr>
        <w:t xml:space="preserve">So I’m here today to </w:t>
      </w:r>
      <w:r>
        <w:rPr>
          <w:rFonts w:ascii="Arial" w:hAnsi="Arial" w:cs="Arial"/>
          <w:sz w:val="24"/>
          <w:szCs w:val="24"/>
        </w:rPr>
        <w:t xml:space="preserve">share some of my own thoughts about the power of connections, and also to highlight a new report from ACCA and CPA Canada that is all about connections; I’ll move onto that in a moment. </w:t>
      </w:r>
    </w:p>
    <w:p w:rsidR="004C495F" w:rsidRPr="004C495F" w:rsidRDefault="004C495F" w:rsidP="004C495F">
      <w:pPr>
        <w:spacing w:line="360" w:lineRule="auto"/>
        <w:rPr>
          <w:rFonts w:ascii="Arial" w:hAnsi="Arial" w:cs="Arial"/>
          <w:bCs/>
          <w:sz w:val="24"/>
          <w:szCs w:val="24"/>
        </w:rPr>
      </w:pPr>
    </w:p>
    <w:p w:rsidR="004C495F" w:rsidRPr="004C495F" w:rsidRDefault="00191B8C" w:rsidP="004C495F">
      <w:pPr>
        <w:spacing w:line="360" w:lineRule="auto"/>
        <w:rPr>
          <w:rFonts w:ascii="Arial" w:hAnsi="Arial" w:cs="Arial"/>
          <w:bCs/>
          <w:sz w:val="24"/>
          <w:szCs w:val="24"/>
        </w:rPr>
      </w:pPr>
      <w:r>
        <w:rPr>
          <w:rFonts w:ascii="Arial" w:hAnsi="Arial" w:cs="Arial"/>
          <w:bCs/>
          <w:sz w:val="24"/>
          <w:szCs w:val="24"/>
        </w:rPr>
        <w:t xml:space="preserve">ACCA’s </w:t>
      </w:r>
      <w:r w:rsidR="004C495F" w:rsidRPr="004C495F">
        <w:rPr>
          <w:rFonts w:ascii="Arial" w:hAnsi="Arial" w:cs="Arial"/>
          <w:bCs/>
          <w:sz w:val="24"/>
          <w:szCs w:val="24"/>
        </w:rPr>
        <w:t xml:space="preserve">strategic priority for 2019-20 </w:t>
      </w:r>
      <w:r>
        <w:rPr>
          <w:rFonts w:ascii="Arial" w:hAnsi="Arial" w:cs="Arial"/>
          <w:bCs/>
          <w:sz w:val="24"/>
          <w:szCs w:val="24"/>
        </w:rPr>
        <w:t xml:space="preserve">is </w:t>
      </w:r>
      <w:r w:rsidR="004C495F" w:rsidRPr="004C495F">
        <w:rPr>
          <w:rFonts w:ascii="Arial" w:hAnsi="Arial" w:cs="Arial"/>
          <w:bCs/>
          <w:sz w:val="24"/>
          <w:szCs w:val="24"/>
        </w:rPr>
        <w:t xml:space="preserve">to maximise the global impact of the ACCA Qualification – working with partners, members </w:t>
      </w:r>
      <w:r>
        <w:rPr>
          <w:rFonts w:ascii="Arial" w:hAnsi="Arial" w:cs="Arial"/>
          <w:bCs/>
          <w:sz w:val="24"/>
          <w:szCs w:val="24"/>
        </w:rPr>
        <w:t xml:space="preserve">like me, </w:t>
      </w:r>
      <w:r w:rsidR="004C495F" w:rsidRPr="004C495F">
        <w:rPr>
          <w:rFonts w:ascii="Arial" w:hAnsi="Arial" w:cs="Arial"/>
          <w:bCs/>
          <w:sz w:val="24"/>
          <w:szCs w:val="24"/>
        </w:rPr>
        <w:t xml:space="preserve">and future members to deliver </w:t>
      </w:r>
      <w:r>
        <w:rPr>
          <w:rFonts w:ascii="Arial" w:hAnsi="Arial" w:cs="Arial"/>
          <w:bCs/>
          <w:sz w:val="24"/>
          <w:szCs w:val="24"/>
        </w:rPr>
        <w:t>its</w:t>
      </w:r>
      <w:r w:rsidR="004C495F" w:rsidRPr="004C495F">
        <w:rPr>
          <w:rFonts w:ascii="Arial" w:hAnsi="Arial" w:cs="Arial"/>
          <w:bCs/>
          <w:sz w:val="24"/>
          <w:szCs w:val="24"/>
        </w:rPr>
        <w:t xml:space="preserve"> brand promise.</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ACCA’s strategy and vision revolve</w:t>
      </w:r>
      <w:r w:rsidR="0052092B">
        <w:rPr>
          <w:rFonts w:ascii="Arial" w:hAnsi="Arial" w:cs="Arial"/>
          <w:bCs/>
          <w:sz w:val="24"/>
          <w:szCs w:val="24"/>
        </w:rPr>
        <w:t>s</w:t>
      </w:r>
      <w:r w:rsidRPr="004C495F">
        <w:rPr>
          <w:rFonts w:ascii="Arial" w:hAnsi="Arial" w:cs="Arial"/>
          <w:bCs/>
          <w:sz w:val="24"/>
          <w:szCs w:val="24"/>
        </w:rPr>
        <w:t xml:space="preserve"> around developing the agility and adaptability to cope with change and seize new opportunities.</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4C495F" w:rsidRDefault="004C495F" w:rsidP="004C495F">
      <w:pPr>
        <w:spacing w:line="360" w:lineRule="auto"/>
        <w:rPr>
          <w:rFonts w:ascii="Arial" w:hAnsi="Arial" w:cs="Arial"/>
          <w:bCs/>
          <w:sz w:val="24"/>
          <w:szCs w:val="24"/>
        </w:rPr>
      </w:pPr>
      <w:r w:rsidRPr="004C495F">
        <w:rPr>
          <w:rFonts w:ascii="Arial" w:hAnsi="Arial" w:cs="Arial"/>
          <w:bCs/>
          <w:sz w:val="24"/>
          <w:szCs w:val="24"/>
        </w:rPr>
        <w:t>This is essential for companies to transform and grow internationally and not stand still.</w:t>
      </w:r>
    </w:p>
    <w:p w:rsidR="0052092B" w:rsidRPr="004C495F" w:rsidRDefault="0052092B" w:rsidP="004C495F">
      <w:pPr>
        <w:spacing w:line="360" w:lineRule="auto"/>
        <w:rPr>
          <w:rFonts w:ascii="Arial" w:hAnsi="Arial" w:cs="Arial"/>
          <w:bCs/>
          <w:sz w:val="24"/>
          <w:szCs w:val="24"/>
        </w:rPr>
      </w:pPr>
    </w:p>
    <w:p w:rsid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Navigating this changing course globally is important now more than ever, and to be successful, businesses </w:t>
      </w:r>
      <w:r w:rsidR="00191B8C">
        <w:rPr>
          <w:rFonts w:ascii="Arial" w:hAnsi="Arial" w:cs="Arial"/>
          <w:bCs/>
          <w:sz w:val="24"/>
          <w:szCs w:val="24"/>
        </w:rPr>
        <w:t xml:space="preserve">and the public sector </w:t>
      </w:r>
      <w:r w:rsidRPr="004C495F">
        <w:rPr>
          <w:rFonts w:ascii="Arial" w:hAnsi="Arial" w:cs="Arial"/>
          <w:bCs/>
          <w:sz w:val="24"/>
          <w:szCs w:val="24"/>
        </w:rPr>
        <w:t>must be flexible, resilient and adaptable.</w:t>
      </w:r>
    </w:p>
    <w:p w:rsidR="0052092B" w:rsidRPr="004C495F" w:rsidRDefault="0052092B" w:rsidP="004C495F">
      <w:pPr>
        <w:spacing w:line="360" w:lineRule="auto"/>
        <w:rPr>
          <w:rFonts w:ascii="Arial" w:hAnsi="Arial" w:cs="Arial"/>
          <w:bCs/>
          <w:sz w:val="24"/>
          <w:szCs w:val="24"/>
        </w:rPr>
      </w:pPr>
    </w:p>
    <w:p w:rsid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And to do this, </w:t>
      </w:r>
      <w:r w:rsidR="00191B8C">
        <w:rPr>
          <w:rFonts w:ascii="Arial" w:hAnsi="Arial" w:cs="Arial"/>
          <w:bCs/>
          <w:sz w:val="24"/>
          <w:szCs w:val="24"/>
        </w:rPr>
        <w:t xml:space="preserve">we all have to plug into the </w:t>
      </w:r>
      <w:r w:rsidRPr="004C495F">
        <w:rPr>
          <w:rFonts w:ascii="Arial" w:hAnsi="Arial" w:cs="Arial"/>
          <w:bCs/>
          <w:sz w:val="24"/>
          <w:szCs w:val="24"/>
        </w:rPr>
        <w:t>power of connections</w:t>
      </w:r>
      <w:r w:rsidR="00191B8C">
        <w:rPr>
          <w:rFonts w:ascii="Arial" w:hAnsi="Arial" w:cs="Arial"/>
          <w:bCs/>
          <w:sz w:val="24"/>
          <w:szCs w:val="24"/>
        </w:rPr>
        <w:t>.</w:t>
      </w:r>
    </w:p>
    <w:p w:rsidR="00191B8C" w:rsidRPr="004C495F" w:rsidRDefault="00191B8C" w:rsidP="004C495F">
      <w:pPr>
        <w:spacing w:line="360" w:lineRule="auto"/>
        <w:rPr>
          <w:rFonts w:ascii="Arial" w:hAnsi="Arial" w:cs="Arial"/>
          <w:bCs/>
          <w:sz w:val="24"/>
          <w:szCs w:val="24"/>
        </w:rPr>
      </w:pPr>
    </w:p>
    <w:p w:rsidR="004C495F" w:rsidRPr="004C495F" w:rsidRDefault="004C495F" w:rsidP="004C495F">
      <w:pPr>
        <w:spacing w:line="360" w:lineRule="auto"/>
        <w:rPr>
          <w:rFonts w:ascii="Arial" w:hAnsi="Arial" w:cs="Arial"/>
          <w:b/>
          <w:bCs/>
          <w:sz w:val="24"/>
          <w:szCs w:val="24"/>
        </w:rPr>
      </w:pPr>
      <w:r>
        <w:rPr>
          <w:rFonts w:ascii="Arial" w:hAnsi="Arial" w:cs="Arial"/>
          <w:b/>
          <w:bCs/>
          <w:sz w:val="24"/>
          <w:szCs w:val="24"/>
        </w:rPr>
        <w:t>&lt;</w:t>
      </w:r>
      <w:r w:rsidRPr="004C495F">
        <w:rPr>
          <w:rFonts w:ascii="Arial" w:hAnsi="Arial" w:cs="Arial"/>
          <w:b/>
          <w:bCs/>
          <w:sz w:val="24"/>
          <w:szCs w:val="24"/>
        </w:rPr>
        <w:t>CLICK</w:t>
      </w:r>
      <w:r>
        <w:rPr>
          <w:rFonts w:ascii="Arial" w:hAnsi="Arial" w:cs="Arial"/>
          <w:b/>
          <w:bCs/>
          <w:sz w:val="24"/>
          <w:szCs w:val="24"/>
        </w:rPr>
        <w:t>&gt;</w:t>
      </w:r>
    </w:p>
    <w:p w:rsidR="004C495F" w:rsidRDefault="004C495F" w:rsidP="004C495F">
      <w:pPr>
        <w:spacing w:line="360" w:lineRule="auto"/>
        <w:rPr>
          <w:rFonts w:ascii="Arial" w:hAnsi="Arial" w:cs="Arial"/>
          <w:b/>
          <w:bCs/>
          <w:sz w:val="24"/>
          <w:szCs w:val="24"/>
          <w:u w:val="single"/>
        </w:rPr>
      </w:pPr>
      <w:r w:rsidRPr="004C495F">
        <w:rPr>
          <w:rFonts w:ascii="Arial" w:hAnsi="Arial" w:cs="Arial"/>
          <w:b/>
          <w:bCs/>
          <w:sz w:val="24"/>
          <w:szCs w:val="24"/>
          <w:u w:val="single"/>
        </w:rPr>
        <w:lastRenderedPageBreak/>
        <w:t xml:space="preserve">Slide </w:t>
      </w:r>
      <w:r w:rsidR="00191B8C">
        <w:rPr>
          <w:rFonts w:ascii="Arial" w:hAnsi="Arial" w:cs="Arial"/>
          <w:b/>
          <w:bCs/>
          <w:sz w:val="24"/>
          <w:szCs w:val="24"/>
          <w:u w:val="single"/>
        </w:rPr>
        <w:t>3</w:t>
      </w:r>
    </w:p>
    <w:p w:rsidR="004C495F" w:rsidRPr="004C495F" w:rsidRDefault="004C495F" w:rsidP="004C495F">
      <w:pPr>
        <w:spacing w:line="360" w:lineRule="auto"/>
        <w:rPr>
          <w:rFonts w:ascii="Arial" w:hAnsi="Arial" w:cs="Arial"/>
          <w:b/>
          <w:bCs/>
          <w:sz w:val="24"/>
          <w:szCs w:val="24"/>
          <w:u w:val="single"/>
        </w:rPr>
      </w:pPr>
    </w:p>
    <w:p w:rsid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During </w:t>
      </w:r>
      <w:r w:rsidR="00191B8C">
        <w:rPr>
          <w:rFonts w:ascii="Arial" w:hAnsi="Arial" w:cs="Arial"/>
          <w:bCs/>
          <w:sz w:val="24"/>
          <w:szCs w:val="24"/>
        </w:rPr>
        <w:t xml:space="preserve">2019 / 2020 ACCA is helping us all </w:t>
      </w:r>
      <w:r w:rsidRPr="004C495F">
        <w:rPr>
          <w:rFonts w:ascii="Arial" w:hAnsi="Arial" w:cs="Arial"/>
          <w:bCs/>
          <w:sz w:val="24"/>
          <w:szCs w:val="24"/>
        </w:rPr>
        <w:t>concentrat</w:t>
      </w:r>
      <w:r w:rsidR="00191B8C">
        <w:rPr>
          <w:rFonts w:ascii="Arial" w:hAnsi="Arial" w:cs="Arial"/>
          <w:bCs/>
          <w:sz w:val="24"/>
          <w:szCs w:val="24"/>
        </w:rPr>
        <w:t>e</w:t>
      </w:r>
      <w:r w:rsidRPr="004C495F">
        <w:rPr>
          <w:rFonts w:ascii="Arial" w:hAnsi="Arial" w:cs="Arial"/>
          <w:bCs/>
          <w:sz w:val="24"/>
          <w:szCs w:val="24"/>
        </w:rPr>
        <w:t xml:space="preserve"> on the big themes influencing the accountancy profession around the world now and in the future. </w:t>
      </w:r>
    </w:p>
    <w:p w:rsidR="0052092B" w:rsidRPr="004C495F" w:rsidRDefault="0052092B" w:rsidP="004C495F">
      <w:pPr>
        <w:spacing w:line="360" w:lineRule="auto"/>
        <w:rPr>
          <w:rFonts w:ascii="Arial" w:hAnsi="Arial" w:cs="Arial"/>
          <w:bCs/>
          <w:sz w:val="24"/>
          <w:szCs w:val="24"/>
        </w:rPr>
      </w:pP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Quarter 1 was all about the power of digital; Q2 is about the power of connections; Q3 will be about the power of ethics and Q4 the power of future-ready talent. </w:t>
      </w:r>
    </w:p>
    <w:p w:rsidR="004C495F" w:rsidRPr="004C495F" w:rsidRDefault="004C495F" w:rsidP="004C495F">
      <w:pPr>
        <w:spacing w:line="360" w:lineRule="auto"/>
        <w:rPr>
          <w:rFonts w:ascii="Arial" w:hAnsi="Arial" w:cs="Arial"/>
          <w:bCs/>
          <w:sz w:val="24"/>
          <w:szCs w:val="24"/>
        </w:rPr>
      </w:pP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These four themes </w:t>
      </w:r>
      <w:r w:rsidR="0052092B">
        <w:rPr>
          <w:rFonts w:ascii="Arial" w:hAnsi="Arial" w:cs="Arial"/>
          <w:bCs/>
          <w:sz w:val="24"/>
          <w:szCs w:val="24"/>
        </w:rPr>
        <w:t xml:space="preserve">help to </w:t>
      </w:r>
      <w:r w:rsidRPr="004C495F">
        <w:rPr>
          <w:rFonts w:ascii="Arial" w:hAnsi="Arial" w:cs="Arial"/>
          <w:bCs/>
          <w:sz w:val="24"/>
          <w:szCs w:val="24"/>
        </w:rPr>
        <w:t xml:space="preserve">form </w:t>
      </w:r>
      <w:r w:rsidR="00191B8C">
        <w:rPr>
          <w:rFonts w:ascii="Arial" w:hAnsi="Arial" w:cs="Arial"/>
          <w:bCs/>
          <w:sz w:val="24"/>
          <w:szCs w:val="24"/>
        </w:rPr>
        <w:t xml:space="preserve">ACCA’s </w:t>
      </w:r>
      <w:r w:rsidRPr="004C495F">
        <w:rPr>
          <w:rFonts w:ascii="Arial" w:hAnsi="Arial" w:cs="Arial"/>
          <w:bCs/>
          <w:sz w:val="24"/>
          <w:szCs w:val="24"/>
        </w:rPr>
        <w:t>thought leadership</w:t>
      </w:r>
      <w:r w:rsidR="00191B8C">
        <w:rPr>
          <w:rFonts w:ascii="Arial" w:hAnsi="Arial" w:cs="Arial"/>
          <w:bCs/>
          <w:sz w:val="24"/>
          <w:szCs w:val="24"/>
        </w:rPr>
        <w:t xml:space="preserve"> and professional insights, </w:t>
      </w:r>
      <w:r w:rsidRPr="004C495F">
        <w:rPr>
          <w:rFonts w:ascii="Arial" w:hAnsi="Arial" w:cs="Arial"/>
          <w:bCs/>
          <w:sz w:val="24"/>
          <w:szCs w:val="24"/>
        </w:rPr>
        <w:t xml:space="preserve">continuing </w:t>
      </w:r>
      <w:r w:rsidR="00191B8C">
        <w:rPr>
          <w:rFonts w:ascii="Arial" w:hAnsi="Arial" w:cs="Arial"/>
          <w:bCs/>
          <w:sz w:val="24"/>
          <w:szCs w:val="24"/>
        </w:rPr>
        <w:t>its</w:t>
      </w:r>
      <w:r w:rsidRPr="004C495F">
        <w:rPr>
          <w:rFonts w:ascii="Arial" w:hAnsi="Arial" w:cs="Arial"/>
          <w:bCs/>
          <w:sz w:val="24"/>
          <w:szCs w:val="24"/>
        </w:rPr>
        <w:t xml:space="preserve"> commitment to publishing insightful and innovative reports, in collaboration with employers and other strategic partners.</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So over the next three months</w:t>
      </w:r>
      <w:r w:rsidR="00D65C5A">
        <w:rPr>
          <w:rFonts w:ascii="Arial" w:hAnsi="Arial" w:cs="Arial"/>
          <w:bCs/>
          <w:sz w:val="24"/>
          <w:szCs w:val="24"/>
        </w:rPr>
        <w:t xml:space="preserve">, ACCA will be getting us all to ‘think ahead’ and to </w:t>
      </w:r>
      <w:r w:rsidRPr="004C495F">
        <w:rPr>
          <w:rFonts w:ascii="Arial" w:hAnsi="Arial" w:cs="Arial"/>
          <w:bCs/>
          <w:sz w:val="24"/>
          <w:szCs w:val="24"/>
        </w:rPr>
        <w:t>focus on connections and partnerships – and that’s what I want to share with you today.</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The power of connections is a bond</w:t>
      </w:r>
      <w:r w:rsidR="0052092B">
        <w:rPr>
          <w:rFonts w:ascii="Arial" w:hAnsi="Arial" w:cs="Arial"/>
          <w:bCs/>
          <w:sz w:val="24"/>
          <w:szCs w:val="24"/>
        </w:rPr>
        <w:t>, a link, a tie</w:t>
      </w:r>
      <w:r w:rsidRPr="004C495F">
        <w:rPr>
          <w:rFonts w:ascii="Arial" w:hAnsi="Arial" w:cs="Arial"/>
          <w:bCs/>
          <w:sz w:val="24"/>
          <w:szCs w:val="24"/>
        </w:rPr>
        <w:t xml:space="preserve"> that enables finance professionals - the clients </w:t>
      </w:r>
      <w:r w:rsidR="00D65C5A">
        <w:rPr>
          <w:rFonts w:ascii="Arial" w:hAnsi="Arial" w:cs="Arial"/>
          <w:bCs/>
          <w:sz w:val="24"/>
          <w:szCs w:val="24"/>
        </w:rPr>
        <w:t xml:space="preserve">we </w:t>
      </w:r>
      <w:r w:rsidRPr="004C495F">
        <w:rPr>
          <w:rFonts w:ascii="Arial" w:hAnsi="Arial" w:cs="Arial"/>
          <w:bCs/>
          <w:sz w:val="24"/>
          <w:szCs w:val="24"/>
        </w:rPr>
        <w:t xml:space="preserve">work with and the organisations </w:t>
      </w:r>
      <w:r w:rsidR="00D65C5A">
        <w:rPr>
          <w:rFonts w:ascii="Arial" w:hAnsi="Arial" w:cs="Arial"/>
          <w:bCs/>
          <w:sz w:val="24"/>
          <w:szCs w:val="24"/>
        </w:rPr>
        <w:t xml:space="preserve">we </w:t>
      </w:r>
      <w:r w:rsidRPr="004C495F">
        <w:rPr>
          <w:rFonts w:ascii="Arial" w:hAnsi="Arial" w:cs="Arial"/>
          <w:bCs/>
          <w:sz w:val="24"/>
          <w:szCs w:val="24"/>
        </w:rPr>
        <w:t>work for - to thrive and move up to the next level.</w:t>
      </w:r>
      <w:r w:rsidR="00D65C5A">
        <w:rPr>
          <w:rFonts w:ascii="Arial" w:hAnsi="Arial" w:cs="Arial"/>
          <w:bCs/>
          <w:sz w:val="24"/>
          <w:szCs w:val="24"/>
        </w:rPr>
        <w:t xml:space="preserve"> Without connections, it’s worth thinking about where you would be?</w:t>
      </w:r>
    </w:p>
    <w:p w:rsidR="004C495F" w:rsidRDefault="004C495F" w:rsidP="004C495F">
      <w:pPr>
        <w:spacing w:line="360" w:lineRule="auto"/>
        <w:rPr>
          <w:rFonts w:ascii="Arial" w:hAnsi="Arial" w:cs="Arial"/>
          <w:b/>
          <w:bCs/>
          <w:sz w:val="24"/>
          <w:szCs w:val="24"/>
          <w:u w:val="single"/>
        </w:rPr>
      </w:pPr>
    </w:p>
    <w:p w:rsidR="004C495F" w:rsidRPr="004C495F" w:rsidRDefault="004C495F" w:rsidP="004C495F">
      <w:pPr>
        <w:spacing w:line="360" w:lineRule="auto"/>
        <w:rPr>
          <w:rFonts w:ascii="Arial" w:hAnsi="Arial" w:cs="Arial"/>
          <w:b/>
          <w:bCs/>
          <w:sz w:val="24"/>
          <w:szCs w:val="24"/>
          <w:u w:val="single"/>
        </w:rPr>
      </w:pPr>
      <w:r>
        <w:rPr>
          <w:rFonts w:ascii="Arial" w:hAnsi="Arial" w:cs="Arial"/>
          <w:b/>
          <w:bCs/>
          <w:sz w:val="24"/>
          <w:szCs w:val="24"/>
          <w:u w:val="single"/>
        </w:rPr>
        <w:t>&lt;</w:t>
      </w:r>
      <w:r w:rsidRPr="004C495F">
        <w:rPr>
          <w:rFonts w:ascii="Arial" w:hAnsi="Arial" w:cs="Arial"/>
          <w:b/>
          <w:bCs/>
          <w:sz w:val="24"/>
          <w:szCs w:val="24"/>
          <w:u w:val="single"/>
        </w:rPr>
        <w:t>CLICK</w:t>
      </w:r>
      <w:r>
        <w:rPr>
          <w:rFonts w:ascii="Arial" w:hAnsi="Arial" w:cs="Arial"/>
          <w:b/>
          <w:bCs/>
          <w:sz w:val="24"/>
          <w:szCs w:val="24"/>
          <w:u w:val="single"/>
        </w:rPr>
        <w:t>&gt;</w:t>
      </w:r>
    </w:p>
    <w:p w:rsidR="004C495F" w:rsidRDefault="004C495F" w:rsidP="004C495F">
      <w:pPr>
        <w:spacing w:line="360" w:lineRule="auto"/>
        <w:rPr>
          <w:rFonts w:ascii="Arial" w:hAnsi="Arial" w:cs="Arial"/>
          <w:b/>
          <w:bCs/>
          <w:sz w:val="24"/>
          <w:szCs w:val="24"/>
          <w:u w:val="single"/>
        </w:rPr>
      </w:pPr>
    </w:p>
    <w:p w:rsidR="004C495F" w:rsidRDefault="004C495F" w:rsidP="004C495F">
      <w:pPr>
        <w:spacing w:line="360" w:lineRule="auto"/>
        <w:rPr>
          <w:rFonts w:ascii="Arial" w:hAnsi="Arial" w:cs="Arial"/>
          <w:b/>
          <w:bCs/>
          <w:sz w:val="24"/>
          <w:szCs w:val="24"/>
          <w:u w:val="single"/>
        </w:rPr>
      </w:pPr>
      <w:r w:rsidRPr="004C495F">
        <w:rPr>
          <w:rFonts w:ascii="Arial" w:hAnsi="Arial" w:cs="Arial"/>
          <w:b/>
          <w:bCs/>
          <w:sz w:val="24"/>
          <w:szCs w:val="24"/>
          <w:u w:val="single"/>
        </w:rPr>
        <w:t xml:space="preserve">Slide </w:t>
      </w:r>
      <w:r w:rsidR="00D65C5A">
        <w:rPr>
          <w:rFonts w:ascii="Arial" w:hAnsi="Arial" w:cs="Arial"/>
          <w:b/>
          <w:bCs/>
          <w:sz w:val="24"/>
          <w:szCs w:val="24"/>
          <w:u w:val="single"/>
        </w:rPr>
        <w:t>4</w:t>
      </w:r>
    </w:p>
    <w:p w:rsidR="004C495F" w:rsidRPr="004C495F" w:rsidRDefault="004C495F" w:rsidP="004C495F">
      <w:pPr>
        <w:spacing w:line="360" w:lineRule="auto"/>
        <w:rPr>
          <w:rFonts w:ascii="Arial" w:hAnsi="Arial" w:cs="Arial"/>
          <w:b/>
          <w:bCs/>
          <w:sz w:val="24"/>
          <w:szCs w:val="24"/>
          <w:u w:val="single"/>
        </w:rPr>
      </w:pP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ACCA is a super-connector and this brings benefits for members</w:t>
      </w:r>
      <w:r w:rsidR="00D65C5A">
        <w:rPr>
          <w:rFonts w:ascii="Arial" w:hAnsi="Arial" w:cs="Arial"/>
          <w:bCs/>
          <w:sz w:val="24"/>
          <w:szCs w:val="24"/>
        </w:rPr>
        <w:t xml:space="preserve"> like me</w:t>
      </w:r>
      <w:r w:rsidRPr="004C495F">
        <w:rPr>
          <w:rFonts w:ascii="Arial" w:hAnsi="Arial" w:cs="Arial"/>
          <w:bCs/>
          <w:sz w:val="24"/>
          <w:szCs w:val="24"/>
        </w:rPr>
        <w:t xml:space="preserve">, students and affiliates; organisations and business, and government and society.  </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4C495F" w:rsidRPr="004C495F" w:rsidRDefault="00D65C5A" w:rsidP="004C495F">
      <w:pPr>
        <w:spacing w:line="360" w:lineRule="auto"/>
        <w:rPr>
          <w:rFonts w:ascii="Arial" w:hAnsi="Arial" w:cs="Arial"/>
          <w:bCs/>
          <w:sz w:val="24"/>
          <w:szCs w:val="24"/>
        </w:rPr>
      </w:pPr>
      <w:r>
        <w:rPr>
          <w:rFonts w:ascii="Arial" w:hAnsi="Arial" w:cs="Arial"/>
          <w:bCs/>
          <w:sz w:val="24"/>
          <w:szCs w:val="24"/>
        </w:rPr>
        <w:lastRenderedPageBreak/>
        <w:t xml:space="preserve">ACCA’s </w:t>
      </w:r>
      <w:r w:rsidR="004C495F" w:rsidRPr="004C495F">
        <w:rPr>
          <w:rFonts w:ascii="Arial" w:hAnsi="Arial" w:cs="Arial"/>
          <w:bCs/>
          <w:sz w:val="24"/>
          <w:szCs w:val="24"/>
        </w:rPr>
        <w:t xml:space="preserve">global reach and connections makes </w:t>
      </w:r>
      <w:r>
        <w:rPr>
          <w:rFonts w:ascii="Arial" w:hAnsi="Arial" w:cs="Arial"/>
          <w:bCs/>
          <w:sz w:val="24"/>
          <w:szCs w:val="24"/>
        </w:rPr>
        <w:t xml:space="preserve">its </w:t>
      </w:r>
      <w:r w:rsidR="004C495F" w:rsidRPr="004C495F">
        <w:rPr>
          <w:rFonts w:ascii="Arial" w:hAnsi="Arial" w:cs="Arial"/>
          <w:bCs/>
          <w:sz w:val="24"/>
          <w:szCs w:val="24"/>
        </w:rPr>
        <w:t xml:space="preserve">research unique and the skills secured through the ACCA Qualification help students and members get connected. </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4C495F" w:rsidRPr="004C495F" w:rsidRDefault="00D65C5A" w:rsidP="004C495F">
      <w:pPr>
        <w:spacing w:line="360" w:lineRule="auto"/>
        <w:rPr>
          <w:rFonts w:ascii="Arial" w:hAnsi="Arial" w:cs="Arial"/>
          <w:bCs/>
          <w:sz w:val="24"/>
          <w:szCs w:val="24"/>
        </w:rPr>
      </w:pPr>
      <w:r>
        <w:rPr>
          <w:rFonts w:ascii="Arial" w:hAnsi="Arial" w:cs="Arial"/>
          <w:bCs/>
          <w:sz w:val="24"/>
          <w:szCs w:val="24"/>
        </w:rPr>
        <w:t xml:space="preserve">ACCA’s </w:t>
      </w:r>
      <w:r w:rsidR="004C495F" w:rsidRPr="004C495F">
        <w:rPr>
          <w:rFonts w:ascii="Arial" w:hAnsi="Arial" w:cs="Arial"/>
          <w:bCs/>
          <w:sz w:val="24"/>
          <w:szCs w:val="24"/>
        </w:rPr>
        <w:t xml:space="preserve">connections </w:t>
      </w:r>
      <w:r w:rsidR="0052092B">
        <w:rPr>
          <w:rFonts w:ascii="Arial" w:hAnsi="Arial" w:cs="Arial"/>
          <w:bCs/>
          <w:sz w:val="24"/>
          <w:szCs w:val="24"/>
        </w:rPr>
        <w:t xml:space="preserve">with learning providers and employers </w:t>
      </w:r>
      <w:r w:rsidR="004C495F" w:rsidRPr="004C495F">
        <w:rPr>
          <w:rFonts w:ascii="Arial" w:hAnsi="Arial" w:cs="Arial"/>
          <w:bCs/>
          <w:sz w:val="24"/>
          <w:szCs w:val="24"/>
        </w:rPr>
        <w:t>offer the best learning experience and also offer the best career and job opportunities.</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4C495F" w:rsidRPr="004C495F" w:rsidRDefault="00D65C5A" w:rsidP="004C495F">
      <w:pPr>
        <w:spacing w:line="360" w:lineRule="auto"/>
        <w:rPr>
          <w:rFonts w:ascii="Arial" w:hAnsi="Arial" w:cs="Arial"/>
          <w:bCs/>
          <w:sz w:val="24"/>
          <w:szCs w:val="24"/>
        </w:rPr>
      </w:pPr>
      <w:r>
        <w:rPr>
          <w:rFonts w:ascii="Arial" w:hAnsi="Arial" w:cs="Arial"/>
          <w:bCs/>
          <w:sz w:val="24"/>
          <w:szCs w:val="24"/>
          <w:lang w:val="en-US"/>
        </w:rPr>
        <w:t xml:space="preserve">Through this theme, the aim is to </w:t>
      </w:r>
      <w:r w:rsidR="004C495F" w:rsidRPr="004C495F">
        <w:rPr>
          <w:rFonts w:ascii="Arial" w:hAnsi="Arial" w:cs="Arial"/>
          <w:bCs/>
          <w:sz w:val="24"/>
          <w:szCs w:val="24"/>
        </w:rPr>
        <w:t>highlight the power of the ACCA Qualification in developing professional accountants with the right common knowledge and skills, providing employers across the world with access to our network and the best global talent.</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Through the power of our connections, we can </w:t>
      </w:r>
      <w:r w:rsidR="00D65C5A">
        <w:rPr>
          <w:rFonts w:ascii="Arial" w:hAnsi="Arial" w:cs="Arial"/>
          <w:bCs/>
          <w:sz w:val="24"/>
          <w:szCs w:val="24"/>
        </w:rPr>
        <w:t xml:space="preserve">all </w:t>
      </w:r>
      <w:r w:rsidRPr="004C495F">
        <w:rPr>
          <w:rFonts w:ascii="Arial" w:hAnsi="Arial" w:cs="Arial"/>
          <w:bCs/>
          <w:sz w:val="24"/>
          <w:szCs w:val="24"/>
        </w:rPr>
        <w:t>learn and grow through access to an international network of support and resources.</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Through this theme, we </w:t>
      </w:r>
      <w:r w:rsidR="00D65C5A">
        <w:rPr>
          <w:rFonts w:ascii="Arial" w:hAnsi="Arial" w:cs="Arial"/>
          <w:bCs/>
          <w:sz w:val="24"/>
          <w:szCs w:val="24"/>
        </w:rPr>
        <w:t xml:space="preserve">can all be </w:t>
      </w:r>
      <w:r w:rsidRPr="004C495F">
        <w:rPr>
          <w:rFonts w:ascii="Arial" w:hAnsi="Arial" w:cs="Arial"/>
          <w:bCs/>
          <w:sz w:val="24"/>
          <w:szCs w:val="24"/>
        </w:rPr>
        <w:t>encourage</w:t>
      </w:r>
      <w:r w:rsidR="00D65C5A">
        <w:rPr>
          <w:rFonts w:ascii="Arial" w:hAnsi="Arial" w:cs="Arial"/>
          <w:bCs/>
          <w:sz w:val="24"/>
          <w:szCs w:val="24"/>
        </w:rPr>
        <w:t>d to be more</w:t>
      </w:r>
      <w:r w:rsidRPr="004C495F">
        <w:rPr>
          <w:rFonts w:ascii="Arial" w:hAnsi="Arial" w:cs="Arial"/>
          <w:bCs/>
          <w:sz w:val="24"/>
          <w:szCs w:val="24"/>
        </w:rPr>
        <w:t xml:space="preserve"> active in using our connections, and to realise </w:t>
      </w:r>
      <w:r w:rsidR="0052092B">
        <w:rPr>
          <w:rFonts w:ascii="Arial" w:hAnsi="Arial" w:cs="Arial"/>
          <w:bCs/>
          <w:sz w:val="24"/>
          <w:szCs w:val="24"/>
        </w:rPr>
        <w:t>the power inherent in doing so.</w:t>
      </w:r>
    </w:p>
    <w:p w:rsidR="004C495F" w:rsidRPr="004C495F" w:rsidRDefault="004C495F" w:rsidP="004C495F">
      <w:pPr>
        <w:spacing w:line="360" w:lineRule="auto"/>
        <w:rPr>
          <w:rFonts w:ascii="Arial" w:hAnsi="Arial" w:cs="Arial"/>
          <w:bCs/>
          <w:sz w:val="24"/>
          <w:szCs w:val="24"/>
        </w:rPr>
      </w:pPr>
    </w:p>
    <w:p w:rsid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For ACCA, the reach and diversity of </w:t>
      </w:r>
      <w:r w:rsidR="00D65C5A">
        <w:rPr>
          <w:rFonts w:ascii="Arial" w:hAnsi="Arial" w:cs="Arial"/>
          <w:bCs/>
          <w:sz w:val="24"/>
          <w:szCs w:val="24"/>
        </w:rPr>
        <w:t>its</w:t>
      </w:r>
      <w:r w:rsidRPr="004C495F">
        <w:rPr>
          <w:rFonts w:ascii="Arial" w:hAnsi="Arial" w:cs="Arial"/>
          <w:bCs/>
          <w:sz w:val="24"/>
          <w:szCs w:val="24"/>
        </w:rPr>
        <w:t xml:space="preserve"> connections means </w:t>
      </w:r>
      <w:r w:rsidR="00D65C5A">
        <w:rPr>
          <w:rFonts w:ascii="Arial" w:hAnsi="Arial" w:cs="Arial"/>
          <w:bCs/>
          <w:sz w:val="24"/>
          <w:szCs w:val="24"/>
        </w:rPr>
        <w:t xml:space="preserve">it is </w:t>
      </w:r>
      <w:r w:rsidRPr="004C495F">
        <w:rPr>
          <w:rFonts w:ascii="Arial" w:hAnsi="Arial" w:cs="Arial"/>
          <w:bCs/>
          <w:sz w:val="24"/>
          <w:szCs w:val="24"/>
        </w:rPr>
        <w:t xml:space="preserve">able to think ahead, innovate and progress the accountancy profession, through </w:t>
      </w:r>
      <w:r w:rsidR="00D65C5A">
        <w:rPr>
          <w:rFonts w:ascii="Arial" w:hAnsi="Arial" w:cs="Arial"/>
          <w:bCs/>
          <w:sz w:val="24"/>
          <w:szCs w:val="24"/>
        </w:rPr>
        <w:t xml:space="preserve">its </w:t>
      </w:r>
      <w:r w:rsidRPr="004C495F">
        <w:rPr>
          <w:rFonts w:ascii="Arial" w:hAnsi="Arial" w:cs="Arial"/>
          <w:bCs/>
          <w:sz w:val="24"/>
          <w:szCs w:val="24"/>
        </w:rPr>
        <w:t>professional insights work, qualification and learning opportunities.</w:t>
      </w:r>
      <w:r w:rsidR="00D65C5A">
        <w:rPr>
          <w:rFonts w:ascii="Arial" w:hAnsi="Arial" w:cs="Arial"/>
          <w:bCs/>
          <w:sz w:val="24"/>
          <w:szCs w:val="24"/>
        </w:rPr>
        <w:t xml:space="preserve"> This makes me proud to be a member of such an innovative – and yes – connected professional body.</w:t>
      </w:r>
    </w:p>
    <w:p w:rsidR="004C495F" w:rsidRPr="004C495F" w:rsidRDefault="004C495F" w:rsidP="004C495F">
      <w:pPr>
        <w:spacing w:line="360" w:lineRule="auto"/>
        <w:rPr>
          <w:rFonts w:ascii="Arial" w:hAnsi="Arial" w:cs="Arial"/>
          <w:bCs/>
          <w:sz w:val="24"/>
          <w:szCs w:val="24"/>
        </w:rPr>
      </w:pP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And the</w:t>
      </w:r>
      <w:r w:rsidR="00D65C5A">
        <w:rPr>
          <w:rFonts w:ascii="Arial" w:hAnsi="Arial" w:cs="Arial"/>
          <w:bCs/>
          <w:sz w:val="24"/>
          <w:szCs w:val="24"/>
        </w:rPr>
        <w:t>se</w:t>
      </w:r>
      <w:r w:rsidRPr="004C495F">
        <w:rPr>
          <w:rFonts w:ascii="Arial" w:hAnsi="Arial" w:cs="Arial"/>
          <w:bCs/>
          <w:sz w:val="24"/>
          <w:szCs w:val="24"/>
        </w:rPr>
        <w:t xml:space="preserve"> connections </w:t>
      </w:r>
      <w:r w:rsidR="00D65C5A">
        <w:rPr>
          <w:rFonts w:ascii="Arial" w:hAnsi="Arial" w:cs="Arial"/>
          <w:bCs/>
          <w:sz w:val="24"/>
          <w:szCs w:val="24"/>
        </w:rPr>
        <w:t xml:space="preserve">ACCA </w:t>
      </w:r>
      <w:r w:rsidRPr="004C495F">
        <w:rPr>
          <w:rFonts w:ascii="Arial" w:hAnsi="Arial" w:cs="Arial"/>
          <w:bCs/>
          <w:sz w:val="24"/>
          <w:szCs w:val="24"/>
        </w:rPr>
        <w:t>forge</w:t>
      </w:r>
      <w:r w:rsidR="00D65C5A">
        <w:rPr>
          <w:rFonts w:ascii="Arial" w:hAnsi="Arial" w:cs="Arial"/>
          <w:bCs/>
          <w:sz w:val="24"/>
          <w:szCs w:val="24"/>
        </w:rPr>
        <w:t>s</w:t>
      </w:r>
      <w:r w:rsidRPr="004C495F">
        <w:rPr>
          <w:rFonts w:ascii="Arial" w:hAnsi="Arial" w:cs="Arial"/>
          <w:bCs/>
          <w:sz w:val="24"/>
          <w:szCs w:val="24"/>
        </w:rPr>
        <w:t xml:space="preserve"> as a professional body help to form the common approaches and standards needed for successful international trade, including involvement in expert bodies.</w:t>
      </w:r>
      <w:r w:rsidR="00D65C5A">
        <w:rPr>
          <w:rFonts w:ascii="Arial" w:hAnsi="Arial" w:cs="Arial"/>
          <w:bCs/>
          <w:sz w:val="24"/>
          <w:szCs w:val="24"/>
        </w:rPr>
        <w:t xml:space="preserve"> ACCA lobbies on behalf of the profession on a number of issues, from audit to tax. ACCA’s connections also help to inform policy making. </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lastRenderedPageBreak/>
        <w:t>Connections help to build capacity, and drive economic growth, which in return offers great benefits to societies.</w:t>
      </w:r>
    </w:p>
    <w:p w:rsidR="004C495F" w:rsidRPr="004C495F" w:rsidRDefault="004C495F" w:rsidP="004C495F">
      <w:pPr>
        <w:spacing w:line="360" w:lineRule="auto"/>
        <w:rPr>
          <w:rFonts w:ascii="Arial" w:hAnsi="Arial" w:cs="Arial"/>
          <w:b/>
          <w:bCs/>
          <w:sz w:val="24"/>
          <w:szCs w:val="24"/>
          <w:u w:val="single"/>
        </w:rPr>
      </w:pPr>
      <w:r>
        <w:rPr>
          <w:rFonts w:ascii="Arial" w:hAnsi="Arial" w:cs="Arial"/>
          <w:b/>
          <w:bCs/>
          <w:sz w:val="24"/>
          <w:szCs w:val="24"/>
          <w:u w:val="single"/>
        </w:rPr>
        <w:t>&lt;</w:t>
      </w:r>
      <w:r w:rsidRPr="004C495F">
        <w:rPr>
          <w:rFonts w:ascii="Arial" w:hAnsi="Arial" w:cs="Arial"/>
          <w:b/>
          <w:bCs/>
          <w:sz w:val="24"/>
          <w:szCs w:val="24"/>
          <w:u w:val="single"/>
        </w:rPr>
        <w:t>CLICK</w:t>
      </w:r>
      <w:r>
        <w:rPr>
          <w:rFonts w:ascii="Arial" w:hAnsi="Arial" w:cs="Arial"/>
          <w:b/>
          <w:bCs/>
          <w:sz w:val="24"/>
          <w:szCs w:val="24"/>
          <w:u w:val="single"/>
        </w:rPr>
        <w:t>&gt;</w:t>
      </w:r>
    </w:p>
    <w:p w:rsidR="004C495F" w:rsidRDefault="004C495F" w:rsidP="004C495F">
      <w:pPr>
        <w:spacing w:line="360" w:lineRule="auto"/>
        <w:rPr>
          <w:rFonts w:ascii="Arial" w:hAnsi="Arial" w:cs="Arial"/>
          <w:b/>
          <w:bCs/>
          <w:sz w:val="24"/>
          <w:szCs w:val="24"/>
          <w:u w:val="single"/>
        </w:rPr>
      </w:pPr>
    </w:p>
    <w:p w:rsidR="004C495F" w:rsidRPr="004C495F" w:rsidRDefault="004C495F" w:rsidP="004C495F">
      <w:pPr>
        <w:spacing w:line="360" w:lineRule="auto"/>
        <w:rPr>
          <w:rFonts w:ascii="Arial" w:hAnsi="Arial" w:cs="Arial"/>
          <w:b/>
          <w:bCs/>
          <w:sz w:val="24"/>
          <w:szCs w:val="24"/>
          <w:u w:val="single"/>
        </w:rPr>
      </w:pPr>
      <w:r w:rsidRPr="004C495F">
        <w:rPr>
          <w:rFonts w:ascii="Arial" w:hAnsi="Arial" w:cs="Arial"/>
          <w:b/>
          <w:bCs/>
          <w:sz w:val="24"/>
          <w:szCs w:val="24"/>
          <w:u w:val="single"/>
        </w:rPr>
        <w:t xml:space="preserve">Slide </w:t>
      </w:r>
      <w:r w:rsidR="00D65C5A">
        <w:rPr>
          <w:rFonts w:ascii="Arial" w:hAnsi="Arial" w:cs="Arial"/>
          <w:b/>
          <w:bCs/>
          <w:sz w:val="24"/>
          <w:szCs w:val="24"/>
          <w:u w:val="single"/>
        </w:rPr>
        <w:t>5</w:t>
      </w:r>
    </w:p>
    <w:p w:rsidR="004C495F" w:rsidRDefault="004C495F" w:rsidP="004C495F">
      <w:pPr>
        <w:spacing w:line="360" w:lineRule="auto"/>
        <w:rPr>
          <w:rFonts w:ascii="Arial" w:hAnsi="Arial" w:cs="Arial"/>
          <w:bCs/>
          <w:sz w:val="24"/>
          <w:szCs w:val="24"/>
        </w:rPr>
      </w:pP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ACCA uses </w:t>
      </w:r>
      <w:r w:rsidR="00D65C5A">
        <w:rPr>
          <w:rFonts w:ascii="Arial" w:hAnsi="Arial" w:cs="Arial"/>
          <w:bCs/>
          <w:sz w:val="24"/>
          <w:szCs w:val="24"/>
        </w:rPr>
        <w:t>its</w:t>
      </w:r>
      <w:r w:rsidRPr="004C495F">
        <w:rPr>
          <w:rFonts w:ascii="Arial" w:hAnsi="Arial" w:cs="Arial"/>
          <w:bCs/>
          <w:sz w:val="24"/>
          <w:szCs w:val="24"/>
        </w:rPr>
        <w:t xml:space="preserve"> unrivalled network and connections across the world to create opportunities for individuals, organisations and economies – from accessing the best job opportunities worldwide on the ACCA careers job board to supporting developing economies improve their finance structure. </w:t>
      </w:r>
    </w:p>
    <w:p w:rsidR="004C495F" w:rsidRPr="004C495F" w:rsidRDefault="004C495F" w:rsidP="004C495F">
      <w:pPr>
        <w:spacing w:line="360" w:lineRule="auto"/>
        <w:rPr>
          <w:rFonts w:ascii="Arial" w:hAnsi="Arial" w:cs="Arial"/>
          <w:bCs/>
          <w:sz w:val="24"/>
          <w:szCs w:val="24"/>
        </w:rPr>
      </w:pP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So building partnerships is very much fundamental to </w:t>
      </w:r>
      <w:r w:rsidR="00D65C5A">
        <w:rPr>
          <w:rFonts w:ascii="Arial" w:hAnsi="Arial" w:cs="Arial"/>
          <w:bCs/>
          <w:sz w:val="24"/>
          <w:szCs w:val="24"/>
        </w:rPr>
        <w:t>its</w:t>
      </w:r>
      <w:r w:rsidRPr="004C495F">
        <w:rPr>
          <w:rFonts w:ascii="Arial" w:hAnsi="Arial" w:cs="Arial"/>
          <w:bCs/>
          <w:sz w:val="24"/>
          <w:szCs w:val="24"/>
        </w:rPr>
        <w:t xml:space="preserve"> strategy. It </w:t>
      </w:r>
      <w:r w:rsidR="0052092B">
        <w:rPr>
          <w:rFonts w:ascii="Arial" w:hAnsi="Arial" w:cs="Arial"/>
          <w:bCs/>
          <w:sz w:val="24"/>
          <w:szCs w:val="24"/>
        </w:rPr>
        <w:t xml:space="preserve">is, and </w:t>
      </w:r>
      <w:r w:rsidRPr="004C495F">
        <w:rPr>
          <w:rFonts w:ascii="Arial" w:hAnsi="Arial" w:cs="Arial"/>
          <w:bCs/>
          <w:sz w:val="24"/>
          <w:szCs w:val="24"/>
        </w:rPr>
        <w:t xml:space="preserve">will be central to the way </w:t>
      </w:r>
      <w:r w:rsidR="00D65C5A">
        <w:rPr>
          <w:rFonts w:ascii="Arial" w:hAnsi="Arial" w:cs="Arial"/>
          <w:bCs/>
          <w:sz w:val="24"/>
          <w:szCs w:val="24"/>
        </w:rPr>
        <w:t>it</w:t>
      </w:r>
      <w:r w:rsidRPr="004C495F">
        <w:rPr>
          <w:rFonts w:ascii="Arial" w:hAnsi="Arial" w:cs="Arial"/>
          <w:bCs/>
          <w:sz w:val="24"/>
          <w:szCs w:val="24"/>
        </w:rPr>
        <w:t xml:space="preserve"> need</w:t>
      </w:r>
      <w:r w:rsidR="00D65C5A">
        <w:rPr>
          <w:rFonts w:ascii="Arial" w:hAnsi="Arial" w:cs="Arial"/>
          <w:bCs/>
          <w:sz w:val="24"/>
          <w:szCs w:val="24"/>
        </w:rPr>
        <w:t>s</w:t>
      </w:r>
      <w:r w:rsidRPr="004C495F">
        <w:rPr>
          <w:rFonts w:ascii="Arial" w:hAnsi="Arial" w:cs="Arial"/>
          <w:bCs/>
          <w:sz w:val="24"/>
          <w:szCs w:val="24"/>
        </w:rPr>
        <w:t xml:space="preserve"> to work in the future. By developing mutually beneficial partnerships</w:t>
      </w:r>
      <w:r w:rsidR="00D65C5A">
        <w:rPr>
          <w:rFonts w:ascii="Arial" w:hAnsi="Arial" w:cs="Arial"/>
          <w:bCs/>
          <w:sz w:val="24"/>
          <w:szCs w:val="24"/>
        </w:rPr>
        <w:t xml:space="preserve">, ACCA can </w:t>
      </w:r>
      <w:r w:rsidRPr="004C495F">
        <w:rPr>
          <w:rFonts w:ascii="Arial" w:hAnsi="Arial" w:cs="Arial"/>
          <w:bCs/>
          <w:sz w:val="24"/>
          <w:szCs w:val="24"/>
        </w:rPr>
        <w:t>build a network that provides much more value</w:t>
      </w:r>
      <w:r w:rsidR="00D65C5A">
        <w:rPr>
          <w:rFonts w:ascii="Arial" w:hAnsi="Arial" w:cs="Arial"/>
          <w:bCs/>
          <w:sz w:val="24"/>
          <w:szCs w:val="24"/>
        </w:rPr>
        <w:t xml:space="preserve"> for us all.</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D65C5A" w:rsidRDefault="004C495F" w:rsidP="004C495F">
      <w:pPr>
        <w:spacing w:line="360" w:lineRule="auto"/>
        <w:rPr>
          <w:rFonts w:ascii="Arial" w:hAnsi="Arial" w:cs="Arial"/>
          <w:bCs/>
          <w:sz w:val="24"/>
          <w:szCs w:val="24"/>
        </w:rPr>
      </w:pPr>
      <w:r w:rsidRPr="004C495F">
        <w:rPr>
          <w:rFonts w:ascii="Arial" w:hAnsi="Arial" w:cs="Arial"/>
          <w:bCs/>
          <w:sz w:val="24"/>
          <w:szCs w:val="24"/>
        </w:rPr>
        <w:t xml:space="preserve">It is important to underline the value of </w:t>
      </w:r>
      <w:r w:rsidR="00D65C5A">
        <w:rPr>
          <w:rFonts w:ascii="Arial" w:hAnsi="Arial" w:cs="Arial"/>
          <w:bCs/>
          <w:sz w:val="24"/>
          <w:szCs w:val="24"/>
        </w:rPr>
        <w:t>ACCA’s</w:t>
      </w:r>
      <w:r w:rsidRPr="004C495F">
        <w:rPr>
          <w:rFonts w:ascii="Arial" w:hAnsi="Arial" w:cs="Arial"/>
          <w:bCs/>
          <w:sz w:val="24"/>
          <w:szCs w:val="24"/>
        </w:rPr>
        <w:t xml:space="preserve"> strategic partnerships and highlight joint activities with all partners. </w:t>
      </w:r>
    </w:p>
    <w:p w:rsidR="00D65C5A" w:rsidRDefault="00D65C5A" w:rsidP="004C495F">
      <w:pPr>
        <w:spacing w:line="360" w:lineRule="auto"/>
        <w:rPr>
          <w:rFonts w:ascii="Arial" w:hAnsi="Arial" w:cs="Arial"/>
          <w:bCs/>
          <w:sz w:val="24"/>
          <w:szCs w:val="24"/>
        </w:rPr>
      </w:pP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Here are some examples of how ACCA is the profession’s super-connector (</w:t>
      </w:r>
      <w:r w:rsidRPr="0052092B">
        <w:rPr>
          <w:rFonts w:ascii="Arial" w:hAnsi="Arial" w:cs="Arial"/>
          <w:bCs/>
          <w:sz w:val="24"/>
          <w:szCs w:val="24"/>
          <w:highlight w:val="yellow"/>
        </w:rPr>
        <w:t>Choose a few of the following from the list</w:t>
      </w:r>
      <w:r w:rsidR="0052092B">
        <w:rPr>
          <w:rFonts w:ascii="Arial" w:hAnsi="Arial" w:cs="Arial"/>
          <w:bCs/>
          <w:sz w:val="24"/>
          <w:szCs w:val="24"/>
          <w:highlight w:val="yellow"/>
        </w:rPr>
        <w:t xml:space="preserve"> or use examples of your own</w:t>
      </w:r>
      <w:r w:rsidRPr="0052092B">
        <w:rPr>
          <w:rFonts w:ascii="Arial" w:hAnsi="Arial" w:cs="Arial"/>
          <w:bCs/>
          <w:sz w:val="24"/>
          <w:szCs w:val="24"/>
          <w:highlight w:val="yellow"/>
        </w:rPr>
        <w:t>):</w:t>
      </w:r>
    </w:p>
    <w:p w:rsidR="00262CDA" w:rsidRPr="004C495F" w:rsidRDefault="00D65C5A" w:rsidP="004C495F">
      <w:pPr>
        <w:numPr>
          <w:ilvl w:val="0"/>
          <w:numId w:val="22"/>
        </w:numPr>
        <w:spacing w:line="360" w:lineRule="auto"/>
        <w:rPr>
          <w:rFonts w:ascii="Arial" w:hAnsi="Arial" w:cs="Arial"/>
          <w:bCs/>
          <w:sz w:val="24"/>
          <w:szCs w:val="24"/>
        </w:rPr>
      </w:pPr>
      <w:r>
        <w:rPr>
          <w:rFonts w:ascii="Arial" w:hAnsi="Arial" w:cs="Arial"/>
          <w:bCs/>
          <w:sz w:val="24"/>
          <w:szCs w:val="24"/>
        </w:rPr>
        <w:t xml:space="preserve">It is </w:t>
      </w:r>
      <w:r w:rsidR="00E14C24" w:rsidRPr="004C495F">
        <w:rPr>
          <w:rFonts w:ascii="Arial" w:hAnsi="Arial" w:cs="Arial"/>
          <w:bCs/>
          <w:sz w:val="24"/>
          <w:szCs w:val="24"/>
        </w:rPr>
        <w:t xml:space="preserve">joining forces with employers in </w:t>
      </w:r>
      <w:r w:rsidR="00E14C24" w:rsidRPr="0052092B">
        <w:rPr>
          <w:rFonts w:ascii="Arial" w:hAnsi="Arial" w:cs="Arial"/>
          <w:b/>
          <w:bCs/>
          <w:sz w:val="24"/>
          <w:szCs w:val="24"/>
        </w:rPr>
        <w:t>Singapore</w:t>
      </w:r>
      <w:r w:rsidR="00E14C24" w:rsidRPr="004C495F">
        <w:rPr>
          <w:rFonts w:ascii="Arial" w:hAnsi="Arial" w:cs="Arial"/>
          <w:bCs/>
          <w:sz w:val="24"/>
          <w:szCs w:val="24"/>
        </w:rPr>
        <w:t xml:space="preserve"> to create smarter finance teams.</w:t>
      </w:r>
    </w:p>
    <w:p w:rsidR="00262CDA" w:rsidRPr="004C495F" w:rsidRDefault="00E14C24" w:rsidP="004C495F">
      <w:pPr>
        <w:numPr>
          <w:ilvl w:val="0"/>
          <w:numId w:val="22"/>
        </w:numPr>
        <w:spacing w:line="360" w:lineRule="auto"/>
        <w:rPr>
          <w:rFonts w:ascii="Arial" w:hAnsi="Arial" w:cs="Arial"/>
          <w:bCs/>
          <w:sz w:val="24"/>
          <w:szCs w:val="24"/>
        </w:rPr>
      </w:pPr>
      <w:r w:rsidRPr="004C495F">
        <w:rPr>
          <w:rFonts w:ascii="Arial" w:hAnsi="Arial" w:cs="Arial"/>
          <w:bCs/>
          <w:sz w:val="24"/>
          <w:szCs w:val="24"/>
        </w:rPr>
        <w:t xml:space="preserve">Among student groups there is peer to peer support through the exam journey in </w:t>
      </w:r>
      <w:r w:rsidRPr="0052092B">
        <w:rPr>
          <w:rFonts w:ascii="Arial" w:hAnsi="Arial" w:cs="Arial"/>
          <w:b/>
          <w:bCs/>
          <w:sz w:val="24"/>
          <w:szCs w:val="24"/>
        </w:rPr>
        <w:t>China</w:t>
      </w:r>
      <w:r w:rsidRPr="004C495F">
        <w:rPr>
          <w:rFonts w:ascii="Arial" w:hAnsi="Arial" w:cs="Arial"/>
          <w:bCs/>
          <w:sz w:val="24"/>
          <w:szCs w:val="24"/>
        </w:rPr>
        <w:t xml:space="preserve"> with the China Strategic Professional Club</w:t>
      </w:r>
    </w:p>
    <w:p w:rsidR="00262CDA" w:rsidRPr="004C495F" w:rsidRDefault="00D65C5A" w:rsidP="004C495F">
      <w:pPr>
        <w:numPr>
          <w:ilvl w:val="0"/>
          <w:numId w:val="22"/>
        </w:numPr>
        <w:spacing w:line="360" w:lineRule="auto"/>
        <w:rPr>
          <w:rFonts w:ascii="Arial" w:hAnsi="Arial" w:cs="Arial"/>
          <w:bCs/>
          <w:sz w:val="24"/>
          <w:szCs w:val="24"/>
        </w:rPr>
      </w:pPr>
      <w:r>
        <w:rPr>
          <w:rFonts w:ascii="Arial" w:hAnsi="Arial" w:cs="Arial"/>
          <w:bCs/>
          <w:sz w:val="24"/>
          <w:szCs w:val="24"/>
        </w:rPr>
        <w:t xml:space="preserve">ACCA’s </w:t>
      </w:r>
      <w:r w:rsidR="00E14C24" w:rsidRPr="004C495F">
        <w:rPr>
          <w:rFonts w:ascii="Arial" w:hAnsi="Arial" w:cs="Arial"/>
          <w:bCs/>
          <w:sz w:val="24"/>
          <w:szCs w:val="24"/>
        </w:rPr>
        <w:t xml:space="preserve">recent global public sector conference </w:t>
      </w:r>
      <w:r w:rsidR="0052092B">
        <w:rPr>
          <w:rFonts w:ascii="Arial" w:hAnsi="Arial" w:cs="Arial"/>
          <w:bCs/>
          <w:sz w:val="24"/>
          <w:szCs w:val="24"/>
        </w:rPr>
        <w:t xml:space="preserve">– held in Prague - </w:t>
      </w:r>
      <w:r w:rsidR="00E14C24" w:rsidRPr="004C495F">
        <w:rPr>
          <w:rFonts w:ascii="Arial" w:hAnsi="Arial" w:cs="Arial"/>
          <w:bCs/>
          <w:sz w:val="24"/>
          <w:szCs w:val="24"/>
        </w:rPr>
        <w:t>brought together 400 experts from 30 countries</w:t>
      </w:r>
    </w:p>
    <w:p w:rsidR="00262CDA" w:rsidRPr="004C495F" w:rsidRDefault="00D65C5A" w:rsidP="004C495F">
      <w:pPr>
        <w:numPr>
          <w:ilvl w:val="0"/>
          <w:numId w:val="22"/>
        </w:numPr>
        <w:spacing w:line="360" w:lineRule="auto"/>
        <w:rPr>
          <w:rFonts w:ascii="Arial" w:hAnsi="Arial" w:cs="Arial"/>
          <w:bCs/>
          <w:sz w:val="24"/>
          <w:szCs w:val="24"/>
        </w:rPr>
      </w:pPr>
      <w:r>
        <w:rPr>
          <w:rFonts w:ascii="Arial" w:hAnsi="Arial" w:cs="Arial"/>
          <w:bCs/>
          <w:sz w:val="24"/>
          <w:szCs w:val="24"/>
        </w:rPr>
        <w:t xml:space="preserve">ACCA has </w:t>
      </w:r>
      <w:r w:rsidR="00E14C24" w:rsidRPr="004C495F">
        <w:rPr>
          <w:rFonts w:ascii="Arial" w:hAnsi="Arial" w:cs="Arial"/>
          <w:bCs/>
          <w:sz w:val="24"/>
          <w:szCs w:val="24"/>
        </w:rPr>
        <w:t xml:space="preserve">signed MOUs with key players in the digital world such as </w:t>
      </w:r>
      <w:r w:rsidR="00E14C24" w:rsidRPr="0052092B">
        <w:rPr>
          <w:rFonts w:ascii="Arial" w:hAnsi="Arial" w:cs="Arial"/>
          <w:b/>
          <w:bCs/>
          <w:sz w:val="24"/>
          <w:szCs w:val="24"/>
        </w:rPr>
        <w:t>Xero</w:t>
      </w:r>
      <w:r w:rsidR="00E14C24" w:rsidRPr="004C495F">
        <w:rPr>
          <w:rFonts w:ascii="Arial" w:hAnsi="Arial" w:cs="Arial"/>
          <w:bCs/>
          <w:sz w:val="24"/>
          <w:szCs w:val="24"/>
        </w:rPr>
        <w:t xml:space="preserve">, </w:t>
      </w:r>
      <w:r w:rsidR="00E14C24" w:rsidRPr="0052092B">
        <w:rPr>
          <w:rFonts w:ascii="Arial" w:hAnsi="Arial" w:cs="Arial"/>
          <w:b/>
          <w:bCs/>
          <w:sz w:val="24"/>
          <w:szCs w:val="24"/>
        </w:rPr>
        <w:t>Alibaba</w:t>
      </w:r>
      <w:r w:rsidR="00E14C24" w:rsidRPr="004C495F">
        <w:rPr>
          <w:rFonts w:ascii="Arial" w:hAnsi="Arial" w:cs="Arial"/>
          <w:bCs/>
          <w:sz w:val="24"/>
          <w:szCs w:val="24"/>
        </w:rPr>
        <w:t xml:space="preserve"> and </w:t>
      </w:r>
      <w:r w:rsidR="00E14C24" w:rsidRPr="0052092B">
        <w:rPr>
          <w:rFonts w:ascii="Arial" w:hAnsi="Arial" w:cs="Arial"/>
          <w:b/>
          <w:bCs/>
          <w:sz w:val="24"/>
          <w:szCs w:val="24"/>
        </w:rPr>
        <w:t>Inuit</w:t>
      </w:r>
    </w:p>
    <w:p w:rsidR="00262CDA" w:rsidRPr="004C495F" w:rsidRDefault="00D65C5A" w:rsidP="004C495F">
      <w:pPr>
        <w:numPr>
          <w:ilvl w:val="0"/>
          <w:numId w:val="22"/>
        </w:numPr>
        <w:spacing w:line="360" w:lineRule="auto"/>
        <w:rPr>
          <w:rFonts w:ascii="Arial" w:hAnsi="Arial" w:cs="Arial"/>
          <w:bCs/>
          <w:sz w:val="24"/>
          <w:szCs w:val="24"/>
        </w:rPr>
      </w:pPr>
      <w:r>
        <w:rPr>
          <w:rFonts w:ascii="Arial" w:hAnsi="Arial" w:cs="Arial"/>
          <w:bCs/>
          <w:sz w:val="24"/>
          <w:szCs w:val="24"/>
        </w:rPr>
        <w:t xml:space="preserve">It has </w:t>
      </w:r>
      <w:r w:rsidR="00E14C24" w:rsidRPr="004C495F">
        <w:rPr>
          <w:rFonts w:ascii="Arial" w:hAnsi="Arial" w:cs="Arial"/>
          <w:bCs/>
          <w:sz w:val="24"/>
          <w:szCs w:val="24"/>
        </w:rPr>
        <w:t xml:space="preserve">worked with local training providers to provide access to ACCA certifications and up-skill public sector workers in countries such as </w:t>
      </w:r>
      <w:r w:rsidR="00E14C24" w:rsidRPr="0052092B">
        <w:rPr>
          <w:rFonts w:ascii="Arial" w:hAnsi="Arial" w:cs="Arial"/>
          <w:b/>
          <w:bCs/>
          <w:sz w:val="24"/>
          <w:szCs w:val="24"/>
        </w:rPr>
        <w:t>Indonesia</w:t>
      </w:r>
      <w:r w:rsidR="00E14C24" w:rsidRPr="004C495F">
        <w:rPr>
          <w:rFonts w:ascii="Arial" w:hAnsi="Arial" w:cs="Arial"/>
          <w:bCs/>
          <w:sz w:val="24"/>
          <w:szCs w:val="24"/>
        </w:rPr>
        <w:t xml:space="preserve">, </w:t>
      </w:r>
      <w:r w:rsidR="00E14C24" w:rsidRPr="0052092B">
        <w:rPr>
          <w:rFonts w:ascii="Arial" w:hAnsi="Arial" w:cs="Arial"/>
          <w:b/>
          <w:bCs/>
          <w:sz w:val="24"/>
          <w:szCs w:val="24"/>
        </w:rPr>
        <w:t>Nepal</w:t>
      </w:r>
      <w:r w:rsidR="00E14C24" w:rsidRPr="004C495F">
        <w:rPr>
          <w:rFonts w:ascii="Arial" w:hAnsi="Arial" w:cs="Arial"/>
          <w:bCs/>
          <w:sz w:val="24"/>
          <w:szCs w:val="24"/>
        </w:rPr>
        <w:t xml:space="preserve"> and across the </w:t>
      </w:r>
      <w:r w:rsidR="00E14C24" w:rsidRPr="0052092B">
        <w:rPr>
          <w:rFonts w:ascii="Arial" w:hAnsi="Arial" w:cs="Arial"/>
          <w:b/>
          <w:bCs/>
          <w:sz w:val="24"/>
          <w:szCs w:val="24"/>
        </w:rPr>
        <w:t>Caribbean</w:t>
      </w:r>
      <w:r w:rsidR="00E14C24" w:rsidRPr="004C495F">
        <w:rPr>
          <w:rFonts w:ascii="Arial" w:hAnsi="Arial" w:cs="Arial"/>
          <w:bCs/>
          <w:sz w:val="24"/>
          <w:szCs w:val="24"/>
        </w:rPr>
        <w:t xml:space="preserve"> and </w:t>
      </w:r>
      <w:r w:rsidR="00E14C24" w:rsidRPr="0052092B">
        <w:rPr>
          <w:rFonts w:ascii="Arial" w:hAnsi="Arial" w:cs="Arial"/>
          <w:b/>
          <w:bCs/>
          <w:sz w:val="24"/>
          <w:szCs w:val="24"/>
        </w:rPr>
        <w:t>Eastern</w:t>
      </w:r>
      <w:r w:rsidR="00E14C24" w:rsidRPr="004C495F">
        <w:rPr>
          <w:rFonts w:ascii="Arial" w:hAnsi="Arial" w:cs="Arial"/>
          <w:bCs/>
          <w:sz w:val="24"/>
          <w:szCs w:val="24"/>
        </w:rPr>
        <w:t xml:space="preserve"> </w:t>
      </w:r>
      <w:r w:rsidR="00E14C24" w:rsidRPr="0052092B">
        <w:rPr>
          <w:rFonts w:ascii="Arial" w:hAnsi="Arial" w:cs="Arial"/>
          <w:b/>
          <w:bCs/>
          <w:sz w:val="24"/>
          <w:szCs w:val="24"/>
        </w:rPr>
        <w:t>Europe</w:t>
      </w:r>
    </w:p>
    <w:p w:rsidR="00262CDA" w:rsidRPr="004C495F" w:rsidRDefault="00E14C24" w:rsidP="004C495F">
      <w:pPr>
        <w:numPr>
          <w:ilvl w:val="0"/>
          <w:numId w:val="22"/>
        </w:numPr>
        <w:spacing w:line="360" w:lineRule="auto"/>
        <w:rPr>
          <w:rFonts w:ascii="Arial" w:hAnsi="Arial" w:cs="Arial"/>
          <w:bCs/>
          <w:sz w:val="24"/>
          <w:szCs w:val="24"/>
        </w:rPr>
      </w:pPr>
      <w:r w:rsidRPr="004C495F">
        <w:rPr>
          <w:rFonts w:ascii="Arial" w:hAnsi="Arial" w:cs="Arial"/>
          <w:bCs/>
          <w:sz w:val="24"/>
          <w:szCs w:val="24"/>
        </w:rPr>
        <w:lastRenderedPageBreak/>
        <w:t xml:space="preserve">ACCA works in partnership to strengthen the accountancy profession all over the world – and most of this work is non-funded. An extensive example of this is in Afghanistan where </w:t>
      </w:r>
      <w:r w:rsidR="00D65C5A">
        <w:rPr>
          <w:rFonts w:ascii="Arial" w:hAnsi="Arial" w:cs="Arial"/>
          <w:bCs/>
          <w:sz w:val="24"/>
          <w:szCs w:val="24"/>
        </w:rPr>
        <w:t xml:space="preserve">ACCA has </w:t>
      </w:r>
      <w:r w:rsidRPr="004C495F">
        <w:rPr>
          <w:rFonts w:ascii="Arial" w:hAnsi="Arial" w:cs="Arial"/>
          <w:bCs/>
          <w:sz w:val="24"/>
          <w:szCs w:val="24"/>
        </w:rPr>
        <w:t xml:space="preserve">worked with the Afghanistan Ministry of Finance (MoF) – and newly established professional body </w:t>
      </w:r>
      <w:r w:rsidRPr="0052092B">
        <w:rPr>
          <w:rFonts w:ascii="Arial" w:hAnsi="Arial" w:cs="Arial"/>
          <w:b/>
          <w:bCs/>
          <w:sz w:val="24"/>
          <w:szCs w:val="24"/>
        </w:rPr>
        <w:t>CPA Afghanistan</w:t>
      </w:r>
    </w:p>
    <w:p w:rsidR="00262CDA" w:rsidRPr="004C495F" w:rsidRDefault="00D65C5A" w:rsidP="004C495F">
      <w:pPr>
        <w:numPr>
          <w:ilvl w:val="0"/>
          <w:numId w:val="22"/>
        </w:numPr>
        <w:spacing w:line="360" w:lineRule="auto"/>
        <w:rPr>
          <w:rFonts w:ascii="Arial" w:hAnsi="Arial" w:cs="Arial"/>
          <w:bCs/>
          <w:sz w:val="24"/>
          <w:szCs w:val="24"/>
        </w:rPr>
      </w:pPr>
      <w:r>
        <w:rPr>
          <w:rFonts w:ascii="Arial" w:hAnsi="Arial" w:cs="Arial"/>
          <w:bCs/>
          <w:sz w:val="24"/>
          <w:szCs w:val="24"/>
        </w:rPr>
        <w:t xml:space="preserve">ACCA </w:t>
      </w:r>
      <w:r w:rsidR="00E14C24" w:rsidRPr="004C495F">
        <w:rPr>
          <w:rFonts w:ascii="Arial" w:hAnsi="Arial" w:cs="Arial"/>
          <w:bCs/>
          <w:sz w:val="24"/>
          <w:szCs w:val="24"/>
        </w:rPr>
        <w:t>work</w:t>
      </w:r>
      <w:r>
        <w:rPr>
          <w:rFonts w:ascii="Arial" w:hAnsi="Arial" w:cs="Arial"/>
          <w:bCs/>
          <w:sz w:val="24"/>
          <w:szCs w:val="24"/>
        </w:rPr>
        <w:t>s</w:t>
      </w:r>
      <w:r w:rsidR="00E14C24" w:rsidRPr="004C495F">
        <w:rPr>
          <w:rFonts w:ascii="Arial" w:hAnsi="Arial" w:cs="Arial"/>
          <w:bCs/>
          <w:sz w:val="24"/>
          <w:szCs w:val="24"/>
        </w:rPr>
        <w:t xml:space="preserve"> with others – such as IFAC and governments - to build the profession in many countries around the world such as </w:t>
      </w:r>
      <w:r w:rsidR="00E14C24" w:rsidRPr="0052092B">
        <w:rPr>
          <w:rFonts w:ascii="Arial" w:hAnsi="Arial" w:cs="Arial"/>
          <w:b/>
          <w:bCs/>
          <w:sz w:val="24"/>
          <w:szCs w:val="24"/>
        </w:rPr>
        <w:t>Rwanda</w:t>
      </w:r>
      <w:r w:rsidR="00E14C24" w:rsidRPr="004C495F">
        <w:rPr>
          <w:rFonts w:ascii="Arial" w:hAnsi="Arial" w:cs="Arial"/>
          <w:bCs/>
          <w:sz w:val="24"/>
          <w:szCs w:val="24"/>
        </w:rPr>
        <w:t xml:space="preserve"> and </w:t>
      </w:r>
      <w:r w:rsidR="00E14C24" w:rsidRPr="0052092B">
        <w:rPr>
          <w:rFonts w:ascii="Arial" w:hAnsi="Arial" w:cs="Arial"/>
          <w:b/>
          <w:bCs/>
          <w:sz w:val="24"/>
          <w:szCs w:val="24"/>
        </w:rPr>
        <w:t>Myanmar</w:t>
      </w:r>
    </w:p>
    <w:p w:rsidR="00262CDA" w:rsidRPr="004C495F" w:rsidRDefault="00E14C24" w:rsidP="004C495F">
      <w:pPr>
        <w:numPr>
          <w:ilvl w:val="0"/>
          <w:numId w:val="22"/>
        </w:numPr>
        <w:spacing w:line="360" w:lineRule="auto"/>
        <w:rPr>
          <w:rFonts w:ascii="Arial" w:hAnsi="Arial" w:cs="Arial"/>
          <w:bCs/>
          <w:sz w:val="24"/>
          <w:szCs w:val="24"/>
        </w:rPr>
      </w:pPr>
      <w:r w:rsidRPr="004C495F">
        <w:rPr>
          <w:rFonts w:ascii="Arial" w:hAnsi="Arial" w:cs="Arial"/>
          <w:bCs/>
          <w:sz w:val="24"/>
          <w:szCs w:val="24"/>
        </w:rPr>
        <w:t xml:space="preserve">In </w:t>
      </w:r>
      <w:r w:rsidRPr="0052092B">
        <w:rPr>
          <w:rFonts w:ascii="Arial" w:hAnsi="Arial" w:cs="Arial"/>
          <w:b/>
          <w:bCs/>
          <w:sz w:val="24"/>
          <w:szCs w:val="24"/>
        </w:rPr>
        <w:t>Pakistan</w:t>
      </w:r>
      <w:r w:rsidR="00D65C5A">
        <w:rPr>
          <w:rFonts w:ascii="Arial" w:hAnsi="Arial" w:cs="Arial"/>
          <w:b/>
          <w:bCs/>
          <w:sz w:val="24"/>
          <w:szCs w:val="24"/>
        </w:rPr>
        <w:t xml:space="preserve">, </w:t>
      </w:r>
      <w:r w:rsidR="00D65C5A">
        <w:rPr>
          <w:rFonts w:ascii="Arial" w:hAnsi="Arial" w:cs="Arial"/>
          <w:bCs/>
          <w:sz w:val="24"/>
          <w:szCs w:val="24"/>
        </w:rPr>
        <w:t xml:space="preserve">ACCA </w:t>
      </w:r>
      <w:r w:rsidRPr="004C495F">
        <w:rPr>
          <w:rFonts w:ascii="Arial" w:hAnsi="Arial" w:cs="Arial"/>
          <w:bCs/>
          <w:sz w:val="24"/>
          <w:szCs w:val="24"/>
        </w:rPr>
        <w:t>ha</w:t>
      </w:r>
      <w:r w:rsidR="00D65C5A">
        <w:rPr>
          <w:rFonts w:ascii="Arial" w:hAnsi="Arial" w:cs="Arial"/>
          <w:bCs/>
          <w:sz w:val="24"/>
          <w:szCs w:val="24"/>
        </w:rPr>
        <w:t>s</w:t>
      </w:r>
      <w:r w:rsidRPr="004C495F">
        <w:rPr>
          <w:rFonts w:ascii="Arial" w:hAnsi="Arial" w:cs="Arial"/>
          <w:bCs/>
          <w:sz w:val="24"/>
          <w:szCs w:val="24"/>
        </w:rPr>
        <w:t xml:space="preserve"> worked on the development of a Professional Accreditation Programme in Public Financial Management (PFM), in partnership with the World Bank and the Auditor General’s office</w:t>
      </w:r>
    </w:p>
    <w:p w:rsidR="00262CDA" w:rsidRPr="004C495F" w:rsidRDefault="00E14C24" w:rsidP="004C495F">
      <w:pPr>
        <w:numPr>
          <w:ilvl w:val="0"/>
          <w:numId w:val="22"/>
        </w:numPr>
        <w:spacing w:line="360" w:lineRule="auto"/>
        <w:rPr>
          <w:rFonts w:ascii="Arial" w:hAnsi="Arial" w:cs="Arial"/>
          <w:bCs/>
          <w:sz w:val="24"/>
          <w:szCs w:val="24"/>
        </w:rPr>
      </w:pPr>
      <w:r w:rsidRPr="004C495F">
        <w:rPr>
          <w:rFonts w:ascii="Arial" w:hAnsi="Arial" w:cs="Arial"/>
          <w:bCs/>
          <w:sz w:val="24"/>
          <w:szCs w:val="24"/>
        </w:rPr>
        <w:t xml:space="preserve">In </w:t>
      </w:r>
      <w:r w:rsidRPr="0052092B">
        <w:rPr>
          <w:rFonts w:ascii="Arial" w:hAnsi="Arial" w:cs="Arial"/>
          <w:b/>
          <w:bCs/>
          <w:sz w:val="24"/>
          <w:szCs w:val="24"/>
        </w:rPr>
        <w:t>China</w:t>
      </w:r>
      <w:r w:rsidRPr="004C495F">
        <w:rPr>
          <w:rFonts w:ascii="Arial" w:hAnsi="Arial" w:cs="Arial"/>
          <w:bCs/>
          <w:sz w:val="24"/>
          <w:szCs w:val="24"/>
        </w:rPr>
        <w:t>, ACCA is working with the Ministry of Finance, again supported by funding from the World Bank, to provide experience for Chinese accounting firms to go global</w:t>
      </w:r>
      <w:r w:rsidR="00D65C5A">
        <w:rPr>
          <w:rFonts w:ascii="Arial" w:hAnsi="Arial" w:cs="Arial"/>
          <w:bCs/>
          <w:sz w:val="24"/>
          <w:szCs w:val="24"/>
        </w:rPr>
        <w:t>.</w:t>
      </w:r>
    </w:p>
    <w:p w:rsidR="004C495F" w:rsidRPr="004C495F" w:rsidRDefault="004C495F" w:rsidP="004C495F">
      <w:pPr>
        <w:spacing w:line="360" w:lineRule="auto"/>
        <w:rPr>
          <w:rFonts w:ascii="Arial" w:hAnsi="Arial" w:cs="Arial"/>
          <w:b/>
          <w:bCs/>
          <w:sz w:val="24"/>
          <w:szCs w:val="24"/>
          <w:u w:val="single"/>
        </w:rPr>
      </w:pPr>
    </w:p>
    <w:p w:rsidR="004C495F" w:rsidRDefault="004C495F" w:rsidP="004C495F">
      <w:pPr>
        <w:spacing w:line="360" w:lineRule="auto"/>
        <w:rPr>
          <w:rFonts w:ascii="Arial" w:hAnsi="Arial" w:cs="Arial"/>
          <w:b/>
          <w:bCs/>
          <w:sz w:val="24"/>
          <w:szCs w:val="24"/>
          <w:u w:val="single"/>
        </w:rPr>
      </w:pPr>
      <w:r>
        <w:rPr>
          <w:rFonts w:ascii="Arial" w:hAnsi="Arial" w:cs="Arial"/>
          <w:b/>
          <w:bCs/>
          <w:sz w:val="24"/>
          <w:szCs w:val="24"/>
          <w:u w:val="single"/>
        </w:rPr>
        <w:t>&lt;CLICK&gt;</w:t>
      </w:r>
    </w:p>
    <w:p w:rsidR="004C495F" w:rsidRPr="004C495F" w:rsidRDefault="004C495F" w:rsidP="004C495F">
      <w:pPr>
        <w:spacing w:line="360" w:lineRule="auto"/>
        <w:rPr>
          <w:rFonts w:ascii="Arial" w:hAnsi="Arial" w:cs="Arial"/>
          <w:b/>
          <w:bCs/>
          <w:sz w:val="24"/>
          <w:szCs w:val="24"/>
          <w:u w:val="single"/>
        </w:rPr>
      </w:pPr>
    </w:p>
    <w:p w:rsidR="004C495F" w:rsidRDefault="00D65C5A" w:rsidP="004C495F">
      <w:pPr>
        <w:spacing w:line="360" w:lineRule="auto"/>
        <w:rPr>
          <w:rFonts w:ascii="Arial" w:hAnsi="Arial" w:cs="Arial"/>
          <w:b/>
          <w:bCs/>
          <w:sz w:val="24"/>
          <w:szCs w:val="24"/>
          <w:u w:val="single"/>
        </w:rPr>
      </w:pPr>
      <w:r>
        <w:rPr>
          <w:rFonts w:ascii="Arial" w:hAnsi="Arial" w:cs="Arial"/>
          <w:b/>
          <w:bCs/>
          <w:sz w:val="24"/>
          <w:szCs w:val="24"/>
          <w:u w:val="single"/>
        </w:rPr>
        <w:t>Slide 6</w:t>
      </w:r>
    </w:p>
    <w:p w:rsidR="004C495F" w:rsidRPr="004C495F" w:rsidRDefault="004C495F" w:rsidP="004C495F">
      <w:pPr>
        <w:spacing w:line="360" w:lineRule="auto"/>
        <w:rPr>
          <w:rFonts w:ascii="Arial" w:hAnsi="Arial" w:cs="Arial"/>
          <w:b/>
          <w:bCs/>
          <w:sz w:val="24"/>
          <w:szCs w:val="24"/>
          <w:u w:val="single"/>
        </w:rPr>
      </w:pPr>
    </w:p>
    <w:p w:rsidR="004C495F" w:rsidRPr="004C495F" w:rsidRDefault="00D65C5A" w:rsidP="004C495F">
      <w:pPr>
        <w:spacing w:line="360" w:lineRule="auto"/>
        <w:rPr>
          <w:rFonts w:ascii="Arial" w:hAnsi="Arial" w:cs="Arial"/>
          <w:bCs/>
          <w:sz w:val="24"/>
          <w:szCs w:val="24"/>
        </w:rPr>
      </w:pPr>
      <w:r>
        <w:rPr>
          <w:rFonts w:ascii="Arial" w:hAnsi="Arial" w:cs="Arial"/>
          <w:bCs/>
          <w:sz w:val="24"/>
          <w:szCs w:val="24"/>
        </w:rPr>
        <w:t xml:space="preserve">ACCA is </w:t>
      </w:r>
      <w:r w:rsidR="004C495F" w:rsidRPr="004C495F">
        <w:rPr>
          <w:rFonts w:ascii="Arial" w:hAnsi="Arial" w:cs="Arial"/>
          <w:bCs/>
          <w:sz w:val="24"/>
          <w:szCs w:val="24"/>
        </w:rPr>
        <w:t xml:space="preserve">uniquely positioned with a membership of 219,000 members and 527,000 students and affiliates that span 179 countries. That puts a highly skilled network of professionals, experts who can feed </w:t>
      </w:r>
      <w:r>
        <w:rPr>
          <w:rFonts w:ascii="Arial" w:hAnsi="Arial" w:cs="Arial"/>
          <w:bCs/>
          <w:sz w:val="24"/>
          <w:szCs w:val="24"/>
        </w:rPr>
        <w:t xml:space="preserve">into ACCA’s </w:t>
      </w:r>
      <w:r w:rsidR="004C495F" w:rsidRPr="004C495F">
        <w:rPr>
          <w:rFonts w:ascii="Arial" w:hAnsi="Arial" w:cs="Arial"/>
          <w:bCs/>
          <w:sz w:val="24"/>
          <w:szCs w:val="24"/>
        </w:rPr>
        <w:t>insights work giving it the depth and diversity that makes it relevant. </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4C495F" w:rsidRPr="004C495F" w:rsidRDefault="00D65C5A" w:rsidP="004C495F">
      <w:pPr>
        <w:spacing w:line="360" w:lineRule="auto"/>
        <w:rPr>
          <w:rFonts w:ascii="Arial" w:hAnsi="Arial" w:cs="Arial"/>
          <w:bCs/>
          <w:sz w:val="24"/>
          <w:szCs w:val="24"/>
        </w:rPr>
      </w:pPr>
      <w:r>
        <w:rPr>
          <w:rFonts w:ascii="Arial" w:hAnsi="Arial" w:cs="Arial"/>
          <w:bCs/>
          <w:sz w:val="24"/>
          <w:szCs w:val="24"/>
        </w:rPr>
        <w:t xml:space="preserve">This </w:t>
      </w:r>
      <w:r w:rsidR="004C495F" w:rsidRPr="004C495F">
        <w:rPr>
          <w:rFonts w:ascii="Arial" w:hAnsi="Arial" w:cs="Arial"/>
          <w:bCs/>
          <w:sz w:val="24"/>
          <w:szCs w:val="24"/>
        </w:rPr>
        <w:t>research is shared across the world with standard setters, policy makers and regulators, influencing discussions that impact on all our futures. </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And </w:t>
      </w:r>
      <w:r w:rsidR="00D65C5A">
        <w:rPr>
          <w:rFonts w:ascii="Arial" w:hAnsi="Arial" w:cs="Arial"/>
          <w:bCs/>
          <w:sz w:val="24"/>
          <w:szCs w:val="24"/>
        </w:rPr>
        <w:t>its</w:t>
      </w:r>
      <w:r w:rsidRPr="004C495F">
        <w:rPr>
          <w:rFonts w:ascii="Arial" w:hAnsi="Arial" w:cs="Arial"/>
          <w:bCs/>
          <w:sz w:val="24"/>
          <w:szCs w:val="24"/>
        </w:rPr>
        <w:t xml:space="preserve"> latest reports have been delivered in partnership with numerous organsiations, and here are just a few examples:</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262CDA" w:rsidRPr="004C495F" w:rsidRDefault="00E14C24" w:rsidP="004C495F">
      <w:pPr>
        <w:numPr>
          <w:ilvl w:val="0"/>
          <w:numId w:val="23"/>
        </w:numPr>
        <w:spacing w:line="360" w:lineRule="auto"/>
        <w:rPr>
          <w:rFonts w:ascii="Arial" w:hAnsi="Arial" w:cs="Arial"/>
          <w:bCs/>
          <w:sz w:val="24"/>
          <w:szCs w:val="24"/>
        </w:rPr>
      </w:pPr>
      <w:r w:rsidRPr="004C495F">
        <w:rPr>
          <w:rFonts w:ascii="Arial" w:hAnsi="Arial" w:cs="Arial"/>
          <w:bCs/>
          <w:sz w:val="24"/>
          <w:szCs w:val="24"/>
        </w:rPr>
        <w:lastRenderedPageBreak/>
        <w:t xml:space="preserve">With Chartered Accountants ANZ and the International Federation of Accountants (IFAC) </w:t>
      </w:r>
      <w:r w:rsidR="00D65C5A">
        <w:rPr>
          <w:rFonts w:ascii="Arial" w:hAnsi="Arial" w:cs="Arial"/>
          <w:bCs/>
          <w:sz w:val="24"/>
          <w:szCs w:val="24"/>
        </w:rPr>
        <w:t xml:space="preserve">ACCA has </w:t>
      </w:r>
      <w:r w:rsidRPr="004C495F">
        <w:rPr>
          <w:rFonts w:ascii="Arial" w:hAnsi="Arial" w:cs="Arial"/>
          <w:bCs/>
          <w:sz w:val="24"/>
          <w:szCs w:val="24"/>
        </w:rPr>
        <w:t>explored public attitudes to tax in G20 countries. This report has helped to inform policy making on tax equity and design.</w:t>
      </w:r>
    </w:p>
    <w:p w:rsidR="00262CDA" w:rsidRPr="004C495F" w:rsidRDefault="00E14C24" w:rsidP="004C495F">
      <w:pPr>
        <w:numPr>
          <w:ilvl w:val="0"/>
          <w:numId w:val="23"/>
        </w:numPr>
        <w:spacing w:line="360" w:lineRule="auto"/>
        <w:rPr>
          <w:rFonts w:ascii="Arial" w:hAnsi="Arial" w:cs="Arial"/>
          <w:bCs/>
          <w:sz w:val="24"/>
          <w:szCs w:val="24"/>
        </w:rPr>
      </w:pPr>
      <w:r w:rsidRPr="004C495F">
        <w:rPr>
          <w:rFonts w:ascii="Arial" w:hAnsi="Arial" w:cs="Arial"/>
          <w:bCs/>
          <w:sz w:val="24"/>
          <w:szCs w:val="24"/>
        </w:rPr>
        <w:t xml:space="preserve">As part of </w:t>
      </w:r>
      <w:r w:rsidR="00D65C5A">
        <w:rPr>
          <w:rFonts w:ascii="Arial" w:hAnsi="Arial" w:cs="Arial"/>
          <w:bCs/>
          <w:sz w:val="24"/>
          <w:szCs w:val="24"/>
        </w:rPr>
        <w:t>its</w:t>
      </w:r>
      <w:r w:rsidRPr="004C495F">
        <w:rPr>
          <w:rFonts w:ascii="Arial" w:hAnsi="Arial" w:cs="Arial"/>
          <w:bCs/>
          <w:sz w:val="24"/>
          <w:szCs w:val="24"/>
        </w:rPr>
        <w:t xml:space="preserve"> connectivity programme, </w:t>
      </w:r>
      <w:r w:rsidR="00D65C5A">
        <w:rPr>
          <w:rFonts w:ascii="Arial" w:hAnsi="Arial" w:cs="Arial"/>
          <w:bCs/>
          <w:sz w:val="24"/>
          <w:szCs w:val="24"/>
        </w:rPr>
        <w:t>ACCA</w:t>
      </w:r>
      <w:r w:rsidRPr="004C495F">
        <w:rPr>
          <w:rFonts w:ascii="Arial" w:hAnsi="Arial" w:cs="Arial"/>
          <w:bCs/>
          <w:sz w:val="24"/>
          <w:szCs w:val="24"/>
        </w:rPr>
        <w:t xml:space="preserve"> connect experts to provide Belt and Road initiatives insights. ACCA has 23 offices along the Belt and Road route and so</w:t>
      </w:r>
      <w:r w:rsidR="00D65C5A">
        <w:rPr>
          <w:rFonts w:ascii="Arial" w:hAnsi="Arial" w:cs="Arial"/>
          <w:bCs/>
          <w:sz w:val="24"/>
          <w:szCs w:val="24"/>
        </w:rPr>
        <w:t xml:space="preserve"> it is </w:t>
      </w:r>
      <w:r w:rsidRPr="004C495F">
        <w:rPr>
          <w:rFonts w:ascii="Arial" w:hAnsi="Arial" w:cs="Arial"/>
          <w:bCs/>
          <w:sz w:val="24"/>
          <w:szCs w:val="24"/>
        </w:rPr>
        <w:t xml:space="preserve">uniquely placed to help explore what it means for the profession and our members. </w:t>
      </w:r>
      <w:r w:rsidR="00D65C5A">
        <w:rPr>
          <w:rFonts w:ascii="Arial" w:hAnsi="Arial" w:cs="Arial"/>
          <w:bCs/>
          <w:sz w:val="24"/>
          <w:szCs w:val="24"/>
        </w:rPr>
        <w:t>Its</w:t>
      </w:r>
      <w:r w:rsidRPr="004C495F">
        <w:rPr>
          <w:rFonts w:ascii="Arial" w:hAnsi="Arial" w:cs="Arial"/>
          <w:bCs/>
          <w:sz w:val="24"/>
          <w:szCs w:val="24"/>
        </w:rPr>
        <w:t xml:space="preserve"> expansive on-going BRI research project is being conducted with a range of partners including Deloitte China, Shanghai National Accounting Institute (SNAI) and the Shanghai Stock Exchange (SSE) – and this is examining how BRI will affect the business infrastructure of China and key economies along the proposed trade route</w:t>
      </w:r>
    </w:p>
    <w:p w:rsidR="00262CDA" w:rsidRPr="004C495F" w:rsidRDefault="00D65C5A" w:rsidP="004C495F">
      <w:pPr>
        <w:numPr>
          <w:ilvl w:val="0"/>
          <w:numId w:val="23"/>
        </w:numPr>
        <w:spacing w:line="360" w:lineRule="auto"/>
        <w:rPr>
          <w:rFonts w:ascii="Arial" w:hAnsi="Arial" w:cs="Arial"/>
          <w:bCs/>
          <w:sz w:val="24"/>
          <w:szCs w:val="24"/>
        </w:rPr>
      </w:pPr>
      <w:r>
        <w:rPr>
          <w:rFonts w:ascii="Arial" w:hAnsi="Arial" w:cs="Arial"/>
          <w:bCs/>
          <w:sz w:val="24"/>
          <w:szCs w:val="24"/>
        </w:rPr>
        <w:t xml:space="preserve">ACCA’s connections </w:t>
      </w:r>
      <w:r w:rsidR="00E14C24" w:rsidRPr="004C495F">
        <w:rPr>
          <w:rFonts w:ascii="Arial" w:hAnsi="Arial" w:cs="Arial"/>
          <w:bCs/>
          <w:sz w:val="24"/>
          <w:szCs w:val="24"/>
        </w:rPr>
        <w:t>also help</w:t>
      </w:r>
      <w:r>
        <w:rPr>
          <w:rFonts w:ascii="Arial" w:hAnsi="Arial" w:cs="Arial"/>
          <w:bCs/>
          <w:sz w:val="24"/>
          <w:szCs w:val="24"/>
        </w:rPr>
        <w:t xml:space="preserve"> to demystify the </w:t>
      </w:r>
      <w:r w:rsidR="00E14C24" w:rsidRPr="004C495F">
        <w:rPr>
          <w:rFonts w:ascii="Arial" w:hAnsi="Arial" w:cs="Arial"/>
          <w:bCs/>
          <w:sz w:val="24"/>
          <w:szCs w:val="24"/>
        </w:rPr>
        <w:t xml:space="preserve">economic climate. Working with the Institute of Management Accountants, together </w:t>
      </w:r>
      <w:r>
        <w:rPr>
          <w:rFonts w:ascii="Arial" w:hAnsi="Arial" w:cs="Arial"/>
          <w:bCs/>
          <w:sz w:val="24"/>
          <w:szCs w:val="24"/>
        </w:rPr>
        <w:t xml:space="preserve">they are assessing </w:t>
      </w:r>
      <w:r w:rsidR="00E14C24" w:rsidRPr="004C495F">
        <w:rPr>
          <w:rFonts w:ascii="Arial" w:hAnsi="Arial" w:cs="Arial"/>
          <w:bCs/>
          <w:sz w:val="24"/>
          <w:szCs w:val="24"/>
        </w:rPr>
        <w:t>global economic conditions, providing leading indicators on hard economic data to forecast how the global economy is changing – all from the viewpoint of members.</w:t>
      </w:r>
      <w:r>
        <w:rPr>
          <w:rFonts w:ascii="Arial" w:hAnsi="Arial" w:cs="Arial"/>
          <w:bCs/>
          <w:sz w:val="24"/>
          <w:szCs w:val="24"/>
        </w:rPr>
        <w:t xml:space="preserve"> We’re often the first to see the economic weather changing, so it is great ACCA and IMA are asking us to get involved. </w:t>
      </w:r>
    </w:p>
    <w:p w:rsidR="00262CDA" w:rsidRPr="004C495F" w:rsidRDefault="00E14C24" w:rsidP="004C495F">
      <w:pPr>
        <w:numPr>
          <w:ilvl w:val="0"/>
          <w:numId w:val="23"/>
        </w:numPr>
        <w:spacing w:line="360" w:lineRule="auto"/>
        <w:rPr>
          <w:rFonts w:ascii="Arial" w:hAnsi="Arial" w:cs="Arial"/>
          <w:bCs/>
          <w:sz w:val="24"/>
          <w:szCs w:val="24"/>
        </w:rPr>
      </w:pPr>
      <w:r w:rsidRPr="004C495F">
        <w:rPr>
          <w:rFonts w:ascii="Arial" w:hAnsi="Arial" w:cs="Arial"/>
          <w:bCs/>
          <w:sz w:val="24"/>
          <w:szCs w:val="24"/>
        </w:rPr>
        <w:t xml:space="preserve">Collaboratively, </w:t>
      </w:r>
      <w:r w:rsidR="00D65C5A">
        <w:rPr>
          <w:rFonts w:ascii="Arial" w:hAnsi="Arial" w:cs="Arial"/>
          <w:bCs/>
          <w:sz w:val="24"/>
          <w:szCs w:val="24"/>
        </w:rPr>
        <w:t xml:space="preserve">ACCA is </w:t>
      </w:r>
      <w:r w:rsidRPr="004C495F">
        <w:rPr>
          <w:rFonts w:ascii="Arial" w:hAnsi="Arial" w:cs="Arial"/>
          <w:bCs/>
          <w:sz w:val="24"/>
          <w:szCs w:val="24"/>
        </w:rPr>
        <w:t xml:space="preserve">also evolving and improving corporate reporting with the IIRC (International Integrated Reporting Council) to inform global &lt;IR&gt; practices, while improving the quality and relevance of corporate reporting and its future shape. </w:t>
      </w:r>
    </w:p>
    <w:p w:rsidR="004C495F" w:rsidRDefault="004C495F" w:rsidP="004C495F">
      <w:pPr>
        <w:spacing w:line="360" w:lineRule="auto"/>
        <w:rPr>
          <w:rFonts w:ascii="Arial" w:hAnsi="Arial" w:cs="Arial"/>
          <w:b/>
          <w:bCs/>
          <w:sz w:val="24"/>
          <w:szCs w:val="24"/>
          <w:u w:val="single"/>
        </w:rPr>
      </w:pPr>
    </w:p>
    <w:p w:rsidR="004C495F" w:rsidRPr="004C495F" w:rsidRDefault="004C495F" w:rsidP="004C495F">
      <w:pPr>
        <w:spacing w:line="360" w:lineRule="auto"/>
        <w:rPr>
          <w:rFonts w:ascii="Arial" w:hAnsi="Arial" w:cs="Arial"/>
          <w:b/>
          <w:bCs/>
          <w:sz w:val="24"/>
          <w:szCs w:val="24"/>
          <w:u w:val="single"/>
        </w:rPr>
      </w:pPr>
      <w:r>
        <w:rPr>
          <w:rFonts w:ascii="Arial" w:hAnsi="Arial" w:cs="Arial"/>
          <w:b/>
          <w:bCs/>
          <w:sz w:val="24"/>
          <w:szCs w:val="24"/>
          <w:u w:val="single"/>
        </w:rPr>
        <w:t>&lt;</w:t>
      </w:r>
      <w:r w:rsidRPr="004C495F">
        <w:rPr>
          <w:rFonts w:ascii="Arial" w:hAnsi="Arial" w:cs="Arial"/>
          <w:b/>
          <w:bCs/>
          <w:sz w:val="24"/>
          <w:szCs w:val="24"/>
          <w:u w:val="single"/>
        </w:rPr>
        <w:t>CLICK</w:t>
      </w:r>
      <w:r>
        <w:rPr>
          <w:rFonts w:ascii="Arial" w:hAnsi="Arial" w:cs="Arial"/>
          <w:b/>
          <w:bCs/>
          <w:sz w:val="24"/>
          <w:szCs w:val="24"/>
          <w:u w:val="single"/>
        </w:rPr>
        <w:t>&gt;</w:t>
      </w:r>
    </w:p>
    <w:p w:rsidR="004C495F" w:rsidRDefault="004C495F" w:rsidP="004C495F">
      <w:pPr>
        <w:spacing w:line="360" w:lineRule="auto"/>
        <w:rPr>
          <w:rFonts w:ascii="Arial" w:hAnsi="Arial" w:cs="Arial"/>
          <w:b/>
          <w:bCs/>
          <w:sz w:val="24"/>
          <w:szCs w:val="24"/>
          <w:u w:val="single"/>
        </w:rPr>
      </w:pPr>
    </w:p>
    <w:p w:rsidR="004C495F" w:rsidRDefault="004C495F" w:rsidP="004C495F">
      <w:pPr>
        <w:spacing w:line="360" w:lineRule="auto"/>
        <w:rPr>
          <w:rFonts w:ascii="Arial" w:hAnsi="Arial" w:cs="Arial"/>
          <w:b/>
          <w:bCs/>
          <w:sz w:val="24"/>
          <w:szCs w:val="24"/>
          <w:u w:val="single"/>
        </w:rPr>
      </w:pPr>
      <w:r w:rsidRPr="004C495F">
        <w:rPr>
          <w:rFonts w:ascii="Arial" w:hAnsi="Arial" w:cs="Arial"/>
          <w:b/>
          <w:bCs/>
          <w:sz w:val="24"/>
          <w:szCs w:val="24"/>
          <w:u w:val="single"/>
        </w:rPr>
        <w:t>Slide 6</w:t>
      </w:r>
    </w:p>
    <w:p w:rsidR="004C495F" w:rsidRPr="004C495F" w:rsidRDefault="004C495F" w:rsidP="004C495F">
      <w:pPr>
        <w:spacing w:line="360" w:lineRule="auto"/>
        <w:rPr>
          <w:rFonts w:ascii="Arial" w:hAnsi="Arial" w:cs="Arial"/>
          <w:b/>
          <w:bCs/>
          <w:sz w:val="24"/>
          <w:szCs w:val="24"/>
          <w:u w:val="single"/>
        </w:rPr>
      </w:pPr>
    </w:p>
    <w:p w:rsidR="0052092B" w:rsidRDefault="0052092B" w:rsidP="004C495F">
      <w:pPr>
        <w:spacing w:line="360" w:lineRule="auto"/>
        <w:rPr>
          <w:rFonts w:ascii="Arial" w:hAnsi="Arial" w:cs="Arial"/>
          <w:bCs/>
          <w:sz w:val="24"/>
          <w:szCs w:val="24"/>
        </w:rPr>
      </w:pPr>
      <w:r>
        <w:rPr>
          <w:rFonts w:ascii="Arial" w:hAnsi="Arial" w:cs="Arial"/>
          <w:bCs/>
          <w:sz w:val="24"/>
          <w:szCs w:val="24"/>
        </w:rPr>
        <w:t xml:space="preserve">I want to move now onto a new report that has been made possible because of </w:t>
      </w:r>
      <w:r w:rsidR="00D65C5A">
        <w:rPr>
          <w:rFonts w:ascii="Arial" w:hAnsi="Arial" w:cs="Arial"/>
          <w:bCs/>
          <w:sz w:val="24"/>
          <w:szCs w:val="24"/>
        </w:rPr>
        <w:t>ACCA’s</w:t>
      </w:r>
      <w:r>
        <w:rPr>
          <w:rFonts w:ascii="Arial" w:hAnsi="Arial" w:cs="Arial"/>
          <w:bCs/>
          <w:sz w:val="24"/>
          <w:szCs w:val="24"/>
        </w:rPr>
        <w:t xml:space="preserve"> connections with CPA Canada.</w:t>
      </w:r>
    </w:p>
    <w:p w:rsidR="0052092B" w:rsidRDefault="0052092B" w:rsidP="004C495F">
      <w:pPr>
        <w:spacing w:line="360" w:lineRule="auto"/>
        <w:rPr>
          <w:rFonts w:ascii="Arial" w:hAnsi="Arial" w:cs="Arial"/>
          <w:bCs/>
          <w:sz w:val="24"/>
          <w:szCs w:val="24"/>
        </w:rPr>
      </w:pPr>
    </w:p>
    <w:p w:rsidR="0052092B" w:rsidRDefault="004C495F" w:rsidP="004C495F">
      <w:pPr>
        <w:spacing w:line="360" w:lineRule="auto"/>
        <w:rPr>
          <w:rFonts w:ascii="Arial" w:hAnsi="Arial" w:cs="Arial"/>
          <w:bCs/>
          <w:sz w:val="24"/>
          <w:szCs w:val="24"/>
        </w:rPr>
      </w:pPr>
      <w:r w:rsidRPr="004C495F">
        <w:rPr>
          <w:rFonts w:ascii="Arial" w:hAnsi="Arial" w:cs="Arial"/>
          <w:bCs/>
          <w:sz w:val="24"/>
          <w:szCs w:val="24"/>
        </w:rPr>
        <w:t>Infrastructure is critical for economic and socia</w:t>
      </w:r>
      <w:r w:rsidR="0052092B">
        <w:rPr>
          <w:rFonts w:ascii="Arial" w:hAnsi="Arial" w:cs="Arial"/>
          <w:bCs/>
          <w:sz w:val="24"/>
          <w:szCs w:val="24"/>
        </w:rPr>
        <w:t>l development around the world.</w:t>
      </w:r>
    </w:p>
    <w:p w:rsidR="0052092B" w:rsidRDefault="0052092B" w:rsidP="004C495F">
      <w:pPr>
        <w:spacing w:line="360" w:lineRule="auto"/>
        <w:rPr>
          <w:rFonts w:ascii="Arial" w:hAnsi="Arial" w:cs="Arial"/>
          <w:bCs/>
          <w:sz w:val="24"/>
          <w:szCs w:val="24"/>
        </w:rPr>
      </w:pPr>
    </w:p>
    <w:p w:rsidR="0052092B" w:rsidRDefault="004C495F" w:rsidP="004C495F">
      <w:pPr>
        <w:spacing w:line="360" w:lineRule="auto"/>
        <w:rPr>
          <w:rFonts w:ascii="Arial" w:hAnsi="Arial" w:cs="Arial"/>
          <w:bCs/>
          <w:sz w:val="24"/>
          <w:szCs w:val="24"/>
        </w:rPr>
      </w:pPr>
      <w:r w:rsidRPr="004C495F">
        <w:rPr>
          <w:rFonts w:ascii="Arial" w:hAnsi="Arial" w:cs="Arial"/>
          <w:bCs/>
          <w:sz w:val="24"/>
          <w:szCs w:val="24"/>
        </w:rPr>
        <w:t xml:space="preserve">Infrastructure – literally – depends on connections. From the transportation networks that enable people and goods to move around safely and effectively, to the utility systems providing power and services essential to survival. </w:t>
      </w:r>
    </w:p>
    <w:p w:rsidR="0052092B" w:rsidRDefault="0052092B" w:rsidP="004C495F">
      <w:pPr>
        <w:spacing w:line="360" w:lineRule="auto"/>
        <w:rPr>
          <w:rFonts w:ascii="Arial" w:hAnsi="Arial" w:cs="Arial"/>
          <w:bCs/>
          <w:sz w:val="24"/>
          <w:szCs w:val="24"/>
        </w:rPr>
      </w:pP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These all rely heavily on investments and funding, as well as connections, partnerships and collaboration.</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I would like to tell you about </w:t>
      </w:r>
      <w:r w:rsidR="00D65C5A">
        <w:rPr>
          <w:rFonts w:ascii="Arial" w:hAnsi="Arial" w:cs="Arial"/>
          <w:bCs/>
          <w:sz w:val="24"/>
          <w:szCs w:val="24"/>
        </w:rPr>
        <w:t>ACCA’s</w:t>
      </w:r>
      <w:r w:rsidRPr="004C495F">
        <w:rPr>
          <w:rFonts w:ascii="Arial" w:hAnsi="Arial" w:cs="Arial"/>
          <w:bCs/>
          <w:sz w:val="24"/>
          <w:szCs w:val="24"/>
        </w:rPr>
        <w:t xml:space="preserve"> recent report that e</w:t>
      </w:r>
      <w:r w:rsidR="00D65C5A">
        <w:rPr>
          <w:rFonts w:ascii="Arial" w:hAnsi="Arial" w:cs="Arial"/>
          <w:bCs/>
          <w:sz w:val="24"/>
          <w:szCs w:val="24"/>
        </w:rPr>
        <w:t>xplores these issues and more.</w:t>
      </w:r>
    </w:p>
    <w:p w:rsidR="004C495F" w:rsidRDefault="004C495F" w:rsidP="004C495F">
      <w:pPr>
        <w:spacing w:line="360" w:lineRule="auto"/>
        <w:rPr>
          <w:rFonts w:ascii="Arial" w:hAnsi="Arial" w:cs="Arial"/>
          <w:bCs/>
          <w:sz w:val="24"/>
          <w:szCs w:val="24"/>
        </w:rPr>
      </w:pPr>
    </w:p>
    <w:p w:rsidR="0052092B" w:rsidRDefault="004C495F" w:rsidP="004C495F">
      <w:pPr>
        <w:spacing w:line="360" w:lineRule="auto"/>
        <w:rPr>
          <w:rFonts w:ascii="Arial" w:hAnsi="Arial" w:cs="Arial"/>
          <w:bCs/>
          <w:sz w:val="24"/>
          <w:szCs w:val="24"/>
        </w:rPr>
      </w:pPr>
      <w:r w:rsidRPr="004C495F">
        <w:rPr>
          <w:rFonts w:ascii="Arial" w:hAnsi="Arial" w:cs="Arial"/>
          <w:bCs/>
          <w:sz w:val="24"/>
          <w:szCs w:val="24"/>
        </w:rPr>
        <w:t>ACCA partnered with Chartered Professional Accountants Canada to launch ‘</w:t>
      </w:r>
      <w:r w:rsidRPr="004C495F">
        <w:rPr>
          <w:rFonts w:ascii="Arial" w:hAnsi="Arial" w:cs="Arial"/>
          <w:bCs/>
          <w:i/>
          <w:iCs/>
          <w:sz w:val="24"/>
          <w:szCs w:val="24"/>
        </w:rPr>
        <w:t>How accountants can bridge the global infrastructure gap’</w:t>
      </w:r>
      <w:r w:rsidR="0052092B">
        <w:rPr>
          <w:rFonts w:ascii="Arial" w:hAnsi="Arial" w:cs="Arial"/>
          <w:bCs/>
          <w:sz w:val="24"/>
          <w:szCs w:val="24"/>
        </w:rPr>
        <w:t xml:space="preserve">. This joint survey </w:t>
      </w:r>
      <w:r w:rsidRPr="004C495F">
        <w:rPr>
          <w:rFonts w:ascii="Arial" w:hAnsi="Arial" w:cs="Arial"/>
          <w:bCs/>
          <w:sz w:val="24"/>
          <w:szCs w:val="24"/>
        </w:rPr>
        <w:t xml:space="preserve">among 3,611 respondents from 118 countries across ACCA and CPA Canada’s memberships, has produced findings and recommendations based on international good practice, to help governments close their infrastructure gap. </w:t>
      </w:r>
    </w:p>
    <w:p w:rsidR="0052092B" w:rsidRDefault="0052092B" w:rsidP="004C495F">
      <w:pPr>
        <w:spacing w:line="360" w:lineRule="auto"/>
        <w:rPr>
          <w:rFonts w:ascii="Arial" w:hAnsi="Arial" w:cs="Arial"/>
          <w:bCs/>
          <w:sz w:val="24"/>
          <w:szCs w:val="24"/>
        </w:rPr>
      </w:pPr>
    </w:p>
    <w:p w:rsidR="004C495F" w:rsidRDefault="004C495F" w:rsidP="004C495F">
      <w:pPr>
        <w:spacing w:line="360" w:lineRule="auto"/>
        <w:rPr>
          <w:rFonts w:ascii="Arial" w:hAnsi="Arial" w:cs="Arial"/>
          <w:bCs/>
          <w:sz w:val="24"/>
          <w:szCs w:val="24"/>
        </w:rPr>
      </w:pPr>
      <w:r w:rsidRPr="004C495F">
        <w:rPr>
          <w:rFonts w:ascii="Arial" w:hAnsi="Arial" w:cs="Arial"/>
          <w:bCs/>
          <w:sz w:val="24"/>
          <w:szCs w:val="24"/>
        </w:rPr>
        <w:t>And importantly it asserts that accountants play a central and collaborative role in creating connections to close the infrastructure gap.</w:t>
      </w:r>
    </w:p>
    <w:p w:rsidR="004C495F" w:rsidRPr="004C495F" w:rsidRDefault="004C495F" w:rsidP="004C495F">
      <w:pPr>
        <w:spacing w:line="360" w:lineRule="auto"/>
        <w:rPr>
          <w:rFonts w:ascii="Arial" w:hAnsi="Arial" w:cs="Arial"/>
          <w:bCs/>
          <w:sz w:val="24"/>
          <w:szCs w:val="24"/>
        </w:rPr>
      </w:pPr>
    </w:p>
    <w:p w:rsidR="004C495F" w:rsidRPr="004C495F" w:rsidRDefault="004C495F" w:rsidP="004C495F">
      <w:pPr>
        <w:spacing w:line="360" w:lineRule="auto"/>
        <w:rPr>
          <w:rFonts w:ascii="Arial" w:hAnsi="Arial" w:cs="Arial"/>
          <w:b/>
          <w:bCs/>
          <w:sz w:val="24"/>
          <w:szCs w:val="24"/>
          <w:u w:val="single"/>
        </w:rPr>
      </w:pPr>
      <w:r>
        <w:rPr>
          <w:rFonts w:ascii="Arial" w:hAnsi="Arial" w:cs="Arial"/>
          <w:b/>
          <w:bCs/>
          <w:sz w:val="24"/>
          <w:szCs w:val="24"/>
          <w:u w:val="single"/>
        </w:rPr>
        <w:t>&lt;</w:t>
      </w:r>
      <w:r w:rsidRPr="004C495F">
        <w:rPr>
          <w:rFonts w:ascii="Arial" w:hAnsi="Arial" w:cs="Arial"/>
          <w:b/>
          <w:bCs/>
          <w:sz w:val="24"/>
          <w:szCs w:val="24"/>
          <w:u w:val="single"/>
        </w:rPr>
        <w:t>CLICK</w:t>
      </w:r>
      <w:r>
        <w:rPr>
          <w:rFonts w:ascii="Arial" w:hAnsi="Arial" w:cs="Arial"/>
          <w:b/>
          <w:bCs/>
          <w:sz w:val="24"/>
          <w:szCs w:val="24"/>
          <w:u w:val="single"/>
        </w:rPr>
        <w:t>&gt;</w:t>
      </w:r>
    </w:p>
    <w:p w:rsidR="004C495F" w:rsidRDefault="004C495F" w:rsidP="004C495F">
      <w:pPr>
        <w:spacing w:line="360" w:lineRule="auto"/>
        <w:rPr>
          <w:rFonts w:ascii="Arial" w:hAnsi="Arial" w:cs="Arial"/>
          <w:b/>
          <w:bCs/>
          <w:sz w:val="24"/>
          <w:szCs w:val="24"/>
          <w:u w:val="single"/>
        </w:rPr>
      </w:pPr>
    </w:p>
    <w:p w:rsidR="004C495F" w:rsidRDefault="004C495F" w:rsidP="004C495F">
      <w:pPr>
        <w:spacing w:line="360" w:lineRule="auto"/>
        <w:rPr>
          <w:rFonts w:ascii="Arial" w:hAnsi="Arial" w:cs="Arial"/>
          <w:b/>
          <w:bCs/>
          <w:sz w:val="24"/>
          <w:szCs w:val="24"/>
          <w:u w:val="single"/>
        </w:rPr>
      </w:pPr>
      <w:r w:rsidRPr="004C495F">
        <w:rPr>
          <w:rFonts w:ascii="Arial" w:hAnsi="Arial" w:cs="Arial"/>
          <w:b/>
          <w:bCs/>
          <w:sz w:val="24"/>
          <w:szCs w:val="24"/>
          <w:u w:val="single"/>
        </w:rPr>
        <w:t xml:space="preserve">Slide </w:t>
      </w:r>
      <w:r w:rsidR="002E2EED">
        <w:rPr>
          <w:rFonts w:ascii="Arial" w:hAnsi="Arial" w:cs="Arial"/>
          <w:b/>
          <w:bCs/>
          <w:sz w:val="24"/>
          <w:szCs w:val="24"/>
          <w:u w:val="single"/>
        </w:rPr>
        <w:t>7</w:t>
      </w:r>
    </w:p>
    <w:p w:rsidR="004C495F" w:rsidRPr="004C495F" w:rsidRDefault="004C495F" w:rsidP="004C495F">
      <w:pPr>
        <w:spacing w:line="360" w:lineRule="auto"/>
        <w:rPr>
          <w:rFonts w:ascii="Arial" w:hAnsi="Arial" w:cs="Arial"/>
          <w:b/>
          <w:bCs/>
          <w:sz w:val="24"/>
          <w:szCs w:val="24"/>
          <w:u w:val="single"/>
        </w:rPr>
      </w:pP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The term ‘global infrastructure gap’ identifies the difference between infrastructure investment needed and the resources available to meet that need. In 2018 alone, the investment gap grew by over $400bn and it is set to grow to a staggering $14 trillion by 2040.</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lastRenderedPageBreak/>
        <w:t>Respondents from the survey identified three major barriers to meet the infrastructure needs of their respective countries:</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262CDA" w:rsidRPr="004C495F" w:rsidRDefault="00E14C24" w:rsidP="004C495F">
      <w:pPr>
        <w:numPr>
          <w:ilvl w:val="0"/>
          <w:numId w:val="24"/>
        </w:numPr>
        <w:spacing w:line="360" w:lineRule="auto"/>
        <w:rPr>
          <w:rFonts w:ascii="Arial" w:hAnsi="Arial" w:cs="Arial"/>
          <w:bCs/>
          <w:sz w:val="24"/>
          <w:szCs w:val="24"/>
        </w:rPr>
      </w:pPr>
      <w:r w:rsidRPr="004C495F">
        <w:rPr>
          <w:rFonts w:ascii="Arial" w:hAnsi="Arial" w:cs="Arial"/>
          <w:bCs/>
          <w:sz w:val="24"/>
          <w:szCs w:val="24"/>
        </w:rPr>
        <w:t>52 per cent cited a lack of political leadership;</w:t>
      </w:r>
    </w:p>
    <w:p w:rsidR="00262CDA" w:rsidRPr="004C495F" w:rsidRDefault="00E14C24" w:rsidP="004C495F">
      <w:pPr>
        <w:numPr>
          <w:ilvl w:val="0"/>
          <w:numId w:val="24"/>
        </w:numPr>
        <w:spacing w:line="360" w:lineRule="auto"/>
        <w:rPr>
          <w:rFonts w:ascii="Arial" w:hAnsi="Arial" w:cs="Arial"/>
          <w:bCs/>
          <w:sz w:val="24"/>
          <w:szCs w:val="24"/>
        </w:rPr>
      </w:pPr>
      <w:r w:rsidRPr="004C495F">
        <w:rPr>
          <w:rFonts w:ascii="Arial" w:hAnsi="Arial" w:cs="Arial"/>
          <w:bCs/>
          <w:sz w:val="24"/>
          <w:szCs w:val="24"/>
        </w:rPr>
        <w:t>49 per cent of respondents quoted a lack of finance funding;</w:t>
      </w:r>
    </w:p>
    <w:p w:rsidR="00262CDA" w:rsidRPr="004C495F" w:rsidRDefault="00E14C24" w:rsidP="004C495F">
      <w:pPr>
        <w:numPr>
          <w:ilvl w:val="0"/>
          <w:numId w:val="24"/>
        </w:numPr>
        <w:spacing w:line="360" w:lineRule="auto"/>
        <w:rPr>
          <w:rFonts w:ascii="Arial" w:hAnsi="Arial" w:cs="Arial"/>
          <w:bCs/>
          <w:sz w:val="24"/>
          <w:szCs w:val="24"/>
        </w:rPr>
      </w:pPr>
      <w:r w:rsidRPr="004C495F">
        <w:rPr>
          <w:rFonts w:ascii="Arial" w:hAnsi="Arial" w:cs="Arial"/>
          <w:bCs/>
          <w:sz w:val="24"/>
          <w:szCs w:val="24"/>
        </w:rPr>
        <w:t>And 40 per cent said it was down to planning and regulatory barriers.</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Solving the infrastructure puzzle is crucial to achieving a better and more sustainable future for all, as it tackles global issues such as inequality, poverty and climate change.</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Infrastructure is the foundation on which our social and economic well-being is built. </w:t>
      </w:r>
    </w:p>
    <w:p w:rsidR="004C495F" w:rsidRPr="004C495F" w:rsidRDefault="004C495F" w:rsidP="004C495F">
      <w:pPr>
        <w:spacing w:line="360" w:lineRule="auto"/>
        <w:rPr>
          <w:rFonts w:ascii="Arial" w:hAnsi="Arial" w:cs="Arial"/>
          <w:bCs/>
          <w:sz w:val="24"/>
          <w:szCs w:val="24"/>
        </w:rPr>
      </w:pP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All around the world – national, regional and local governments make decisions that serve the public and play a critical role in building and maintaining important infrastructure investments. Forces such as demographics, rising cyber threats, urbanisation and climate change are all increasing the global demand for quality infrastructure.</w:t>
      </w:r>
    </w:p>
    <w:p w:rsidR="004C495F" w:rsidRDefault="004C495F" w:rsidP="004C495F">
      <w:pPr>
        <w:spacing w:line="360" w:lineRule="auto"/>
        <w:rPr>
          <w:rFonts w:ascii="Arial" w:hAnsi="Arial" w:cs="Arial"/>
          <w:b/>
          <w:bCs/>
          <w:sz w:val="24"/>
          <w:szCs w:val="24"/>
          <w:u w:val="single"/>
        </w:rPr>
      </w:pPr>
    </w:p>
    <w:p w:rsidR="004C495F" w:rsidRPr="004C495F" w:rsidRDefault="004C495F" w:rsidP="004C495F">
      <w:pPr>
        <w:spacing w:line="360" w:lineRule="auto"/>
        <w:rPr>
          <w:rFonts w:ascii="Arial" w:hAnsi="Arial" w:cs="Arial"/>
          <w:b/>
          <w:bCs/>
          <w:sz w:val="24"/>
          <w:szCs w:val="24"/>
          <w:u w:val="single"/>
        </w:rPr>
      </w:pPr>
      <w:r>
        <w:rPr>
          <w:rFonts w:ascii="Arial" w:hAnsi="Arial" w:cs="Arial"/>
          <w:b/>
          <w:bCs/>
          <w:sz w:val="24"/>
          <w:szCs w:val="24"/>
          <w:u w:val="single"/>
        </w:rPr>
        <w:t>&lt;</w:t>
      </w:r>
      <w:r w:rsidRPr="004C495F">
        <w:rPr>
          <w:rFonts w:ascii="Arial" w:hAnsi="Arial" w:cs="Arial"/>
          <w:b/>
          <w:bCs/>
          <w:sz w:val="24"/>
          <w:szCs w:val="24"/>
          <w:u w:val="single"/>
        </w:rPr>
        <w:t>CLICK</w:t>
      </w:r>
      <w:r>
        <w:rPr>
          <w:rFonts w:ascii="Arial" w:hAnsi="Arial" w:cs="Arial"/>
          <w:b/>
          <w:bCs/>
          <w:sz w:val="24"/>
          <w:szCs w:val="24"/>
          <w:u w:val="single"/>
        </w:rPr>
        <w:t>&gt;</w:t>
      </w:r>
    </w:p>
    <w:p w:rsidR="004C495F" w:rsidRDefault="004C495F" w:rsidP="004C495F">
      <w:pPr>
        <w:spacing w:line="360" w:lineRule="auto"/>
        <w:rPr>
          <w:rFonts w:ascii="Arial" w:hAnsi="Arial" w:cs="Arial"/>
          <w:b/>
          <w:bCs/>
          <w:sz w:val="24"/>
          <w:szCs w:val="24"/>
          <w:u w:val="single"/>
        </w:rPr>
      </w:pPr>
    </w:p>
    <w:p w:rsidR="004C495F" w:rsidRDefault="004C495F" w:rsidP="004C495F">
      <w:pPr>
        <w:spacing w:line="360" w:lineRule="auto"/>
        <w:rPr>
          <w:rFonts w:ascii="Arial" w:hAnsi="Arial" w:cs="Arial"/>
          <w:b/>
          <w:bCs/>
          <w:sz w:val="24"/>
          <w:szCs w:val="24"/>
          <w:u w:val="single"/>
        </w:rPr>
      </w:pPr>
      <w:r w:rsidRPr="004C495F">
        <w:rPr>
          <w:rFonts w:ascii="Arial" w:hAnsi="Arial" w:cs="Arial"/>
          <w:b/>
          <w:bCs/>
          <w:sz w:val="24"/>
          <w:szCs w:val="24"/>
          <w:u w:val="single"/>
        </w:rPr>
        <w:t>S</w:t>
      </w:r>
      <w:r w:rsidR="002E2EED">
        <w:rPr>
          <w:rFonts w:ascii="Arial" w:hAnsi="Arial" w:cs="Arial"/>
          <w:b/>
          <w:bCs/>
          <w:sz w:val="24"/>
          <w:szCs w:val="24"/>
          <w:u w:val="single"/>
        </w:rPr>
        <w:t>lide 8</w:t>
      </w:r>
    </w:p>
    <w:p w:rsidR="004C495F" w:rsidRPr="004C495F" w:rsidRDefault="004C495F" w:rsidP="004C495F">
      <w:pPr>
        <w:spacing w:line="360" w:lineRule="auto"/>
        <w:rPr>
          <w:rFonts w:ascii="Arial" w:hAnsi="Arial" w:cs="Arial"/>
          <w:b/>
          <w:bCs/>
          <w:sz w:val="24"/>
          <w:szCs w:val="24"/>
          <w:u w:val="single"/>
        </w:rPr>
      </w:pPr>
    </w:p>
    <w:p w:rsidR="004C495F" w:rsidRPr="00E14C24" w:rsidRDefault="00D65C5A" w:rsidP="004C495F">
      <w:pPr>
        <w:spacing w:line="360" w:lineRule="auto"/>
        <w:rPr>
          <w:rFonts w:ascii="Arial" w:hAnsi="Arial" w:cs="Arial"/>
          <w:bCs/>
          <w:sz w:val="24"/>
          <w:szCs w:val="24"/>
        </w:rPr>
      </w:pPr>
      <w:r>
        <w:rPr>
          <w:rFonts w:ascii="Arial" w:hAnsi="Arial" w:cs="Arial"/>
          <w:bCs/>
          <w:sz w:val="24"/>
          <w:szCs w:val="24"/>
        </w:rPr>
        <w:t xml:space="preserve">It may sound self-serving to say this, but accountants are </w:t>
      </w:r>
      <w:r w:rsidR="0052092B">
        <w:rPr>
          <w:rFonts w:ascii="Arial" w:hAnsi="Arial" w:cs="Arial"/>
          <w:bCs/>
          <w:sz w:val="24"/>
          <w:szCs w:val="24"/>
        </w:rPr>
        <w:t xml:space="preserve">very </w:t>
      </w:r>
      <w:r w:rsidR="004C495F" w:rsidRPr="004C495F">
        <w:rPr>
          <w:rFonts w:ascii="Arial" w:hAnsi="Arial" w:cs="Arial"/>
          <w:bCs/>
          <w:sz w:val="24"/>
          <w:szCs w:val="24"/>
        </w:rPr>
        <w:t>well-placed to tackle many of the major challenges humanity faces in this century and beyond.</w:t>
      </w:r>
      <w:r>
        <w:rPr>
          <w:rFonts w:ascii="Arial" w:hAnsi="Arial" w:cs="Arial"/>
          <w:bCs/>
          <w:sz w:val="24"/>
          <w:szCs w:val="24"/>
        </w:rPr>
        <w:t xml:space="preserve"> Finance is so often at the centre of things, and what we measure we can manage </w:t>
      </w:r>
      <w:r w:rsidRPr="00E14C24">
        <w:rPr>
          <w:rFonts w:ascii="Arial" w:hAnsi="Arial" w:cs="Arial"/>
          <w:bCs/>
          <w:sz w:val="24"/>
          <w:szCs w:val="24"/>
        </w:rPr>
        <w:t xml:space="preserve">better – from financial results to management information. That is why the profession has been so instrumental in </w:t>
      </w:r>
      <w:r w:rsidR="0085449D" w:rsidRPr="00E14C24">
        <w:rPr>
          <w:rFonts w:ascii="Arial" w:hAnsi="Arial" w:cs="Arial"/>
          <w:bCs/>
          <w:sz w:val="24"/>
          <w:szCs w:val="24"/>
        </w:rPr>
        <w:t xml:space="preserve">helping to tackled climate change, through effective reporting. </w:t>
      </w:r>
    </w:p>
    <w:p w:rsidR="00E14C24" w:rsidRPr="00E14C24" w:rsidRDefault="00E14C24" w:rsidP="004C495F">
      <w:pPr>
        <w:spacing w:line="360" w:lineRule="auto"/>
        <w:rPr>
          <w:rFonts w:ascii="Arial" w:hAnsi="Arial" w:cs="Arial"/>
          <w:bCs/>
          <w:sz w:val="24"/>
          <w:szCs w:val="24"/>
        </w:rPr>
      </w:pPr>
    </w:p>
    <w:p w:rsidR="004C495F" w:rsidRPr="00E14C24" w:rsidRDefault="00E14C24" w:rsidP="004C495F">
      <w:pPr>
        <w:spacing w:line="360" w:lineRule="auto"/>
        <w:rPr>
          <w:rFonts w:ascii="Arial" w:hAnsi="Arial" w:cs="Arial"/>
          <w:spacing w:val="6"/>
          <w:sz w:val="24"/>
          <w:szCs w:val="24"/>
          <w:shd w:val="clear" w:color="auto" w:fill="FFFFFF"/>
        </w:rPr>
      </w:pPr>
      <w:r w:rsidRPr="00E14C24">
        <w:rPr>
          <w:rFonts w:ascii="Arial" w:hAnsi="Arial" w:cs="Arial"/>
          <w:bCs/>
          <w:sz w:val="24"/>
          <w:szCs w:val="24"/>
        </w:rPr>
        <w:lastRenderedPageBreak/>
        <w:t xml:space="preserve">I’m reminded of a comment made by peter Bakker, the </w:t>
      </w:r>
      <w:r w:rsidRPr="00E14C24">
        <w:rPr>
          <w:rFonts w:ascii="Arial" w:hAnsi="Arial" w:cs="Arial"/>
          <w:spacing w:val="6"/>
          <w:sz w:val="24"/>
          <w:szCs w:val="24"/>
          <w:shd w:val="clear" w:color="auto" w:fill="FFFFFF"/>
        </w:rPr>
        <w:t>President of the World Business Council for Sustainable Development (</w:t>
      </w:r>
      <w:r w:rsidRPr="00E14C24">
        <w:rPr>
          <w:rStyle w:val="caps"/>
          <w:rFonts w:ascii="Arial" w:hAnsi="Arial" w:cs="Arial"/>
          <w:spacing w:val="6"/>
          <w:sz w:val="24"/>
          <w:szCs w:val="24"/>
          <w:shd w:val="clear" w:color="auto" w:fill="FFFFFF"/>
        </w:rPr>
        <w:t>WBCSD</w:t>
      </w:r>
      <w:r w:rsidRPr="00E14C24">
        <w:rPr>
          <w:rFonts w:ascii="Arial" w:hAnsi="Arial" w:cs="Arial"/>
          <w:spacing w:val="6"/>
          <w:sz w:val="24"/>
          <w:szCs w:val="24"/>
          <w:shd w:val="clear" w:color="auto" w:fill="FFFFFF"/>
        </w:rPr>
        <w:t>), who in 2012 made the comment at the Rio 20 climate change summit that “Accountants will save the world”. His point was that we need to be better at accounting for externalities, how do we account for what is truly material. The work of the IIRC and the Prince of Wales’ Accounting for Sustainability projects are helping us to find a way. They are helping us to make the right connections to sustainability</w:t>
      </w:r>
      <w:r>
        <w:rPr>
          <w:rFonts w:ascii="Arial" w:hAnsi="Arial" w:cs="Arial"/>
          <w:spacing w:val="6"/>
          <w:sz w:val="24"/>
          <w:szCs w:val="24"/>
          <w:shd w:val="clear" w:color="auto" w:fill="FFFFFF"/>
        </w:rPr>
        <w:t xml:space="preserve"> report.</w:t>
      </w:r>
    </w:p>
    <w:p w:rsidR="00E14C24" w:rsidRPr="00E14C24" w:rsidRDefault="00E14C24" w:rsidP="004C495F">
      <w:pPr>
        <w:spacing w:line="360" w:lineRule="auto"/>
        <w:rPr>
          <w:rFonts w:ascii="Arial" w:hAnsi="Arial" w:cs="Arial"/>
          <w:bCs/>
          <w:sz w:val="24"/>
          <w:szCs w:val="24"/>
        </w:rPr>
      </w:pPr>
    </w:p>
    <w:p w:rsidR="0052092B" w:rsidRDefault="00E14C24" w:rsidP="004C495F">
      <w:pPr>
        <w:spacing w:line="360" w:lineRule="auto"/>
        <w:rPr>
          <w:rFonts w:ascii="Arial" w:hAnsi="Arial" w:cs="Arial"/>
          <w:bCs/>
          <w:sz w:val="24"/>
          <w:szCs w:val="24"/>
        </w:rPr>
      </w:pPr>
      <w:r>
        <w:rPr>
          <w:rFonts w:ascii="Arial" w:hAnsi="Arial" w:cs="Arial"/>
          <w:bCs/>
          <w:sz w:val="24"/>
          <w:szCs w:val="24"/>
        </w:rPr>
        <w:t xml:space="preserve">But let me return to ACCA’s new report about the infrastructure gap. There is a point well-made in this report about the </w:t>
      </w:r>
      <w:r w:rsidR="004C495F" w:rsidRPr="00E14C24">
        <w:rPr>
          <w:rFonts w:ascii="Arial" w:hAnsi="Arial" w:cs="Arial"/>
          <w:bCs/>
          <w:sz w:val="24"/>
          <w:szCs w:val="24"/>
        </w:rPr>
        <w:t xml:space="preserve">importance of public-private partnerships </w:t>
      </w:r>
      <w:r w:rsidR="004C495F" w:rsidRPr="004C495F">
        <w:rPr>
          <w:rFonts w:ascii="Arial" w:hAnsi="Arial" w:cs="Arial"/>
          <w:bCs/>
          <w:sz w:val="24"/>
          <w:szCs w:val="24"/>
        </w:rPr>
        <w:t>(PPPs)</w:t>
      </w:r>
      <w:r>
        <w:rPr>
          <w:rFonts w:ascii="Arial" w:hAnsi="Arial" w:cs="Arial"/>
          <w:bCs/>
          <w:sz w:val="24"/>
          <w:szCs w:val="24"/>
        </w:rPr>
        <w:t xml:space="preserve">. Through this </w:t>
      </w:r>
      <w:r w:rsidR="004C495F" w:rsidRPr="004C495F">
        <w:rPr>
          <w:rFonts w:ascii="Arial" w:hAnsi="Arial" w:cs="Arial"/>
          <w:bCs/>
          <w:sz w:val="24"/>
          <w:szCs w:val="24"/>
        </w:rPr>
        <w:t xml:space="preserve">report, ACCA and CPA Canada highlight just how powerful and essential connections </w:t>
      </w:r>
      <w:r>
        <w:rPr>
          <w:rFonts w:ascii="Arial" w:hAnsi="Arial" w:cs="Arial"/>
          <w:bCs/>
          <w:sz w:val="24"/>
          <w:szCs w:val="24"/>
        </w:rPr>
        <w:t xml:space="preserve">are to making these public-private </w:t>
      </w:r>
      <w:r w:rsidR="004C495F" w:rsidRPr="004C495F">
        <w:rPr>
          <w:rFonts w:ascii="Arial" w:hAnsi="Arial" w:cs="Arial"/>
          <w:bCs/>
          <w:sz w:val="24"/>
          <w:szCs w:val="24"/>
        </w:rPr>
        <w:t xml:space="preserve">partnerships </w:t>
      </w:r>
      <w:r>
        <w:rPr>
          <w:rFonts w:ascii="Arial" w:hAnsi="Arial" w:cs="Arial"/>
          <w:bCs/>
          <w:sz w:val="24"/>
          <w:szCs w:val="24"/>
        </w:rPr>
        <w:t>work</w:t>
      </w:r>
      <w:r w:rsidR="004C495F" w:rsidRPr="004C495F">
        <w:rPr>
          <w:rFonts w:ascii="Arial" w:hAnsi="Arial" w:cs="Arial"/>
          <w:bCs/>
          <w:sz w:val="24"/>
          <w:szCs w:val="24"/>
        </w:rPr>
        <w:t xml:space="preserve">. </w:t>
      </w:r>
    </w:p>
    <w:p w:rsidR="0052092B" w:rsidRDefault="0052092B" w:rsidP="004C495F">
      <w:pPr>
        <w:spacing w:line="360" w:lineRule="auto"/>
        <w:rPr>
          <w:rFonts w:ascii="Arial" w:hAnsi="Arial" w:cs="Arial"/>
          <w:bCs/>
          <w:sz w:val="24"/>
          <w:szCs w:val="24"/>
        </w:rPr>
      </w:pP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The relationship between the public and private sector in facilitating the delivery of infrastructure projects is vital and accountants play an important role in getting this relationship right.</w:t>
      </w:r>
    </w:p>
    <w:p w:rsidR="004C495F" w:rsidRPr="004C495F" w:rsidRDefault="004C495F" w:rsidP="004C495F">
      <w:pPr>
        <w:spacing w:line="360" w:lineRule="auto"/>
        <w:rPr>
          <w:rFonts w:ascii="Arial" w:hAnsi="Arial" w:cs="Arial"/>
          <w:bCs/>
          <w:sz w:val="24"/>
          <w:szCs w:val="24"/>
        </w:rPr>
      </w:pP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This report offers 20 recommendations to close the infrastructure gap, based on observed global good practice. These recommendations include that governments should enforce effective whistle-blowing legislation and professionalise the public sector finance function to allow public servants to challenge unethical behaviour and practices that can disrupt infrastructure projects.</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Governments should also direct supreme audit institutions to monitor the interaction of off balance sheet liabilities and fiscal targets in order to improve the efficient allocation. </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Also they should adopt full accrual accounting and maintain a public sector balance sheet to support decision-making on infrastructure policies. It is also </w:t>
      </w:r>
      <w:r w:rsidRPr="004C495F">
        <w:rPr>
          <w:rFonts w:ascii="Arial" w:hAnsi="Arial" w:cs="Arial"/>
          <w:bCs/>
          <w:sz w:val="24"/>
          <w:szCs w:val="24"/>
        </w:rPr>
        <w:lastRenderedPageBreak/>
        <w:t>recommended that governments should also separate expenditure on projects to report both maintenance and new project spend.</w:t>
      </w:r>
    </w:p>
    <w:p w:rsidR="004C495F" w:rsidRPr="004C495F" w:rsidRDefault="004C495F" w:rsidP="004C495F">
      <w:pPr>
        <w:spacing w:line="360" w:lineRule="auto"/>
        <w:rPr>
          <w:rFonts w:ascii="Arial" w:hAnsi="Arial" w:cs="Arial"/>
          <w:bCs/>
          <w:sz w:val="24"/>
          <w:szCs w:val="24"/>
        </w:rPr>
      </w:pP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Also governments must have the right professional team in place to harness the benefits of additional investment while mitigating the significant risks associated with these projects.</w:t>
      </w:r>
    </w:p>
    <w:p w:rsidR="0052092B" w:rsidRDefault="0052092B" w:rsidP="004C495F">
      <w:pPr>
        <w:spacing w:line="360" w:lineRule="auto"/>
        <w:rPr>
          <w:rFonts w:ascii="Arial" w:hAnsi="Arial" w:cs="Arial"/>
          <w:b/>
          <w:bCs/>
          <w:sz w:val="24"/>
          <w:szCs w:val="24"/>
          <w:u w:val="single"/>
        </w:rPr>
      </w:pPr>
    </w:p>
    <w:p w:rsidR="004C495F" w:rsidRPr="004C495F" w:rsidRDefault="004C495F" w:rsidP="004C495F">
      <w:pPr>
        <w:spacing w:line="360" w:lineRule="auto"/>
        <w:rPr>
          <w:rFonts w:ascii="Arial" w:hAnsi="Arial" w:cs="Arial"/>
          <w:b/>
          <w:bCs/>
          <w:sz w:val="24"/>
          <w:szCs w:val="24"/>
          <w:u w:val="single"/>
        </w:rPr>
      </w:pPr>
      <w:r>
        <w:rPr>
          <w:rFonts w:ascii="Arial" w:hAnsi="Arial" w:cs="Arial"/>
          <w:b/>
          <w:bCs/>
          <w:sz w:val="24"/>
          <w:szCs w:val="24"/>
          <w:u w:val="single"/>
        </w:rPr>
        <w:t>&lt;</w:t>
      </w:r>
      <w:r w:rsidRPr="004C495F">
        <w:rPr>
          <w:rFonts w:ascii="Arial" w:hAnsi="Arial" w:cs="Arial"/>
          <w:b/>
          <w:bCs/>
          <w:sz w:val="24"/>
          <w:szCs w:val="24"/>
          <w:u w:val="single"/>
        </w:rPr>
        <w:t>CLICK</w:t>
      </w:r>
      <w:r>
        <w:rPr>
          <w:rFonts w:ascii="Arial" w:hAnsi="Arial" w:cs="Arial"/>
          <w:b/>
          <w:bCs/>
          <w:sz w:val="24"/>
          <w:szCs w:val="24"/>
          <w:u w:val="single"/>
        </w:rPr>
        <w:t>&gt;</w:t>
      </w:r>
    </w:p>
    <w:p w:rsidR="004C495F" w:rsidRDefault="004C495F" w:rsidP="004C495F">
      <w:pPr>
        <w:spacing w:line="360" w:lineRule="auto"/>
        <w:rPr>
          <w:rFonts w:ascii="Arial" w:hAnsi="Arial" w:cs="Arial"/>
          <w:b/>
          <w:bCs/>
          <w:sz w:val="24"/>
          <w:szCs w:val="24"/>
          <w:u w:val="single"/>
        </w:rPr>
      </w:pPr>
    </w:p>
    <w:p w:rsidR="0052092B" w:rsidRDefault="0052092B" w:rsidP="004C495F">
      <w:pPr>
        <w:spacing w:line="360" w:lineRule="auto"/>
        <w:rPr>
          <w:rFonts w:ascii="Arial" w:hAnsi="Arial" w:cs="Arial"/>
          <w:b/>
          <w:bCs/>
          <w:sz w:val="24"/>
          <w:szCs w:val="24"/>
          <w:u w:val="single"/>
        </w:rPr>
      </w:pPr>
    </w:p>
    <w:p w:rsidR="004C495F" w:rsidRDefault="00E14C24" w:rsidP="004C495F">
      <w:pPr>
        <w:spacing w:line="360" w:lineRule="auto"/>
        <w:rPr>
          <w:rFonts w:ascii="Arial" w:hAnsi="Arial" w:cs="Arial"/>
          <w:b/>
          <w:bCs/>
          <w:sz w:val="24"/>
          <w:szCs w:val="24"/>
          <w:u w:val="single"/>
        </w:rPr>
      </w:pPr>
      <w:r>
        <w:rPr>
          <w:rFonts w:ascii="Arial" w:hAnsi="Arial" w:cs="Arial"/>
          <w:b/>
          <w:bCs/>
          <w:sz w:val="24"/>
          <w:szCs w:val="24"/>
          <w:u w:val="single"/>
        </w:rPr>
        <w:t xml:space="preserve">Slide </w:t>
      </w:r>
      <w:r w:rsidR="002E2EED">
        <w:rPr>
          <w:rFonts w:ascii="Arial" w:hAnsi="Arial" w:cs="Arial"/>
          <w:b/>
          <w:bCs/>
          <w:sz w:val="24"/>
          <w:szCs w:val="24"/>
          <w:u w:val="single"/>
        </w:rPr>
        <w:t>9</w:t>
      </w:r>
    </w:p>
    <w:p w:rsidR="004C495F" w:rsidRPr="004C495F" w:rsidRDefault="004C495F" w:rsidP="004C495F">
      <w:pPr>
        <w:spacing w:line="360" w:lineRule="auto"/>
        <w:rPr>
          <w:rFonts w:ascii="Arial" w:hAnsi="Arial" w:cs="Arial"/>
          <w:b/>
          <w:bCs/>
          <w:sz w:val="24"/>
          <w:szCs w:val="24"/>
          <w:u w:val="single"/>
        </w:rPr>
      </w:pPr>
    </w:p>
    <w:p w:rsid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The report concludes that accountants must work with governments to tackle the global infrastructure gap challenge. </w:t>
      </w:r>
    </w:p>
    <w:p w:rsidR="004C495F" w:rsidRPr="004C495F" w:rsidRDefault="004C495F" w:rsidP="004C495F">
      <w:pPr>
        <w:spacing w:line="360" w:lineRule="auto"/>
        <w:rPr>
          <w:rFonts w:ascii="Arial" w:hAnsi="Arial" w:cs="Arial"/>
          <w:bCs/>
          <w:sz w:val="24"/>
          <w:szCs w:val="24"/>
        </w:rPr>
      </w:pP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The profession can play a critical role in closing the infrastructure gap by improving the selection, financing and delivery of infrastructure projects.</w:t>
      </w:r>
    </w:p>
    <w:p w:rsidR="004C495F" w:rsidRDefault="004C495F" w:rsidP="004C495F">
      <w:pPr>
        <w:spacing w:line="360" w:lineRule="auto"/>
        <w:rPr>
          <w:rFonts w:ascii="Arial" w:hAnsi="Arial" w:cs="Arial"/>
          <w:b/>
          <w:bCs/>
          <w:sz w:val="24"/>
          <w:szCs w:val="24"/>
          <w:u w:val="single"/>
        </w:rPr>
      </w:pPr>
    </w:p>
    <w:p w:rsidR="004C495F" w:rsidRPr="004C495F" w:rsidRDefault="004C495F" w:rsidP="004C495F">
      <w:pPr>
        <w:spacing w:line="360" w:lineRule="auto"/>
        <w:rPr>
          <w:rFonts w:ascii="Arial" w:hAnsi="Arial" w:cs="Arial"/>
          <w:b/>
          <w:bCs/>
          <w:sz w:val="24"/>
          <w:szCs w:val="24"/>
          <w:u w:val="single"/>
        </w:rPr>
      </w:pPr>
      <w:r>
        <w:rPr>
          <w:rFonts w:ascii="Arial" w:hAnsi="Arial" w:cs="Arial"/>
          <w:b/>
          <w:bCs/>
          <w:sz w:val="24"/>
          <w:szCs w:val="24"/>
          <w:u w:val="single"/>
        </w:rPr>
        <w:t>&lt;</w:t>
      </w:r>
      <w:r w:rsidRPr="004C495F">
        <w:rPr>
          <w:rFonts w:ascii="Arial" w:hAnsi="Arial" w:cs="Arial"/>
          <w:b/>
          <w:bCs/>
          <w:sz w:val="24"/>
          <w:szCs w:val="24"/>
          <w:u w:val="single"/>
        </w:rPr>
        <w:t>CLICK</w:t>
      </w:r>
      <w:r>
        <w:rPr>
          <w:rFonts w:ascii="Arial" w:hAnsi="Arial" w:cs="Arial"/>
          <w:b/>
          <w:bCs/>
          <w:sz w:val="24"/>
          <w:szCs w:val="24"/>
          <w:u w:val="single"/>
        </w:rPr>
        <w:t>&gt;</w:t>
      </w:r>
    </w:p>
    <w:p w:rsidR="004C495F" w:rsidRDefault="004C495F" w:rsidP="004C495F">
      <w:pPr>
        <w:spacing w:line="360" w:lineRule="auto"/>
        <w:rPr>
          <w:rFonts w:ascii="Arial" w:hAnsi="Arial" w:cs="Arial"/>
          <w:b/>
          <w:bCs/>
          <w:sz w:val="24"/>
          <w:szCs w:val="24"/>
          <w:u w:val="single"/>
        </w:rPr>
      </w:pPr>
    </w:p>
    <w:p w:rsidR="004C495F" w:rsidRDefault="004C495F" w:rsidP="004C495F">
      <w:pPr>
        <w:spacing w:line="360" w:lineRule="auto"/>
        <w:rPr>
          <w:rFonts w:ascii="Arial" w:hAnsi="Arial" w:cs="Arial"/>
          <w:b/>
          <w:bCs/>
          <w:sz w:val="24"/>
          <w:szCs w:val="24"/>
          <w:u w:val="single"/>
        </w:rPr>
      </w:pPr>
      <w:r w:rsidRPr="004C495F">
        <w:rPr>
          <w:rFonts w:ascii="Arial" w:hAnsi="Arial" w:cs="Arial"/>
          <w:b/>
          <w:bCs/>
          <w:sz w:val="24"/>
          <w:szCs w:val="24"/>
          <w:u w:val="single"/>
        </w:rPr>
        <w:t xml:space="preserve">Slide </w:t>
      </w:r>
      <w:r w:rsidR="002E2EED">
        <w:rPr>
          <w:rFonts w:ascii="Arial" w:hAnsi="Arial" w:cs="Arial"/>
          <w:b/>
          <w:bCs/>
          <w:sz w:val="24"/>
          <w:szCs w:val="24"/>
          <w:u w:val="single"/>
        </w:rPr>
        <w:t>10</w:t>
      </w:r>
    </w:p>
    <w:p w:rsidR="004C495F" w:rsidRPr="004C495F" w:rsidRDefault="004C495F" w:rsidP="004C495F">
      <w:pPr>
        <w:spacing w:line="360" w:lineRule="auto"/>
        <w:rPr>
          <w:rFonts w:ascii="Arial" w:hAnsi="Arial" w:cs="Arial"/>
          <w:b/>
          <w:bCs/>
          <w:sz w:val="24"/>
          <w:szCs w:val="24"/>
          <w:u w:val="single"/>
        </w:rPr>
      </w:pPr>
    </w:p>
    <w:p w:rsidR="004C495F" w:rsidRDefault="004C495F" w:rsidP="004C495F">
      <w:pPr>
        <w:spacing w:line="360" w:lineRule="auto"/>
        <w:rPr>
          <w:rFonts w:ascii="Arial" w:hAnsi="Arial" w:cs="Arial"/>
          <w:bCs/>
          <w:sz w:val="24"/>
          <w:szCs w:val="24"/>
        </w:rPr>
      </w:pPr>
      <w:r w:rsidRPr="004C495F">
        <w:rPr>
          <w:rFonts w:ascii="Arial" w:hAnsi="Arial" w:cs="Arial"/>
          <w:bCs/>
          <w:sz w:val="24"/>
          <w:szCs w:val="24"/>
        </w:rPr>
        <w:t>Let me return for a moment to the point I made a moment ago about having the right teams in</w:t>
      </w:r>
      <w:r>
        <w:rPr>
          <w:rFonts w:ascii="Arial" w:hAnsi="Arial" w:cs="Arial"/>
          <w:bCs/>
          <w:sz w:val="24"/>
          <w:szCs w:val="24"/>
        </w:rPr>
        <w:t xml:space="preserve"> place, with the right skills</w:t>
      </w:r>
      <w:r w:rsidR="0027026F">
        <w:rPr>
          <w:rFonts w:ascii="Arial" w:hAnsi="Arial" w:cs="Arial"/>
          <w:bCs/>
          <w:sz w:val="24"/>
          <w:szCs w:val="24"/>
        </w:rPr>
        <w:t xml:space="preserve">, as this </w:t>
      </w:r>
      <w:r w:rsidRPr="004C495F">
        <w:rPr>
          <w:rFonts w:ascii="Arial" w:hAnsi="Arial" w:cs="Arial"/>
          <w:bCs/>
          <w:sz w:val="24"/>
          <w:szCs w:val="24"/>
        </w:rPr>
        <w:t>brings me neatly to the ACCA Qualification, and how it also helps build connections.</w:t>
      </w:r>
    </w:p>
    <w:p w:rsidR="004C495F" w:rsidRPr="004C495F" w:rsidRDefault="004C495F" w:rsidP="004C495F">
      <w:pPr>
        <w:spacing w:line="360" w:lineRule="auto"/>
        <w:rPr>
          <w:rFonts w:ascii="Arial" w:hAnsi="Arial" w:cs="Arial"/>
          <w:bCs/>
          <w:sz w:val="24"/>
          <w:szCs w:val="24"/>
        </w:rPr>
      </w:pPr>
    </w:p>
    <w:p w:rsidR="0027026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The success of the ACCA Qualification is central to </w:t>
      </w:r>
      <w:r w:rsidR="00E14C24">
        <w:rPr>
          <w:rFonts w:ascii="Arial" w:hAnsi="Arial" w:cs="Arial"/>
          <w:bCs/>
          <w:sz w:val="24"/>
          <w:szCs w:val="24"/>
        </w:rPr>
        <w:t>its strategic</w:t>
      </w:r>
      <w:r w:rsidRPr="004C495F">
        <w:rPr>
          <w:rFonts w:ascii="Arial" w:hAnsi="Arial" w:cs="Arial"/>
          <w:bCs/>
          <w:sz w:val="24"/>
          <w:szCs w:val="24"/>
        </w:rPr>
        <w:t xml:space="preserve"> vision of being #1 in developing the accountancy profession the world needs. </w:t>
      </w:r>
    </w:p>
    <w:p w:rsidR="0027026F" w:rsidRDefault="0027026F" w:rsidP="004C495F">
      <w:pPr>
        <w:spacing w:line="360" w:lineRule="auto"/>
        <w:rPr>
          <w:rFonts w:ascii="Arial" w:hAnsi="Arial" w:cs="Arial"/>
          <w:bCs/>
          <w:sz w:val="24"/>
          <w:szCs w:val="24"/>
        </w:rPr>
      </w:pP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This vision reinforces </w:t>
      </w:r>
      <w:r w:rsidR="00E14C24">
        <w:rPr>
          <w:rFonts w:ascii="Arial" w:hAnsi="Arial" w:cs="Arial"/>
          <w:bCs/>
          <w:sz w:val="24"/>
          <w:szCs w:val="24"/>
        </w:rPr>
        <w:t xml:space="preserve">ACCA’s </w:t>
      </w:r>
      <w:r w:rsidRPr="004C495F">
        <w:rPr>
          <w:rFonts w:ascii="Arial" w:hAnsi="Arial" w:cs="Arial"/>
          <w:bCs/>
          <w:sz w:val="24"/>
          <w:szCs w:val="24"/>
        </w:rPr>
        <w:t>leadership position in shaping the profession and delivering value to society.</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lastRenderedPageBreak/>
        <w:t> </w:t>
      </w:r>
    </w:p>
    <w:p w:rsidR="004C495F" w:rsidRDefault="004C495F" w:rsidP="004C495F">
      <w:pPr>
        <w:spacing w:line="360" w:lineRule="auto"/>
        <w:rPr>
          <w:rFonts w:ascii="Arial" w:hAnsi="Arial" w:cs="Arial"/>
          <w:bCs/>
          <w:sz w:val="24"/>
          <w:szCs w:val="24"/>
        </w:rPr>
      </w:pPr>
      <w:r w:rsidRPr="004C495F">
        <w:rPr>
          <w:rFonts w:ascii="Arial" w:hAnsi="Arial" w:cs="Arial"/>
          <w:bCs/>
          <w:sz w:val="24"/>
          <w:szCs w:val="24"/>
        </w:rPr>
        <w:t>So the ACCA Qualification is a powerful connector: it connects students to the professional skills and strategic thinking that employers want and need. It conne</w:t>
      </w:r>
      <w:r>
        <w:rPr>
          <w:rFonts w:ascii="Arial" w:hAnsi="Arial" w:cs="Arial"/>
          <w:bCs/>
          <w:sz w:val="24"/>
          <w:szCs w:val="24"/>
        </w:rPr>
        <w:t xml:space="preserve">cts them to the world of work, </w:t>
      </w:r>
      <w:r w:rsidRPr="004C495F">
        <w:rPr>
          <w:rFonts w:ascii="Arial" w:hAnsi="Arial" w:cs="Arial"/>
          <w:bCs/>
          <w:sz w:val="24"/>
          <w:szCs w:val="24"/>
        </w:rPr>
        <w:t>and connec</w:t>
      </w:r>
      <w:r>
        <w:rPr>
          <w:rFonts w:ascii="Arial" w:hAnsi="Arial" w:cs="Arial"/>
          <w:bCs/>
          <w:sz w:val="24"/>
          <w:szCs w:val="24"/>
        </w:rPr>
        <w:t>ts them to membership.</w:t>
      </w:r>
    </w:p>
    <w:p w:rsidR="004C495F" w:rsidRPr="004C495F" w:rsidRDefault="004C495F" w:rsidP="004C495F">
      <w:pPr>
        <w:spacing w:line="360" w:lineRule="auto"/>
        <w:rPr>
          <w:rFonts w:ascii="Arial" w:hAnsi="Arial" w:cs="Arial"/>
          <w:bCs/>
          <w:sz w:val="24"/>
          <w:szCs w:val="24"/>
        </w:rPr>
      </w:pPr>
    </w:p>
    <w:p w:rsid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It </w:t>
      </w:r>
      <w:r w:rsidR="00E14C24">
        <w:rPr>
          <w:rFonts w:ascii="Arial" w:hAnsi="Arial" w:cs="Arial"/>
          <w:bCs/>
          <w:sz w:val="24"/>
          <w:szCs w:val="24"/>
        </w:rPr>
        <w:t xml:space="preserve">has </w:t>
      </w:r>
      <w:r w:rsidRPr="004C495F">
        <w:rPr>
          <w:rFonts w:ascii="Arial" w:hAnsi="Arial" w:cs="Arial"/>
          <w:bCs/>
          <w:sz w:val="24"/>
          <w:szCs w:val="24"/>
        </w:rPr>
        <w:t>enable</w:t>
      </w:r>
      <w:r w:rsidR="00E14C24">
        <w:rPr>
          <w:rFonts w:ascii="Arial" w:hAnsi="Arial" w:cs="Arial"/>
          <w:bCs/>
          <w:sz w:val="24"/>
          <w:szCs w:val="24"/>
        </w:rPr>
        <w:t xml:space="preserve">d me to </w:t>
      </w:r>
      <w:r w:rsidRPr="004C495F">
        <w:rPr>
          <w:rFonts w:ascii="Arial" w:hAnsi="Arial" w:cs="Arial"/>
          <w:bCs/>
          <w:sz w:val="24"/>
          <w:szCs w:val="24"/>
        </w:rPr>
        <w:t>make connections with new cl</w:t>
      </w:r>
      <w:r>
        <w:rPr>
          <w:rFonts w:ascii="Arial" w:hAnsi="Arial" w:cs="Arial"/>
          <w:bCs/>
          <w:sz w:val="24"/>
          <w:szCs w:val="24"/>
        </w:rPr>
        <w:t xml:space="preserve">ients, new contracts, new </w:t>
      </w:r>
      <w:r w:rsidR="00E14C24">
        <w:rPr>
          <w:rFonts w:ascii="Arial" w:hAnsi="Arial" w:cs="Arial"/>
          <w:bCs/>
          <w:sz w:val="24"/>
          <w:szCs w:val="24"/>
        </w:rPr>
        <w:t>careers, new challenges and new opportunities</w:t>
      </w:r>
      <w:r>
        <w:rPr>
          <w:rFonts w:ascii="Arial" w:hAnsi="Arial" w:cs="Arial"/>
          <w:bCs/>
          <w:sz w:val="24"/>
          <w:szCs w:val="24"/>
        </w:rPr>
        <w:t>.</w:t>
      </w:r>
    </w:p>
    <w:p w:rsidR="004C495F" w:rsidRPr="004C495F" w:rsidRDefault="004C495F" w:rsidP="004C495F">
      <w:pPr>
        <w:spacing w:line="360" w:lineRule="auto"/>
        <w:rPr>
          <w:rFonts w:ascii="Arial" w:hAnsi="Arial" w:cs="Arial"/>
          <w:bCs/>
          <w:sz w:val="24"/>
          <w:szCs w:val="24"/>
        </w:rPr>
      </w:pPr>
    </w:p>
    <w:p w:rsidR="004C495F" w:rsidRPr="004C495F" w:rsidRDefault="004C495F" w:rsidP="004C495F">
      <w:pPr>
        <w:spacing w:line="360" w:lineRule="auto"/>
        <w:rPr>
          <w:rFonts w:ascii="Arial" w:hAnsi="Arial" w:cs="Arial"/>
          <w:b/>
          <w:bCs/>
          <w:sz w:val="24"/>
          <w:szCs w:val="24"/>
          <w:u w:val="single"/>
        </w:rPr>
      </w:pPr>
      <w:r>
        <w:rPr>
          <w:rFonts w:ascii="Arial" w:hAnsi="Arial" w:cs="Arial"/>
          <w:b/>
          <w:bCs/>
          <w:sz w:val="24"/>
          <w:szCs w:val="24"/>
          <w:u w:val="single"/>
        </w:rPr>
        <w:t>&lt;</w:t>
      </w:r>
      <w:r w:rsidRPr="004C495F">
        <w:rPr>
          <w:rFonts w:ascii="Arial" w:hAnsi="Arial" w:cs="Arial"/>
          <w:b/>
          <w:bCs/>
          <w:sz w:val="24"/>
          <w:szCs w:val="24"/>
          <w:u w:val="single"/>
        </w:rPr>
        <w:t>CLICK</w:t>
      </w:r>
      <w:r>
        <w:rPr>
          <w:rFonts w:ascii="Arial" w:hAnsi="Arial" w:cs="Arial"/>
          <w:b/>
          <w:bCs/>
          <w:sz w:val="24"/>
          <w:szCs w:val="24"/>
          <w:u w:val="single"/>
        </w:rPr>
        <w:t>&gt;</w:t>
      </w:r>
    </w:p>
    <w:p w:rsidR="004C495F" w:rsidRDefault="004C495F" w:rsidP="004C495F">
      <w:pPr>
        <w:spacing w:line="360" w:lineRule="auto"/>
        <w:rPr>
          <w:rFonts w:ascii="Arial" w:hAnsi="Arial" w:cs="Arial"/>
          <w:b/>
          <w:bCs/>
          <w:sz w:val="24"/>
          <w:szCs w:val="24"/>
          <w:u w:val="single"/>
        </w:rPr>
      </w:pPr>
    </w:p>
    <w:p w:rsidR="004C495F" w:rsidRDefault="004C495F" w:rsidP="004C495F">
      <w:pPr>
        <w:spacing w:line="360" w:lineRule="auto"/>
        <w:rPr>
          <w:rFonts w:ascii="Arial" w:hAnsi="Arial" w:cs="Arial"/>
          <w:b/>
          <w:bCs/>
          <w:sz w:val="24"/>
          <w:szCs w:val="24"/>
          <w:u w:val="single"/>
        </w:rPr>
      </w:pPr>
      <w:r w:rsidRPr="004C495F">
        <w:rPr>
          <w:rFonts w:ascii="Arial" w:hAnsi="Arial" w:cs="Arial"/>
          <w:b/>
          <w:bCs/>
          <w:sz w:val="24"/>
          <w:szCs w:val="24"/>
          <w:u w:val="single"/>
        </w:rPr>
        <w:t xml:space="preserve">Slide </w:t>
      </w:r>
      <w:r w:rsidR="002E2EED">
        <w:rPr>
          <w:rFonts w:ascii="Arial" w:hAnsi="Arial" w:cs="Arial"/>
          <w:b/>
          <w:bCs/>
          <w:sz w:val="24"/>
          <w:szCs w:val="24"/>
          <w:u w:val="single"/>
        </w:rPr>
        <w:t>11</w:t>
      </w:r>
    </w:p>
    <w:p w:rsidR="0027026F" w:rsidRPr="004C495F" w:rsidRDefault="0027026F" w:rsidP="004C495F">
      <w:pPr>
        <w:spacing w:line="360" w:lineRule="auto"/>
        <w:rPr>
          <w:rFonts w:ascii="Arial" w:hAnsi="Arial" w:cs="Arial"/>
          <w:b/>
          <w:bCs/>
          <w:sz w:val="24"/>
          <w:szCs w:val="24"/>
          <w:u w:val="single"/>
        </w:rPr>
      </w:pPr>
    </w:p>
    <w:p w:rsid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We all know that connections are good for business and innovation. </w:t>
      </w:r>
    </w:p>
    <w:p w:rsidR="004C495F" w:rsidRPr="004C495F" w:rsidRDefault="004C495F" w:rsidP="004C495F">
      <w:pPr>
        <w:spacing w:line="360" w:lineRule="auto"/>
        <w:rPr>
          <w:rFonts w:ascii="Arial" w:hAnsi="Arial" w:cs="Arial"/>
          <w:bCs/>
          <w:sz w:val="24"/>
          <w:szCs w:val="24"/>
        </w:rPr>
      </w:pPr>
    </w:p>
    <w:p w:rsid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Connections are crucial for career development and connections take us places. </w:t>
      </w:r>
    </w:p>
    <w:p w:rsidR="004C495F" w:rsidRPr="004C495F" w:rsidRDefault="004C495F" w:rsidP="004C495F">
      <w:pPr>
        <w:spacing w:line="360" w:lineRule="auto"/>
        <w:rPr>
          <w:rFonts w:ascii="Arial" w:hAnsi="Arial" w:cs="Arial"/>
          <w:bCs/>
          <w:sz w:val="24"/>
          <w:szCs w:val="24"/>
        </w:rPr>
      </w:pP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Connections move the world forward and generate new discoveries. </w:t>
      </w:r>
    </w:p>
    <w:p w:rsidR="004C495F" w:rsidRPr="004C495F" w:rsidRDefault="004C495F" w:rsidP="004C495F">
      <w:pPr>
        <w:spacing w:line="360" w:lineRule="auto"/>
        <w:rPr>
          <w:rFonts w:ascii="Arial" w:hAnsi="Arial" w:cs="Arial"/>
          <w:bCs/>
          <w:sz w:val="24"/>
          <w:szCs w:val="24"/>
        </w:rPr>
      </w:pP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Connections are the threads that weave in and out of our personal and professional lives. They keep us grounded while allowing opportunities to soar; they help us to advance, while forging our own history, and they help us to share our experiences as well as learn from them. </w:t>
      </w:r>
    </w:p>
    <w:p w:rsidR="004C495F" w:rsidRPr="004C495F" w:rsidRDefault="004C495F" w:rsidP="004C495F">
      <w:pPr>
        <w:spacing w:line="360" w:lineRule="auto"/>
        <w:rPr>
          <w:rFonts w:ascii="Arial" w:hAnsi="Arial" w:cs="Arial"/>
          <w:bCs/>
          <w:sz w:val="24"/>
          <w:szCs w:val="24"/>
        </w:rPr>
      </w:pPr>
      <w:r w:rsidRPr="004C495F">
        <w:rPr>
          <w:rFonts w:ascii="Arial" w:hAnsi="Arial" w:cs="Arial"/>
          <w:bCs/>
          <w:sz w:val="24"/>
          <w:szCs w:val="24"/>
        </w:rPr>
        <w:t> </w:t>
      </w:r>
    </w:p>
    <w:p w:rsidR="004C495F" w:rsidRDefault="004C495F" w:rsidP="004C495F">
      <w:pPr>
        <w:spacing w:line="360" w:lineRule="auto"/>
        <w:rPr>
          <w:rFonts w:ascii="Arial" w:hAnsi="Arial" w:cs="Arial"/>
          <w:bCs/>
          <w:sz w:val="24"/>
          <w:szCs w:val="24"/>
        </w:rPr>
      </w:pPr>
      <w:r w:rsidRPr="004C495F">
        <w:rPr>
          <w:rFonts w:ascii="Arial" w:hAnsi="Arial" w:cs="Arial"/>
          <w:bCs/>
          <w:sz w:val="24"/>
          <w:szCs w:val="24"/>
        </w:rPr>
        <w:t xml:space="preserve">Regardless of how many connections we might have – from a tight-knit group to a vast number of links – we, and the businesses or the clients we work for, have the potential to thrive through the alliances that we make. </w:t>
      </w:r>
    </w:p>
    <w:p w:rsidR="004C495F" w:rsidRPr="004C495F" w:rsidRDefault="004C495F" w:rsidP="004C495F">
      <w:pPr>
        <w:spacing w:line="360" w:lineRule="auto"/>
        <w:rPr>
          <w:rFonts w:ascii="Arial" w:hAnsi="Arial" w:cs="Arial"/>
          <w:bCs/>
          <w:sz w:val="24"/>
          <w:szCs w:val="24"/>
        </w:rPr>
      </w:pPr>
    </w:p>
    <w:p w:rsidR="004C495F" w:rsidRPr="004C495F" w:rsidRDefault="004C495F" w:rsidP="004C495F">
      <w:pPr>
        <w:spacing w:line="360" w:lineRule="auto"/>
        <w:rPr>
          <w:rFonts w:ascii="Arial" w:hAnsi="Arial" w:cs="Arial"/>
          <w:b/>
          <w:bCs/>
          <w:sz w:val="24"/>
          <w:szCs w:val="24"/>
          <w:u w:val="single"/>
        </w:rPr>
      </w:pPr>
      <w:r>
        <w:rPr>
          <w:rFonts w:ascii="Arial" w:hAnsi="Arial" w:cs="Arial"/>
          <w:b/>
          <w:bCs/>
          <w:sz w:val="24"/>
          <w:szCs w:val="24"/>
          <w:u w:val="single"/>
        </w:rPr>
        <w:t>&lt;</w:t>
      </w:r>
      <w:r w:rsidRPr="004C495F">
        <w:rPr>
          <w:rFonts w:ascii="Arial" w:hAnsi="Arial" w:cs="Arial"/>
          <w:b/>
          <w:bCs/>
          <w:sz w:val="24"/>
          <w:szCs w:val="24"/>
          <w:u w:val="single"/>
        </w:rPr>
        <w:t>CLICK</w:t>
      </w:r>
      <w:r>
        <w:rPr>
          <w:rFonts w:ascii="Arial" w:hAnsi="Arial" w:cs="Arial"/>
          <w:b/>
          <w:bCs/>
          <w:sz w:val="24"/>
          <w:szCs w:val="24"/>
          <w:u w:val="single"/>
        </w:rPr>
        <w:t>&gt;</w:t>
      </w:r>
    </w:p>
    <w:p w:rsidR="004C495F" w:rsidRDefault="004C495F" w:rsidP="004C495F">
      <w:pPr>
        <w:spacing w:line="360" w:lineRule="auto"/>
        <w:rPr>
          <w:rFonts w:ascii="Arial" w:hAnsi="Arial" w:cs="Arial"/>
          <w:b/>
          <w:bCs/>
          <w:sz w:val="24"/>
          <w:szCs w:val="24"/>
          <w:u w:val="single"/>
        </w:rPr>
      </w:pPr>
    </w:p>
    <w:p w:rsidR="004C495F" w:rsidRDefault="00E14C24" w:rsidP="004C495F">
      <w:pPr>
        <w:spacing w:line="360" w:lineRule="auto"/>
        <w:rPr>
          <w:rFonts w:ascii="Arial" w:hAnsi="Arial" w:cs="Arial"/>
          <w:b/>
          <w:bCs/>
          <w:sz w:val="24"/>
          <w:szCs w:val="24"/>
          <w:u w:val="single"/>
        </w:rPr>
      </w:pPr>
      <w:r>
        <w:rPr>
          <w:rFonts w:ascii="Arial" w:hAnsi="Arial" w:cs="Arial"/>
          <w:b/>
          <w:bCs/>
          <w:sz w:val="24"/>
          <w:szCs w:val="24"/>
          <w:u w:val="single"/>
        </w:rPr>
        <w:t xml:space="preserve">Slide </w:t>
      </w:r>
      <w:r w:rsidR="002E2EED">
        <w:rPr>
          <w:rFonts w:ascii="Arial" w:hAnsi="Arial" w:cs="Arial"/>
          <w:b/>
          <w:bCs/>
          <w:sz w:val="24"/>
          <w:szCs w:val="24"/>
          <w:u w:val="single"/>
        </w:rPr>
        <w:t>12</w:t>
      </w:r>
    </w:p>
    <w:p w:rsidR="004C495F" w:rsidRPr="004C495F" w:rsidRDefault="004C495F" w:rsidP="004C495F">
      <w:pPr>
        <w:spacing w:line="360" w:lineRule="auto"/>
        <w:rPr>
          <w:rFonts w:ascii="Arial" w:hAnsi="Arial" w:cs="Arial"/>
          <w:b/>
          <w:bCs/>
          <w:sz w:val="24"/>
          <w:szCs w:val="24"/>
          <w:u w:val="single"/>
        </w:rPr>
      </w:pPr>
    </w:p>
    <w:p w:rsidR="002E2EED" w:rsidRPr="002E2EED" w:rsidRDefault="002E2EED" w:rsidP="002E2EED">
      <w:pPr>
        <w:spacing w:line="360" w:lineRule="auto"/>
        <w:rPr>
          <w:rFonts w:ascii="Arial" w:hAnsi="Arial" w:cs="Arial"/>
          <w:bCs/>
          <w:sz w:val="24"/>
          <w:szCs w:val="24"/>
        </w:rPr>
      </w:pPr>
      <w:r w:rsidRPr="002E2EED">
        <w:rPr>
          <w:rFonts w:ascii="Arial" w:hAnsi="Arial" w:cs="Arial"/>
          <w:b/>
          <w:bCs/>
          <w:sz w:val="24"/>
          <w:szCs w:val="24"/>
          <w:u w:val="single"/>
        </w:rPr>
        <w:lastRenderedPageBreak/>
        <w:t>Slide 12</w:t>
      </w:r>
    </w:p>
    <w:p w:rsidR="002E2EED" w:rsidRPr="002E2EED" w:rsidRDefault="002E2EED" w:rsidP="002E2EED">
      <w:pPr>
        <w:spacing w:line="360" w:lineRule="auto"/>
        <w:rPr>
          <w:rFonts w:ascii="Arial" w:hAnsi="Arial" w:cs="Arial"/>
          <w:bCs/>
          <w:sz w:val="24"/>
          <w:szCs w:val="24"/>
        </w:rPr>
      </w:pPr>
      <w:r w:rsidRPr="002E2EED">
        <w:rPr>
          <w:rFonts w:ascii="Arial" w:hAnsi="Arial" w:cs="Arial"/>
          <w:b/>
          <w:bCs/>
          <w:sz w:val="24"/>
          <w:szCs w:val="24"/>
        </w:rPr>
        <w:t> </w:t>
      </w:r>
    </w:p>
    <w:p w:rsidR="002E2EED" w:rsidRPr="002E2EED" w:rsidRDefault="002E2EED" w:rsidP="002E2EED">
      <w:pPr>
        <w:spacing w:line="360" w:lineRule="auto"/>
        <w:rPr>
          <w:rFonts w:ascii="Arial" w:hAnsi="Arial" w:cs="Arial"/>
          <w:bCs/>
          <w:sz w:val="24"/>
          <w:szCs w:val="24"/>
        </w:rPr>
      </w:pPr>
      <w:r w:rsidRPr="002E2EED">
        <w:rPr>
          <w:rFonts w:ascii="Arial" w:hAnsi="Arial" w:cs="Arial"/>
          <w:bCs/>
          <w:sz w:val="24"/>
          <w:szCs w:val="24"/>
        </w:rPr>
        <w:t>So now it’s now time to harness the power of your own ACCA connections and make exciting things happen.</w:t>
      </w:r>
    </w:p>
    <w:p w:rsidR="002E2EED" w:rsidRPr="002E2EED" w:rsidRDefault="002E2EED" w:rsidP="002E2EED">
      <w:pPr>
        <w:spacing w:line="360" w:lineRule="auto"/>
        <w:rPr>
          <w:rFonts w:ascii="Arial" w:hAnsi="Arial" w:cs="Arial"/>
          <w:bCs/>
          <w:sz w:val="24"/>
          <w:szCs w:val="24"/>
        </w:rPr>
      </w:pPr>
      <w:r w:rsidRPr="002E2EED">
        <w:rPr>
          <w:rFonts w:ascii="Arial" w:hAnsi="Arial" w:cs="Arial"/>
          <w:bCs/>
          <w:sz w:val="24"/>
          <w:szCs w:val="24"/>
        </w:rPr>
        <w:t> </w:t>
      </w:r>
    </w:p>
    <w:p w:rsidR="002E2EED" w:rsidRPr="002E2EED" w:rsidRDefault="002E2EED" w:rsidP="002E2EED">
      <w:pPr>
        <w:spacing w:line="360" w:lineRule="auto"/>
        <w:rPr>
          <w:rFonts w:ascii="Arial" w:hAnsi="Arial" w:cs="Arial"/>
          <w:bCs/>
          <w:sz w:val="24"/>
          <w:szCs w:val="24"/>
        </w:rPr>
      </w:pPr>
      <w:r w:rsidRPr="002E2EED">
        <w:rPr>
          <w:rFonts w:ascii="Arial" w:hAnsi="Arial" w:cs="Arial"/>
          <w:bCs/>
          <w:sz w:val="24"/>
          <w:szCs w:val="24"/>
        </w:rPr>
        <w:t xml:space="preserve">And to help you do just this, we’re all being invited to celebrate the power of connections on 12 September, which ACCA is calling “Connections Day”. </w:t>
      </w:r>
    </w:p>
    <w:p w:rsidR="002E2EED" w:rsidRPr="002E2EED" w:rsidRDefault="002E2EED" w:rsidP="002E2EED">
      <w:pPr>
        <w:spacing w:line="360" w:lineRule="auto"/>
        <w:rPr>
          <w:rFonts w:ascii="Arial" w:hAnsi="Arial" w:cs="Arial"/>
          <w:bCs/>
          <w:sz w:val="24"/>
          <w:szCs w:val="24"/>
        </w:rPr>
      </w:pPr>
      <w:r w:rsidRPr="002E2EED">
        <w:rPr>
          <w:rFonts w:ascii="Arial" w:hAnsi="Arial" w:cs="Arial"/>
          <w:bCs/>
          <w:sz w:val="24"/>
          <w:szCs w:val="24"/>
        </w:rPr>
        <w:t> </w:t>
      </w:r>
    </w:p>
    <w:p w:rsidR="002E2EED" w:rsidRPr="002E2EED" w:rsidRDefault="002E2EED" w:rsidP="002E2EED">
      <w:pPr>
        <w:spacing w:line="360" w:lineRule="auto"/>
        <w:rPr>
          <w:rFonts w:ascii="Arial" w:hAnsi="Arial" w:cs="Arial"/>
          <w:bCs/>
          <w:sz w:val="24"/>
          <w:szCs w:val="24"/>
        </w:rPr>
      </w:pPr>
      <w:r w:rsidRPr="002E2EED">
        <w:rPr>
          <w:rFonts w:ascii="Arial" w:hAnsi="Arial" w:cs="Arial"/>
          <w:bCs/>
          <w:sz w:val="24"/>
          <w:szCs w:val="24"/>
        </w:rPr>
        <w:t>During the day there will be several activities where we want all ACCA stakeholders to take part. There will be a power of connections virtual conference with sessions covering topics like:</w:t>
      </w:r>
    </w:p>
    <w:p w:rsidR="008266B5" w:rsidRPr="002E2EED" w:rsidRDefault="00D352C6" w:rsidP="002E2EED">
      <w:pPr>
        <w:numPr>
          <w:ilvl w:val="0"/>
          <w:numId w:val="25"/>
        </w:numPr>
        <w:spacing w:line="360" w:lineRule="auto"/>
        <w:rPr>
          <w:rFonts w:ascii="Arial" w:hAnsi="Arial" w:cs="Arial"/>
          <w:bCs/>
          <w:sz w:val="24"/>
          <w:szCs w:val="24"/>
        </w:rPr>
      </w:pPr>
      <w:r w:rsidRPr="002E2EED">
        <w:rPr>
          <w:rFonts w:ascii="Arial" w:hAnsi="Arial" w:cs="Arial"/>
          <w:bCs/>
          <w:sz w:val="24"/>
          <w:szCs w:val="24"/>
        </w:rPr>
        <w:t>Networking and communications skills</w:t>
      </w:r>
    </w:p>
    <w:p w:rsidR="008266B5" w:rsidRPr="002E2EED" w:rsidRDefault="00D352C6" w:rsidP="002E2EED">
      <w:pPr>
        <w:numPr>
          <w:ilvl w:val="0"/>
          <w:numId w:val="25"/>
        </w:numPr>
        <w:spacing w:line="360" w:lineRule="auto"/>
        <w:rPr>
          <w:rFonts w:ascii="Arial" w:hAnsi="Arial" w:cs="Arial"/>
          <w:bCs/>
          <w:sz w:val="24"/>
          <w:szCs w:val="24"/>
        </w:rPr>
      </w:pPr>
      <w:r w:rsidRPr="002E2EED">
        <w:rPr>
          <w:rFonts w:ascii="Arial" w:hAnsi="Arial" w:cs="Arial"/>
          <w:bCs/>
          <w:sz w:val="24"/>
          <w:szCs w:val="24"/>
        </w:rPr>
        <w:t>The power of mentoring</w:t>
      </w:r>
    </w:p>
    <w:p w:rsidR="008266B5" w:rsidRPr="002E2EED" w:rsidRDefault="00D352C6" w:rsidP="002E2EED">
      <w:pPr>
        <w:numPr>
          <w:ilvl w:val="0"/>
          <w:numId w:val="25"/>
        </w:numPr>
        <w:spacing w:line="360" w:lineRule="auto"/>
        <w:rPr>
          <w:rFonts w:ascii="Arial" w:hAnsi="Arial" w:cs="Arial"/>
          <w:bCs/>
          <w:sz w:val="24"/>
          <w:szCs w:val="24"/>
        </w:rPr>
      </w:pPr>
      <w:r w:rsidRPr="002E2EED">
        <w:rPr>
          <w:rFonts w:ascii="Arial" w:hAnsi="Arial" w:cs="Arial"/>
          <w:bCs/>
          <w:sz w:val="24"/>
          <w:szCs w:val="24"/>
        </w:rPr>
        <w:t>How partnerships can form a central part of your business strategy</w:t>
      </w:r>
    </w:p>
    <w:p w:rsidR="008266B5" w:rsidRPr="002E2EED" w:rsidRDefault="00D352C6" w:rsidP="002E2EED">
      <w:pPr>
        <w:numPr>
          <w:ilvl w:val="0"/>
          <w:numId w:val="25"/>
        </w:numPr>
        <w:spacing w:line="360" w:lineRule="auto"/>
        <w:rPr>
          <w:rFonts w:ascii="Arial" w:hAnsi="Arial" w:cs="Arial"/>
          <w:bCs/>
          <w:sz w:val="24"/>
          <w:szCs w:val="24"/>
        </w:rPr>
      </w:pPr>
      <w:r w:rsidRPr="002E2EED">
        <w:rPr>
          <w:rFonts w:ascii="Arial" w:hAnsi="Arial" w:cs="Arial"/>
          <w:bCs/>
          <w:sz w:val="24"/>
          <w:szCs w:val="24"/>
        </w:rPr>
        <w:t>And many more</w:t>
      </w:r>
    </w:p>
    <w:p w:rsidR="002E2EED" w:rsidRPr="002E2EED" w:rsidRDefault="002E2EED" w:rsidP="002E2EED">
      <w:pPr>
        <w:spacing w:line="360" w:lineRule="auto"/>
        <w:rPr>
          <w:rFonts w:ascii="Arial" w:hAnsi="Arial" w:cs="Arial"/>
          <w:bCs/>
          <w:sz w:val="24"/>
          <w:szCs w:val="24"/>
        </w:rPr>
      </w:pPr>
      <w:r w:rsidRPr="002E2EED">
        <w:rPr>
          <w:rFonts w:ascii="Arial" w:hAnsi="Arial" w:cs="Arial"/>
          <w:bCs/>
          <w:sz w:val="24"/>
          <w:szCs w:val="24"/>
        </w:rPr>
        <w:t> </w:t>
      </w:r>
    </w:p>
    <w:p w:rsidR="002E2EED" w:rsidRPr="002E2EED" w:rsidRDefault="002E2EED" w:rsidP="002E2EED">
      <w:pPr>
        <w:spacing w:line="360" w:lineRule="auto"/>
        <w:rPr>
          <w:rFonts w:ascii="Arial" w:hAnsi="Arial" w:cs="Arial"/>
          <w:bCs/>
          <w:sz w:val="24"/>
          <w:szCs w:val="24"/>
        </w:rPr>
      </w:pPr>
      <w:r w:rsidRPr="002E2EED">
        <w:rPr>
          <w:rFonts w:ascii="Arial" w:hAnsi="Arial" w:cs="Arial"/>
          <w:bCs/>
          <w:sz w:val="24"/>
          <w:szCs w:val="24"/>
        </w:rPr>
        <w:t>And to celebrate ACCA’s Connections Day we want to build the longest thread on LinkedIn by asking our members and students to tag someone. For example: ‘Tag a colleague, mentor, or boss who has made an impact in your career’, ‘Tag someone you want to reconnect with’ or ‘Tag two people you think will benefit from knowing each other professionally’. If you’re tagged please tag someone in turn to keep the connections happening. The aim is to shows the extent of ACCA connections around the world.</w:t>
      </w:r>
    </w:p>
    <w:p w:rsidR="002E2EED" w:rsidRPr="002E2EED" w:rsidRDefault="002E2EED" w:rsidP="002E2EED">
      <w:pPr>
        <w:spacing w:line="360" w:lineRule="auto"/>
        <w:rPr>
          <w:rFonts w:ascii="Arial" w:hAnsi="Arial" w:cs="Arial"/>
          <w:bCs/>
          <w:sz w:val="24"/>
          <w:szCs w:val="24"/>
        </w:rPr>
      </w:pPr>
      <w:r w:rsidRPr="002E2EED">
        <w:rPr>
          <w:rFonts w:ascii="Arial" w:hAnsi="Arial" w:cs="Arial"/>
          <w:bCs/>
          <w:sz w:val="24"/>
          <w:szCs w:val="24"/>
        </w:rPr>
        <w:t> </w:t>
      </w:r>
    </w:p>
    <w:p w:rsidR="002E2EED" w:rsidRPr="002E2EED" w:rsidRDefault="002E2EED" w:rsidP="002E2EED">
      <w:pPr>
        <w:spacing w:line="360" w:lineRule="auto"/>
        <w:rPr>
          <w:rFonts w:ascii="Arial" w:hAnsi="Arial" w:cs="Arial"/>
          <w:bCs/>
          <w:sz w:val="24"/>
          <w:szCs w:val="24"/>
        </w:rPr>
      </w:pPr>
      <w:r w:rsidRPr="002E2EED">
        <w:rPr>
          <w:rFonts w:ascii="Arial" w:hAnsi="Arial" w:cs="Arial"/>
          <w:bCs/>
          <w:sz w:val="24"/>
          <w:szCs w:val="24"/>
        </w:rPr>
        <w:t>The second innovative thing we’ll be doing is the ACCA Connections mosaic.</w:t>
      </w:r>
    </w:p>
    <w:p w:rsidR="002E2EED" w:rsidRPr="002E2EED" w:rsidRDefault="002E2EED" w:rsidP="002E2EED">
      <w:pPr>
        <w:spacing w:line="360" w:lineRule="auto"/>
        <w:rPr>
          <w:rFonts w:ascii="Arial" w:hAnsi="Arial" w:cs="Arial"/>
          <w:bCs/>
          <w:sz w:val="24"/>
          <w:szCs w:val="24"/>
        </w:rPr>
      </w:pPr>
      <w:r w:rsidRPr="002E2EED">
        <w:rPr>
          <w:rFonts w:ascii="Arial" w:hAnsi="Arial" w:cs="Arial"/>
          <w:bCs/>
          <w:sz w:val="24"/>
          <w:szCs w:val="24"/>
        </w:rPr>
        <w:t> </w:t>
      </w:r>
    </w:p>
    <w:p w:rsidR="002E2EED" w:rsidRPr="002E2EED" w:rsidRDefault="002E2EED" w:rsidP="002E2EED">
      <w:pPr>
        <w:spacing w:line="360" w:lineRule="auto"/>
        <w:rPr>
          <w:rFonts w:ascii="Arial" w:hAnsi="Arial" w:cs="Arial"/>
          <w:bCs/>
          <w:sz w:val="24"/>
          <w:szCs w:val="24"/>
        </w:rPr>
      </w:pPr>
      <w:r w:rsidRPr="002E2EED">
        <w:rPr>
          <w:rFonts w:ascii="Arial" w:hAnsi="Arial" w:cs="Arial"/>
          <w:bCs/>
          <w:sz w:val="24"/>
          <w:szCs w:val="24"/>
        </w:rPr>
        <w:t>Through this, you can take your place in our unique global artwork by sharing your photograph.</w:t>
      </w:r>
    </w:p>
    <w:p w:rsidR="002E2EED" w:rsidRPr="002E2EED" w:rsidRDefault="002E2EED" w:rsidP="002E2EED">
      <w:pPr>
        <w:spacing w:line="360" w:lineRule="auto"/>
        <w:rPr>
          <w:rFonts w:ascii="Arial" w:hAnsi="Arial" w:cs="Arial"/>
          <w:bCs/>
          <w:sz w:val="24"/>
          <w:szCs w:val="24"/>
        </w:rPr>
      </w:pPr>
      <w:r w:rsidRPr="002E2EED">
        <w:rPr>
          <w:rFonts w:ascii="Arial" w:hAnsi="Arial" w:cs="Arial"/>
          <w:bCs/>
          <w:sz w:val="24"/>
          <w:szCs w:val="24"/>
        </w:rPr>
        <w:t> </w:t>
      </w:r>
    </w:p>
    <w:p w:rsidR="002E2EED" w:rsidRPr="002E2EED" w:rsidRDefault="002E2EED" w:rsidP="002E2EED">
      <w:pPr>
        <w:spacing w:line="360" w:lineRule="auto"/>
        <w:rPr>
          <w:rFonts w:ascii="Arial" w:hAnsi="Arial" w:cs="Arial"/>
          <w:bCs/>
          <w:sz w:val="24"/>
          <w:szCs w:val="24"/>
        </w:rPr>
      </w:pPr>
      <w:r w:rsidRPr="002E2EED">
        <w:rPr>
          <w:rFonts w:ascii="Arial" w:hAnsi="Arial" w:cs="Arial"/>
          <w:bCs/>
          <w:sz w:val="24"/>
          <w:szCs w:val="24"/>
        </w:rPr>
        <w:t xml:space="preserve">We want to create a piece of art which celebrates our connected global network - will you help and take part? The final piece of art will be unveiled on ACCA </w:t>
      </w:r>
      <w:r w:rsidRPr="002E2EED">
        <w:rPr>
          <w:rFonts w:ascii="Arial" w:hAnsi="Arial" w:cs="Arial"/>
          <w:bCs/>
          <w:sz w:val="24"/>
          <w:szCs w:val="24"/>
        </w:rPr>
        <w:lastRenderedPageBreak/>
        <w:t>Connections Day. And we all hope that this will create a lasting memory that celebrates our collective global connections.</w:t>
      </w:r>
    </w:p>
    <w:p w:rsidR="002E2EED" w:rsidRPr="002E2EED" w:rsidRDefault="002E2EED" w:rsidP="002E2EED">
      <w:pPr>
        <w:spacing w:line="360" w:lineRule="auto"/>
        <w:rPr>
          <w:rFonts w:ascii="Arial" w:hAnsi="Arial" w:cs="Arial"/>
          <w:bCs/>
          <w:sz w:val="24"/>
          <w:szCs w:val="24"/>
        </w:rPr>
      </w:pPr>
      <w:r w:rsidRPr="002E2EED">
        <w:rPr>
          <w:rFonts w:ascii="Arial" w:hAnsi="Arial" w:cs="Arial"/>
          <w:bCs/>
          <w:sz w:val="24"/>
          <w:szCs w:val="24"/>
        </w:rPr>
        <w:t> </w:t>
      </w:r>
    </w:p>
    <w:p w:rsidR="004C495F" w:rsidRPr="004C495F" w:rsidRDefault="002E2EED" w:rsidP="002E2EED">
      <w:pPr>
        <w:spacing w:line="360" w:lineRule="auto"/>
        <w:rPr>
          <w:rFonts w:ascii="Arial" w:hAnsi="Arial" w:cs="Arial"/>
          <w:bCs/>
          <w:sz w:val="24"/>
          <w:szCs w:val="24"/>
        </w:rPr>
      </w:pPr>
      <w:r w:rsidRPr="002E2EED">
        <w:rPr>
          <w:rFonts w:ascii="Arial" w:hAnsi="Arial" w:cs="Arial"/>
          <w:b/>
          <w:bCs/>
          <w:sz w:val="24"/>
          <w:szCs w:val="24"/>
          <w:u w:val="single"/>
        </w:rPr>
        <w:t>&lt;CLICK&gt;</w:t>
      </w:r>
    </w:p>
    <w:p w:rsidR="0027026F" w:rsidRDefault="0027026F" w:rsidP="004C495F">
      <w:pPr>
        <w:spacing w:line="360" w:lineRule="auto"/>
        <w:rPr>
          <w:rFonts w:ascii="Arial" w:hAnsi="Arial" w:cs="Arial"/>
          <w:b/>
          <w:bCs/>
          <w:sz w:val="24"/>
          <w:szCs w:val="24"/>
          <w:u w:val="single"/>
        </w:rPr>
      </w:pPr>
    </w:p>
    <w:p w:rsidR="002E2EED" w:rsidRPr="002E2EED" w:rsidRDefault="002E2EED" w:rsidP="002E2EED">
      <w:pPr>
        <w:spacing w:line="360" w:lineRule="auto"/>
        <w:rPr>
          <w:rFonts w:ascii="Arial" w:hAnsi="Arial" w:cs="Arial"/>
          <w:b/>
          <w:bCs/>
          <w:sz w:val="24"/>
          <w:szCs w:val="24"/>
          <w:u w:val="single"/>
        </w:rPr>
      </w:pPr>
      <w:r w:rsidRPr="002E2EED">
        <w:rPr>
          <w:rFonts w:ascii="Arial" w:hAnsi="Arial" w:cs="Arial"/>
          <w:b/>
          <w:bCs/>
          <w:sz w:val="24"/>
          <w:szCs w:val="24"/>
          <w:u w:val="single"/>
        </w:rPr>
        <w:t>Slide 13</w:t>
      </w:r>
    </w:p>
    <w:p w:rsidR="002E2EED" w:rsidRDefault="002E2EED" w:rsidP="002E2EED">
      <w:pPr>
        <w:spacing w:line="360" w:lineRule="auto"/>
        <w:rPr>
          <w:rFonts w:ascii="Arial" w:hAnsi="Arial" w:cs="Arial"/>
          <w:bCs/>
          <w:sz w:val="24"/>
          <w:szCs w:val="24"/>
        </w:rPr>
      </w:pPr>
      <w:r w:rsidRPr="002E2EED">
        <w:rPr>
          <w:rFonts w:ascii="Arial" w:hAnsi="Arial" w:cs="Arial"/>
          <w:bCs/>
          <w:sz w:val="24"/>
          <w:szCs w:val="24"/>
        </w:rPr>
        <w:t>What this theme reminds me of is a saying that an ACCA member from Africa once said to a past president at an event: ‘If you want to go fast, go alone. If you want to go far, go together.’</w:t>
      </w:r>
    </w:p>
    <w:p w:rsidR="00D352C6" w:rsidRPr="002E2EED" w:rsidRDefault="00D352C6" w:rsidP="002E2EED">
      <w:pPr>
        <w:spacing w:line="360" w:lineRule="auto"/>
        <w:rPr>
          <w:rFonts w:ascii="Arial" w:hAnsi="Arial" w:cs="Arial"/>
          <w:bCs/>
          <w:sz w:val="24"/>
          <w:szCs w:val="24"/>
        </w:rPr>
      </w:pPr>
    </w:p>
    <w:p w:rsidR="002E2EED" w:rsidRDefault="002E2EED" w:rsidP="002E2EED">
      <w:pPr>
        <w:spacing w:line="360" w:lineRule="auto"/>
        <w:rPr>
          <w:rFonts w:ascii="Arial" w:hAnsi="Arial" w:cs="Arial"/>
          <w:bCs/>
          <w:sz w:val="24"/>
          <w:szCs w:val="24"/>
        </w:rPr>
      </w:pPr>
      <w:r w:rsidRPr="002E2EED">
        <w:rPr>
          <w:rFonts w:ascii="Arial" w:hAnsi="Arial" w:cs="Arial"/>
          <w:bCs/>
          <w:sz w:val="24"/>
          <w:szCs w:val="24"/>
        </w:rPr>
        <w:t>As a call to action on which to end, can I leave you with a thought about your own connections: can they help you</w:t>
      </w:r>
      <w:r w:rsidR="00D352C6">
        <w:rPr>
          <w:rFonts w:ascii="Arial" w:hAnsi="Arial" w:cs="Arial"/>
          <w:bCs/>
          <w:sz w:val="24"/>
          <w:szCs w:val="24"/>
        </w:rPr>
        <w:t xml:space="preserve"> go far?</w:t>
      </w:r>
    </w:p>
    <w:p w:rsidR="00D352C6" w:rsidRPr="002E2EED" w:rsidRDefault="00D352C6" w:rsidP="002E2EED">
      <w:pPr>
        <w:spacing w:line="360" w:lineRule="auto"/>
        <w:rPr>
          <w:rFonts w:ascii="Arial" w:hAnsi="Arial" w:cs="Arial"/>
          <w:bCs/>
          <w:sz w:val="24"/>
          <w:szCs w:val="24"/>
        </w:rPr>
      </w:pPr>
    </w:p>
    <w:p w:rsidR="002E2EED" w:rsidRDefault="002E2EED" w:rsidP="002E2EED">
      <w:pPr>
        <w:spacing w:line="360" w:lineRule="auto"/>
        <w:rPr>
          <w:rFonts w:ascii="Arial" w:hAnsi="Arial" w:cs="Arial"/>
          <w:bCs/>
          <w:sz w:val="24"/>
          <w:szCs w:val="24"/>
        </w:rPr>
      </w:pPr>
      <w:r w:rsidRPr="002E2EED">
        <w:rPr>
          <w:rFonts w:ascii="Arial" w:hAnsi="Arial" w:cs="Arial"/>
          <w:bCs/>
          <w:sz w:val="24"/>
          <w:szCs w:val="24"/>
        </w:rPr>
        <w:t>Thank you for listening.</w:t>
      </w:r>
    </w:p>
    <w:p w:rsidR="002E2EED" w:rsidRDefault="002E2EED" w:rsidP="002E2EED">
      <w:pPr>
        <w:spacing w:line="360" w:lineRule="auto"/>
        <w:rPr>
          <w:rFonts w:ascii="Arial" w:hAnsi="Arial" w:cs="Arial"/>
          <w:bCs/>
          <w:sz w:val="24"/>
          <w:szCs w:val="24"/>
        </w:rPr>
      </w:pPr>
    </w:p>
    <w:p w:rsidR="00D352C6" w:rsidRDefault="00D352C6" w:rsidP="002E2EED">
      <w:pPr>
        <w:spacing w:line="360" w:lineRule="auto"/>
        <w:rPr>
          <w:rFonts w:ascii="Arial" w:hAnsi="Arial" w:cs="Arial"/>
          <w:bCs/>
          <w:sz w:val="24"/>
          <w:szCs w:val="24"/>
        </w:rPr>
      </w:pPr>
      <w:r>
        <w:rPr>
          <w:rFonts w:ascii="Arial" w:hAnsi="Arial" w:cs="Arial"/>
          <w:bCs/>
          <w:sz w:val="24"/>
          <w:szCs w:val="24"/>
        </w:rPr>
        <w:t xml:space="preserve">- </w:t>
      </w:r>
      <w:r w:rsidRPr="00D352C6">
        <w:rPr>
          <w:rFonts w:ascii="Arial" w:hAnsi="Arial" w:cs="Arial"/>
          <w:b/>
          <w:bCs/>
          <w:sz w:val="24"/>
          <w:szCs w:val="24"/>
          <w:u w:val="single"/>
        </w:rPr>
        <w:t>ends here</w:t>
      </w:r>
      <w:r>
        <w:rPr>
          <w:rFonts w:ascii="Arial" w:hAnsi="Arial" w:cs="Arial"/>
          <w:bCs/>
          <w:sz w:val="24"/>
          <w:szCs w:val="24"/>
        </w:rPr>
        <w:t xml:space="preserve"> - </w:t>
      </w:r>
      <w:r w:rsidRPr="00D352C6">
        <w:rPr>
          <w:rFonts w:ascii="Arial" w:hAnsi="Arial" w:cs="Arial"/>
          <w:bCs/>
          <w:sz w:val="24"/>
          <w:szCs w:val="24"/>
          <w:highlight w:val="yellow"/>
        </w:rPr>
        <w:t>or you can show the film embedded in slide 14.</w:t>
      </w:r>
    </w:p>
    <w:p w:rsidR="00D352C6" w:rsidRDefault="00D352C6" w:rsidP="002E2EED">
      <w:pPr>
        <w:spacing w:line="360" w:lineRule="auto"/>
        <w:rPr>
          <w:rFonts w:ascii="Arial" w:hAnsi="Arial" w:cs="Arial"/>
          <w:bCs/>
          <w:sz w:val="24"/>
          <w:szCs w:val="24"/>
        </w:rPr>
      </w:pPr>
    </w:p>
    <w:p w:rsidR="00D352C6" w:rsidRPr="00D352C6" w:rsidRDefault="00D352C6" w:rsidP="00D352C6">
      <w:pPr>
        <w:spacing w:line="360" w:lineRule="auto"/>
        <w:rPr>
          <w:rFonts w:ascii="Arial" w:hAnsi="Arial" w:cs="Arial"/>
          <w:bCs/>
          <w:sz w:val="24"/>
          <w:szCs w:val="24"/>
        </w:rPr>
      </w:pPr>
      <w:r w:rsidRPr="00D352C6">
        <w:rPr>
          <w:rFonts w:ascii="Arial" w:hAnsi="Arial" w:cs="Arial"/>
          <w:b/>
          <w:bCs/>
          <w:sz w:val="24"/>
          <w:szCs w:val="24"/>
          <w:u w:val="single"/>
        </w:rPr>
        <w:t>Slide 14</w:t>
      </w:r>
    </w:p>
    <w:p w:rsidR="00D352C6" w:rsidRDefault="00D352C6" w:rsidP="00D352C6">
      <w:pPr>
        <w:spacing w:line="360" w:lineRule="auto"/>
        <w:rPr>
          <w:rFonts w:ascii="Arial" w:hAnsi="Arial" w:cs="Arial"/>
          <w:bCs/>
          <w:sz w:val="24"/>
          <w:szCs w:val="24"/>
        </w:rPr>
      </w:pPr>
      <w:r w:rsidRPr="00D352C6">
        <w:rPr>
          <w:rFonts w:ascii="Arial" w:hAnsi="Arial" w:cs="Arial"/>
          <w:b/>
          <w:bCs/>
          <w:sz w:val="24"/>
          <w:szCs w:val="24"/>
          <w:highlight w:val="yellow"/>
          <w:u w:val="single"/>
        </w:rPr>
        <w:t xml:space="preserve">OPTIONAL – YOU CAN ALSO SHOW THIS FILM AS PART OF YOUR EVENT: </w:t>
      </w:r>
      <w:r w:rsidRPr="00D352C6">
        <w:rPr>
          <w:rFonts w:ascii="Arial" w:hAnsi="Arial" w:cs="Arial"/>
          <w:b/>
          <w:bCs/>
          <w:i/>
          <w:iCs/>
          <w:sz w:val="24"/>
          <w:szCs w:val="24"/>
          <w:highlight w:val="yellow"/>
        </w:rPr>
        <w:t xml:space="preserve">When in slide mode – click on the image and you’ll be directed to the YouTube channel where the vide will play automatically. You’ll need internet access if presenting at an event. </w:t>
      </w:r>
      <w:r w:rsidRPr="00D352C6">
        <w:rPr>
          <w:rFonts w:ascii="Arial" w:hAnsi="Arial" w:cs="Arial"/>
          <w:b/>
          <w:bCs/>
          <w:sz w:val="24"/>
          <w:szCs w:val="24"/>
          <w:highlight w:val="yellow"/>
        </w:rPr>
        <w:t>NOTE:</w:t>
      </w:r>
      <w:r w:rsidRPr="00D352C6">
        <w:rPr>
          <w:rFonts w:ascii="Arial" w:hAnsi="Arial" w:cs="Arial"/>
          <w:bCs/>
          <w:sz w:val="24"/>
          <w:szCs w:val="24"/>
        </w:rPr>
        <w:t xml:space="preserve"> </w:t>
      </w:r>
      <w:hyperlink r:id="rId9" w:history="1">
        <w:r w:rsidRPr="00BC7E66">
          <w:rPr>
            <w:rStyle w:val="Hyperlink"/>
            <w:rFonts w:ascii="Arial" w:hAnsi="Arial" w:cs="Arial"/>
            <w:bCs/>
            <w:sz w:val="24"/>
            <w:szCs w:val="24"/>
          </w:rPr>
          <w:t>https://www.youtube.com/watch?v=5G2nMxIUex8&amp;feature=youtu.be</w:t>
        </w:r>
      </w:hyperlink>
    </w:p>
    <w:p w:rsidR="00D352C6" w:rsidRPr="00D352C6" w:rsidRDefault="00D352C6" w:rsidP="00D352C6">
      <w:pPr>
        <w:spacing w:line="360" w:lineRule="auto"/>
        <w:rPr>
          <w:rFonts w:ascii="Arial" w:hAnsi="Arial" w:cs="Arial"/>
          <w:bCs/>
          <w:sz w:val="24"/>
          <w:szCs w:val="24"/>
        </w:rPr>
      </w:pPr>
    </w:p>
    <w:p w:rsidR="00D352C6" w:rsidRPr="00D352C6" w:rsidRDefault="00D352C6" w:rsidP="00D352C6">
      <w:pPr>
        <w:spacing w:line="360" w:lineRule="auto"/>
        <w:rPr>
          <w:rFonts w:ascii="Arial" w:hAnsi="Arial" w:cs="Arial"/>
          <w:bCs/>
          <w:sz w:val="24"/>
          <w:szCs w:val="24"/>
        </w:rPr>
      </w:pPr>
      <w:r w:rsidRPr="00D352C6">
        <w:rPr>
          <w:rFonts w:ascii="Arial" w:hAnsi="Arial" w:cs="Arial"/>
          <w:bCs/>
          <w:sz w:val="24"/>
          <w:szCs w:val="24"/>
        </w:rPr>
        <w:t xml:space="preserve">As a call to action on which to end, can I leave you with a thought about your own connections: can they help </w:t>
      </w:r>
      <w:r w:rsidRPr="00D352C6">
        <w:rPr>
          <w:rFonts w:ascii="Arial" w:hAnsi="Arial" w:cs="Arial"/>
          <w:b/>
          <w:bCs/>
          <w:sz w:val="24"/>
          <w:szCs w:val="24"/>
          <w:u w:val="single"/>
        </w:rPr>
        <w:t>you</w:t>
      </w:r>
      <w:r w:rsidRPr="00D352C6">
        <w:rPr>
          <w:rFonts w:ascii="Arial" w:hAnsi="Arial" w:cs="Arial"/>
          <w:bCs/>
          <w:sz w:val="24"/>
          <w:szCs w:val="24"/>
        </w:rPr>
        <w:t xml:space="preserve"> go far? </w:t>
      </w:r>
    </w:p>
    <w:p w:rsidR="00D352C6" w:rsidRDefault="00D352C6" w:rsidP="00D352C6">
      <w:pPr>
        <w:spacing w:line="360" w:lineRule="auto"/>
        <w:rPr>
          <w:rFonts w:ascii="Arial" w:hAnsi="Arial" w:cs="Arial"/>
          <w:bCs/>
          <w:sz w:val="24"/>
          <w:szCs w:val="24"/>
        </w:rPr>
      </w:pPr>
    </w:p>
    <w:p w:rsidR="00D352C6" w:rsidRPr="00D352C6" w:rsidRDefault="00D352C6" w:rsidP="00D352C6">
      <w:pPr>
        <w:spacing w:line="360" w:lineRule="auto"/>
        <w:rPr>
          <w:rFonts w:ascii="Arial" w:hAnsi="Arial" w:cs="Arial"/>
          <w:bCs/>
          <w:sz w:val="24"/>
          <w:szCs w:val="24"/>
        </w:rPr>
      </w:pPr>
      <w:r w:rsidRPr="00D352C6">
        <w:rPr>
          <w:rFonts w:ascii="Arial" w:hAnsi="Arial" w:cs="Arial"/>
          <w:bCs/>
          <w:sz w:val="24"/>
          <w:szCs w:val="24"/>
        </w:rPr>
        <w:t xml:space="preserve">And to help you think about this question, I want to end by showing this short video about the power of connections. </w:t>
      </w:r>
    </w:p>
    <w:p w:rsidR="00D352C6" w:rsidRPr="00D352C6" w:rsidRDefault="00D352C6" w:rsidP="00D352C6">
      <w:pPr>
        <w:spacing w:line="360" w:lineRule="auto"/>
        <w:rPr>
          <w:rFonts w:ascii="Arial" w:hAnsi="Arial" w:cs="Arial"/>
          <w:bCs/>
          <w:sz w:val="24"/>
          <w:szCs w:val="24"/>
        </w:rPr>
      </w:pPr>
      <w:r w:rsidRPr="00D352C6">
        <w:rPr>
          <w:rFonts w:ascii="Arial" w:hAnsi="Arial" w:cs="Arial"/>
          <w:b/>
          <w:bCs/>
          <w:sz w:val="24"/>
          <w:szCs w:val="24"/>
          <w:u w:val="single"/>
        </w:rPr>
        <w:t>(Show film)</w:t>
      </w:r>
    </w:p>
    <w:p w:rsidR="00D352C6" w:rsidRPr="00D352C6" w:rsidRDefault="00D352C6" w:rsidP="00D352C6">
      <w:pPr>
        <w:spacing w:line="360" w:lineRule="auto"/>
        <w:rPr>
          <w:rFonts w:ascii="Arial" w:hAnsi="Arial" w:cs="Arial"/>
          <w:bCs/>
          <w:sz w:val="24"/>
          <w:szCs w:val="24"/>
        </w:rPr>
      </w:pPr>
      <w:r w:rsidRPr="00D352C6">
        <w:rPr>
          <w:rFonts w:ascii="Arial" w:hAnsi="Arial" w:cs="Arial"/>
          <w:bCs/>
          <w:sz w:val="24"/>
          <w:szCs w:val="24"/>
        </w:rPr>
        <w:t xml:space="preserve">Thank you for listening and watching. </w:t>
      </w:r>
    </w:p>
    <w:p w:rsidR="00D352C6" w:rsidRPr="00D352C6" w:rsidRDefault="00D352C6" w:rsidP="00D352C6">
      <w:pPr>
        <w:spacing w:line="360" w:lineRule="auto"/>
        <w:rPr>
          <w:rFonts w:ascii="Arial" w:hAnsi="Arial" w:cs="Arial"/>
          <w:bCs/>
          <w:sz w:val="24"/>
          <w:szCs w:val="24"/>
        </w:rPr>
      </w:pPr>
      <w:r w:rsidRPr="00D352C6">
        <w:rPr>
          <w:rFonts w:ascii="Arial" w:hAnsi="Arial" w:cs="Arial"/>
          <w:b/>
          <w:bCs/>
          <w:sz w:val="24"/>
          <w:szCs w:val="24"/>
          <w:u w:val="single"/>
        </w:rPr>
        <w:lastRenderedPageBreak/>
        <w:t>- Ends -</w:t>
      </w:r>
    </w:p>
    <w:p w:rsidR="002E2EED" w:rsidRPr="002E2EED" w:rsidRDefault="002E2EED" w:rsidP="002E2EED">
      <w:pPr>
        <w:spacing w:line="360" w:lineRule="auto"/>
        <w:rPr>
          <w:rFonts w:ascii="Arial" w:hAnsi="Arial" w:cs="Arial"/>
          <w:bCs/>
          <w:sz w:val="24"/>
          <w:szCs w:val="24"/>
        </w:rPr>
      </w:pPr>
    </w:p>
    <w:p w:rsidR="002E2EED" w:rsidRPr="002E2EED" w:rsidRDefault="002E2EED" w:rsidP="002E2EED">
      <w:pPr>
        <w:spacing w:line="360" w:lineRule="auto"/>
        <w:rPr>
          <w:rFonts w:ascii="Arial" w:hAnsi="Arial" w:cs="Arial"/>
          <w:b/>
          <w:bCs/>
          <w:sz w:val="24"/>
          <w:szCs w:val="24"/>
          <w:u w:val="single"/>
        </w:rPr>
      </w:pPr>
      <w:r w:rsidRPr="002E2EED">
        <w:rPr>
          <w:rFonts w:ascii="Arial" w:hAnsi="Arial" w:cs="Arial"/>
          <w:b/>
          <w:bCs/>
          <w:sz w:val="24"/>
          <w:szCs w:val="24"/>
          <w:u w:val="single"/>
        </w:rPr>
        <w:t>- Ends -</w:t>
      </w:r>
    </w:p>
    <w:p w:rsidR="002E2EED" w:rsidRDefault="002E2EED" w:rsidP="004C495F">
      <w:pPr>
        <w:spacing w:line="360" w:lineRule="auto"/>
        <w:rPr>
          <w:rFonts w:ascii="Arial" w:hAnsi="Arial" w:cs="Arial"/>
          <w:b/>
          <w:bCs/>
          <w:sz w:val="24"/>
          <w:szCs w:val="24"/>
          <w:u w:val="single"/>
        </w:rPr>
      </w:pPr>
    </w:p>
    <w:sectPr w:rsidR="002E2EED" w:rsidSect="00EE73D1">
      <w:headerReference w:type="default" r:id="rId10"/>
      <w:footerReference w:type="default" r:id="rId11"/>
      <w:pgSz w:w="12240" w:h="15840"/>
      <w:pgMar w:top="1134" w:right="1797" w:bottom="1134" w:left="179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7C" w:rsidRDefault="003E107C" w:rsidP="00ED70BE">
      <w:r>
        <w:separator/>
      </w:r>
    </w:p>
  </w:endnote>
  <w:endnote w:type="continuationSeparator" w:id="0">
    <w:p w:rsidR="003E107C" w:rsidRDefault="003E107C" w:rsidP="00ED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wsGoth BT">
    <w:panose1 w:val="020B0503020203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286531"/>
      <w:docPartObj>
        <w:docPartGallery w:val="Page Numbers (Bottom of Page)"/>
        <w:docPartUnique/>
      </w:docPartObj>
    </w:sdtPr>
    <w:sdtEndPr>
      <w:rPr>
        <w:rFonts w:ascii="Arial" w:hAnsi="Arial" w:cs="Arial"/>
        <w:noProof/>
        <w:sz w:val="24"/>
        <w:szCs w:val="24"/>
      </w:rPr>
    </w:sdtEndPr>
    <w:sdtContent>
      <w:p w:rsidR="00152C3D" w:rsidRPr="00CE030D" w:rsidRDefault="00152C3D">
        <w:pPr>
          <w:pStyle w:val="Footer"/>
          <w:jc w:val="center"/>
          <w:rPr>
            <w:rFonts w:ascii="Arial" w:hAnsi="Arial" w:cs="Arial"/>
            <w:sz w:val="24"/>
            <w:szCs w:val="24"/>
          </w:rPr>
        </w:pPr>
        <w:r w:rsidRPr="00CE030D">
          <w:rPr>
            <w:rFonts w:ascii="Arial" w:hAnsi="Arial" w:cs="Arial"/>
            <w:sz w:val="24"/>
            <w:szCs w:val="24"/>
          </w:rPr>
          <w:fldChar w:fldCharType="begin"/>
        </w:r>
        <w:r w:rsidRPr="00CE030D">
          <w:rPr>
            <w:rFonts w:ascii="Arial" w:hAnsi="Arial" w:cs="Arial"/>
            <w:sz w:val="24"/>
            <w:szCs w:val="24"/>
          </w:rPr>
          <w:instrText xml:space="preserve"> PAGE   \* MERGEFORMAT </w:instrText>
        </w:r>
        <w:r w:rsidRPr="00CE030D">
          <w:rPr>
            <w:rFonts w:ascii="Arial" w:hAnsi="Arial" w:cs="Arial"/>
            <w:sz w:val="24"/>
            <w:szCs w:val="24"/>
          </w:rPr>
          <w:fldChar w:fldCharType="separate"/>
        </w:r>
        <w:r w:rsidR="009F1A84">
          <w:rPr>
            <w:rFonts w:ascii="Arial" w:hAnsi="Arial" w:cs="Arial"/>
            <w:noProof/>
            <w:sz w:val="24"/>
            <w:szCs w:val="24"/>
          </w:rPr>
          <w:t>1</w:t>
        </w:r>
        <w:r w:rsidRPr="00CE030D">
          <w:rPr>
            <w:rFonts w:ascii="Arial" w:hAnsi="Arial" w:cs="Arial"/>
            <w:noProof/>
            <w:sz w:val="24"/>
            <w:szCs w:val="24"/>
          </w:rPr>
          <w:fldChar w:fldCharType="end"/>
        </w:r>
      </w:p>
    </w:sdtContent>
  </w:sdt>
  <w:p w:rsidR="00152C3D" w:rsidRDefault="00152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7C" w:rsidRDefault="003E107C" w:rsidP="00ED70BE">
      <w:r>
        <w:separator/>
      </w:r>
    </w:p>
  </w:footnote>
  <w:footnote w:type="continuationSeparator" w:id="0">
    <w:p w:rsidR="003E107C" w:rsidRDefault="003E107C" w:rsidP="00ED7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94" w:rsidRDefault="000F2494" w:rsidP="000F2494">
    <w:pPr>
      <w:pStyle w:val="Header"/>
      <w:pBdr>
        <w:bottom w:val="none" w:sz="0" w:space="0" w:color="auto"/>
      </w:pBdr>
    </w:pPr>
    <w:r w:rsidRPr="00E519D9">
      <w:rPr>
        <w:rFonts w:ascii="Arial" w:hAnsi="Arial" w:cs="Arial"/>
        <w:b/>
        <w:bCs/>
        <w:noProof/>
        <w:sz w:val="28"/>
        <w:szCs w:val="28"/>
      </w:rPr>
      <w:drawing>
        <wp:anchor distT="0" distB="0" distL="114300" distR="114300" simplePos="0" relativeHeight="251659264" behindDoc="0" locked="0" layoutInCell="1" allowOverlap="1" wp14:anchorId="7DAC6F93" wp14:editId="5B414686">
          <wp:simplePos x="0" y="0"/>
          <wp:positionH relativeFrom="column">
            <wp:posOffset>7951</wp:posOffset>
          </wp:positionH>
          <wp:positionV relativeFrom="paragraph">
            <wp:posOffset>18415</wp:posOffset>
          </wp:positionV>
          <wp:extent cx="1160890" cy="410856"/>
          <wp:effectExtent l="0" t="0" r="1270"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 Think Ahead Logo-4C-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890" cy="410856"/>
                  </a:xfrm>
                  <a:prstGeom prst="rect">
                    <a:avLst/>
                  </a:prstGeom>
                </pic:spPr>
              </pic:pic>
            </a:graphicData>
          </a:graphic>
          <wp14:sizeRelH relativeFrom="page">
            <wp14:pctWidth>0</wp14:pctWidth>
          </wp14:sizeRelH>
          <wp14:sizeRelV relativeFrom="page">
            <wp14:pctHeight>0</wp14:pctHeight>
          </wp14:sizeRelV>
        </wp:anchor>
      </w:drawing>
    </w:r>
  </w:p>
  <w:p w:rsidR="000F2494" w:rsidRDefault="000F2494" w:rsidP="000F2494">
    <w:pPr>
      <w:pStyle w:val="Header"/>
      <w:pBdr>
        <w:bottom w:val="none" w:sz="0" w:space="0" w:color="auto"/>
      </w:pBdr>
    </w:pPr>
  </w:p>
  <w:p w:rsidR="0052092B" w:rsidRDefault="0052092B" w:rsidP="000F2494">
    <w:pPr>
      <w:pStyle w:val="Header"/>
      <w:pBdr>
        <w:bottom w:val="none" w:sz="0" w:space="0" w:color="auto"/>
      </w:pBdr>
    </w:pPr>
  </w:p>
  <w:p w:rsidR="0052092B" w:rsidRDefault="0052092B" w:rsidP="000F2494">
    <w:pPr>
      <w:pStyle w:val="Header"/>
      <w:pBdr>
        <w:bottom w:val="none" w:sz="0" w:space="0" w:color="auto"/>
      </w:pBdr>
    </w:pPr>
  </w:p>
  <w:p w:rsidR="0052092B" w:rsidRDefault="0052092B" w:rsidP="000F249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7BD"/>
    <w:multiLevelType w:val="hybridMultilevel"/>
    <w:tmpl w:val="14E4CA50"/>
    <w:lvl w:ilvl="0" w:tplc="F1505218">
      <w:start w:val="1"/>
      <w:numFmt w:val="bullet"/>
      <w:lvlText w:val="•"/>
      <w:lvlJc w:val="left"/>
      <w:pPr>
        <w:tabs>
          <w:tab w:val="num" w:pos="720"/>
        </w:tabs>
        <w:ind w:left="720" w:hanging="360"/>
      </w:pPr>
      <w:rPr>
        <w:rFonts w:ascii="Arial" w:hAnsi="Arial" w:hint="default"/>
      </w:rPr>
    </w:lvl>
    <w:lvl w:ilvl="1" w:tplc="EC74E354" w:tentative="1">
      <w:start w:val="1"/>
      <w:numFmt w:val="bullet"/>
      <w:lvlText w:val="•"/>
      <w:lvlJc w:val="left"/>
      <w:pPr>
        <w:tabs>
          <w:tab w:val="num" w:pos="1440"/>
        </w:tabs>
        <w:ind w:left="1440" w:hanging="360"/>
      </w:pPr>
      <w:rPr>
        <w:rFonts w:ascii="Arial" w:hAnsi="Arial" w:hint="default"/>
      </w:rPr>
    </w:lvl>
    <w:lvl w:ilvl="2" w:tplc="99167408" w:tentative="1">
      <w:start w:val="1"/>
      <w:numFmt w:val="bullet"/>
      <w:lvlText w:val="•"/>
      <w:lvlJc w:val="left"/>
      <w:pPr>
        <w:tabs>
          <w:tab w:val="num" w:pos="2160"/>
        </w:tabs>
        <w:ind w:left="2160" w:hanging="360"/>
      </w:pPr>
      <w:rPr>
        <w:rFonts w:ascii="Arial" w:hAnsi="Arial" w:hint="default"/>
      </w:rPr>
    </w:lvl>
    <w:lvl w:ilvl="3" w:tplc="E3F85ADC" w:tentative="1">
      <w:start w:val="1"/>
      <w:numFmt w:val="bullet"/>
      <w:lvlText w:val="•"/>
      <w:lvlJc w:val="left"/>
      <w:pPr>
        <w:tabs>
          <w:tab w:val="num" w:pos="2880"/>
        </w:tabs>
        <w:ind w:left="2880" w:hanging="360"/>
      </w:pPr>
      <w:rPr>
        <w:rFonts w:ascii="Arial" w:hAnsi="Arial" w:hint="default"/>
      </w:rPr>
    </w:lvl>
    <w:lvl w:ilvl="4" w:tplc="176CE062" w:tentative="1">
      <w:start w:val="1"/>
      <w:numFmt w:val="bullet"/>
      <w:lvlText w:val="•"/>
      <w:lvlJc w:val="left"/>
      <w:pPr>
        <w:tabs>
          <w:tab w:val="num" w:pos="3600"/>
        </w:tabs>
        <w:ind w:left="3600" w:hanging="360"/>
      </w:pPr>
      <w:rPr>
        <w:rFonts w:ascii="Arial" w:hAnsi="Arial" w:hint="default"/>
      </w:rPr>
    </w:lvl>
    <w:lvl w:ilvl="5" w:tplc="C1241292" w:tentative="1">
      <w:start w:val="1"/>
      <w:numFmt w:val="bullet"/>
      <w:lvlText w:val="•"/>
      <w:lvlJc w:val="left"/>
      <w:pPr>
        <w:tabs>
          <w:tab w:val="num" w:pos="4320"/>
        </w:tabs>
        <w:ind w:left="4320" w:hanging="360"/>
      </w:pPr>
      <w:rPr>
        <w:rFonts w:ascii="Arial" w:hAnsi="Arial" w:hint="default"/>
      </w:rPr>
    </w:lvl>
    <w:lvl w:ilvl="6" w:tplc="BC465E66" w:tentative="1">
      <w:start w:val="1"/>
      <w:numFmt w:val="bullet"/>
      <w:lvlText w:val="•"/>
      <w:lvlJc w:val="left"/>
      <w:pPr>
        <w:tabs>
          <w:tab w:val="num" w:pos="5040"/>
        </w:tabs>
        <w:ind w:left="5040" w:hanging="360"/>
      </w:pPr>
      <w:rPr>
        <w:rFonts w:ascii="Arial" w:hAnsi="Arial" w:hint="default"/>
      </w:rPr>
    </w:lvl>
    <w:lvl w:ilvl="7" w:tplc="DC8A383E" w:tentative="1">
      <w:start w:val="1"/>
      <w:numFmt w:val="bullet"/>
      <w:lvlText w:val="•"/>
      <w:lvlJc w:val="left"/>
      <w:pPr>
        <w:tabs>
          <w:tab w:val="num" w:pos="5760"/>
        </w:tabs>
        <w:ind w:left="5760" w:hanging="360"/>
      </w:pPr>
      <w:rPr>
        <w:rFonts w:ascii="Arial" w:hAnsi="Arial" w:hint="default"/>
      </w:rPr>
    </w:lvl>
    <w:lvl w:ilvl="8" w:tplc="2A80FAA6" w:tentative="1">
      <w:start w:val="1"/>
      <w:numFmt w:val="bullet"/>
      <w:lvlText w:val="•"/>
      <w:lvlJc w:val="left"/>
      <w:pPr>
        <w:tabs>
          <w:tab w:val="num" w:pos="6480"/>
        </w:tabs>
        <w:ind w:left="6480" w:hanging="360"/>
      </w:pPr>
      <w:rPr>
        <w:rFonts w:ascii="Arial" w:hAnsi="Arial" w:hint="default"/>
      </w:rPr>
    </w:lvl>
  </w:abstractNum>
  <w:abstractNum w:abstractNumId="1">
    <w:nsid w:val="0A41217B"/>
    <w:multiLevelType w:val="hybridMultilevel"/>
    <w:tmpl w:val="4C18B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E54163"/>
    <w:multiLevelType w:val="hybridMultilevel"/>
    <w:tmpl w:val="F5DA5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D0A1291"/>
    <w:multiLevelType w:val="hybridMultilevel"/>
    <w:tmpl w:val="0472D9BC"/>
    <w:lvl w:ilvl="0" w:tplc="A184F0D6">
      <w:start w:val="1"/>
      <w:numFmt w:val="bullet"/>
      <w:lvlText w:val="•"/>
      <w:lvlJc w:val="left"/>
      <w:pPr>
        <w:tabs>
          <w:tab w:val="num" w:pos="720"/>
        </w:tabs>
        <w:ind w:left="720" w:hanging="360"/>
      </w:pPr>
      <w:rPr>
        <w:rFonts w:ascii="Arial" w:hAnsi="Arial" w:hint="default"/>
      </w:rPr>
    </w:lvl>
    <w:lvl w:ilvl="1" w:tplc="D682D908" w:tentative="1">
      <w:start w:val="1"/>
      <w:numFmt w:val="bullet"/>
      <w:lvlText w:val="•"/>
      <w:lvlJc w:val="left"/>
      <w:pPr>
        <w:tabs>
          <w:tab w:val="num" w:pos="1440"/>
        </w:tabs>
        <w:ind w:left="1440" w:hanging="360"/>
      </w:pPr>
      <w:rPr>
        <w:rFonts w:ascii="Arial" w:hAnsi="Arial" w:hint="default"/>
      </w:rPr>
    </w:lvl>
    <w:lvl w:ilvl="2" w:tplc="88D499D6" w:tentative="1">
      <w:start w:val="1"/>
      <w:numFmt w:val="bullet"/>
      <w:lvlText w:val="•"/>
      <w:lvlJc w:val="left"/>
      <w:pPr>
        <w:tabs>
          <w:tab w:val="num" w:pos="2160"/>
        </w:tabs>
        <w:ind w:left="2160" w:hanging="360"/>
      </w:pPr>
      <w:rPr>
        <w:rFonts w:ascii="Arial" w:hAnsi="Arial" w:hint="default"/>
      </w:rPr>
    </w:lvl>
    <w:lvl w:ilvl="3" w:tplc="51D6E3A0" w:tentative="1">
      <w:start w:val="1"/>
      <w:numFmt w:val="bullet"/>
      <w:lvlText w:val="•"/>
      <w:lvlJc w:val="left"/>
      <w:pPr>
        <w:tabs>
          <w:tab w:val="num" w:pos="2880"/>
        </w:tabs>
        <w:ind w:left="2880" w:hanging="360"/>
      </w:pPr>
      <w:rPr>
        <w:rFonts w:ascii="Arial" w:hAnsi="Arial" w:hint="default"/>
      </w:rPr>
    </w:lvl>
    <w:lvl w:ilvl="4" w:tplc="ECB2EE8E" w:tentative="1">
      <w:start w:val="1"/>
      <w:numFmt w:val="bullet"/>
      <w:lvlText w:val="•"/>
      <w:lvlJc w:val="left"/>
      <w:pPr>
        <w:tabs>
          <w:tab w:val="num" w:pos="3600"/>
        </w:tabs>
        <w:ind w:left="3600" w:hanging="360"/>
      </w:pPr>
      <w:rPr>
        <w:rFonts w:ascii="Arial" w:hAnsi="Arial" w:hint="default"/>
      </w:rPr>
    </w:lvl>
    <w:lvl w:ilvl="5" w:tplc="4B56A8FC" w:tentative="1">
      <w:start w:val="1"/>
      <w:numFmt w:val="bullet"/>
      <w:lvlText w:val="•"/>
      <w:lvlJc w:val="left"/>
      <w:pPr>
        <w:tabs>
          <w:tab w:val="num" w:pos="4320"/>
        </w:tabs>
        <w:ind w:left="4320" w:hanging="360"/>
      </w:pPr>
      <w:rPr>
        <w:rFonts w:ascii="Arial" w:hAnsi="Arial" w:hint="default"/>
      </w:rPr>
    </w:lvl>
    <w:lvl w:ilvl="6" w:tplc="69CC171E" w:tentative="1">
      <w:start w:val="1"/>
      <w:numFmt w:val="bullet"/>
      <w:lvlText w:val="•"/>
      <w:lvlJc w:val="left"/>
      <w:pPr>
        <w:tabs>
          <w:tab w:val="num" w:pos="5040"/>
        </w:tabs>
        <w:ind w:left="5040" w:hanging="360"/>
      </w:pPr>
      <w:rPr>
        <w:rFonts w:ascii="Arial" w:hAnsi="Arial" w:hint="default"/>
      </w:rPr>
    </w:lvl>
    <w:lvl w:ilvl="7" w:tplc="60AAF44C" w:tentative="1">
      <w:start w:val="1"/>
      <w:numFmt w:val="bullet"/>
      <w:lvlText w:val="•"/>
      <w:lvlJc w:val="left"/>
      <w:pPr>
        <w:tabs>
          <w:tab w:val="num" w:pos="5760"/>
        </w:tabs>
        <w:ind w:left="5760" w:hanging="360"/>
      </w:pPr>
      <w:rPr>
        <w:rFonts w:ascii="Arial" w:hAnsi="Arial" w:hint="default"/>
      </w:rPr>
    </w:lvl>
    <w:lvl w:ilvl="8" w:tplc="C9D8119A" w:tentative="1">
      <w:start w:val="1"/>
      <w:numFmt w:val="bullet"/>
      <w:lvlText w:val="•"/>
      <w:lvlJc w:val="left"/>
      <w:pPr>
        <w:tabs>
          <w:tab w:val="num" w:pos="6480"/>
        </w:tabs>
        <w:ind w:left="6480" w:hanging="360"/>
      </w:pPr>
      <w:rPr>
        <w:rFonts w:ascii="Arial" w:hAnsi="Arial" w:hint="default"/>
      </w:rPr>
    </w:lvl>
  </w:abstractNum>
  <w:abstractNum w:abstractNumId="4">
    <w:nsid w:val="30FD1A45"/>
    <w:multiLevelType w:val="hybridMultilevel"/>
    <w:tmpl w:val="20A47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3F33F11"/>
    <w:multiLevelType w:val="hybridMultilevel"/>
    <w:tmpl w:val="76168D3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nsid w:val="3680069F"/>
    <w:multiLevelType w:val="hybridMultilevel"/>
    <w:tmpl w:val="7D3A857E"/>
    <w:lvl w:ilvl="0" w:tplc="B2FABA80">
      <w:start w:val="1"/>
      <w:numFmt w:val="bullet"/>
      <w:lvlText w:val=""/>
      <w:lvlJc w:val="left"/>
      <w:pPr>
        <w:tabs>
          <w:tab w:val="num" w:pos="720"/>
        </w:tabs>
        <w:ind w:left="720" w:hanging="360"/>
      </w:pPr>
      <w:rPr>
        <w:rFonts w:ascii="Symbol" w:hAnsi="Symbol" w:hint="default"/>
      </w:rPr>
    </w:lvl>
    <w:lvl w:ilvl="1" w:tplc="466C0F3E">
      <w:start w:val="1"/>
      <w:numFmt w:val="bullet"/>
      <w:lvlText w:val="o"/>
      <w:lvlJc w:val="left"/>
      <w:pPr>
        <w:tabs>
          <w:tab w:val="num" w:pos="1440"/>
        </w:tabs>
        <w:ind w:left="1440" w:hanging="360"/>
      </w:pPr>
      <w:rPr>
        <w:rFonts w:ascii="Courier New" w:hAnsi="Courier New" w:hint="default"/>
      </w:rPr>
    </w:lvl>
    <w:lvl w:ilvl="2" w:tplc="385EC1BC">
      <w:start w:val="1"/>
      <w:numFmt w:val="bullet"/>
      <w:lvlText w:val=""/>
      <w:lvlJc w:val="left"/>
      <w:pPr>
        <w:tabs>
          <w:tab w:val="num" w:pos="2160"/>
        </w:tabs>
        <w:ind w:left="2160" w:hanging="360"/>
      </w:pPr>
      <w:rPr>
        <w:rFonts w:ascii="Wingdings" w:hAnsi="Wingdings" w:hint="default"/>
      </w:rPr>
    </w:lvl>
    <w:lvl w:ilvl="3" w:tplc="BC220146">
      <w:start w:val="1"/>
      <w:numFmt w:val="bullet"/>
      <w:lvlText w:val=""/>
      <w:lvlJc w:val="left"/>
      <w:pPr>
        <w:tabs>
          <w:tab w:val="num" w:pos="2880"/>
        </w:tabs>
        <w:ind w:left="2880" w:hanging="360"/>
      </w:pPr>
      <w:rPr>
        <w:rFonts w:ascii="Symbol" w:hAnsi="Symbol" w:hint="default"/>
      </w:rPr>
    </w:lvl>
    <w:lvl w:ilvl="4" w:tplc="13643DCE">
      <w:start w:val="1"/>
      <w:numFmt w:val="bullet"/>
      <w:lvlText w:val="o"/>
      <w:lvlJc w:val="left"/>
      <w:pPr>
        <w:tabs>
          <w:tab w:val="num" w:pos="3600"/>
        </w:tabs>
        <w:ind w:left="3600" w:hanging="360"/>
      </w:pPr>
      <w:rPr>
        <w:rFonts w:ascii="Courier New" w:hAnsi="Courier New" w:hint="default"/>
      </w:rPr>
    </w:lvl>
    <w:lvl w:ilvl="5" w:tplc="60DC6552">
      <w:start w:val="1"/>
      <w:numFmt w:val="bullet"/>
      <w:lvlText w:val=""/>
      <w:lvlJc w:val="left"/>
      <w:pPr>
        <w:tabs>
          <w:tab w:val="num" w:pos="4320"/>
        </w:tabs>
        <w:ind w:left="4320" w:hanging="360"/>
      </w:pPr>
      <w:rPr>
        <w:rFonts w:ascii="Wingdings" w:hAnsi="Wingdings" w:hint="default"/>
      </w:rPr>
    </w:lvl>
    <w:lvl w:ilvl="6" w:tplc="74F8DA48">
      <w:start w:val="1"/>
      <w:numFmt w:val="bullet"/>
      <w:lvlText w:val=""/>
      <w:lvlJc w:val="left"/>
      <w:pPr>
        <w:tabs>
          <w:tab w:val="num" w:pos="5040"/>
        </w:tabs>
        <w:ind w:left="5040" w:hanging="360"/>
      </w:pPr>
      <w:rPr>
        <w:rFonts w:ascii="Symbol" w:hAnsi="Symbol" w:hint="default"/>
      </w:rPr>
    </w:lvl>
    <w:lvl w:ilvl="7" w:tplc="8216ECFA">
      <w:start w:val="1"/>
      <w:numFmt w:val="bullet"/>
      <w:lvlText w:val="o"/>
      <w:lvlJc w:val="left"/>
      <w:pPr>
        <w:tabs>
          <w:tab w:val="num" w:pos="5760"/>
        </w:tabs>
        <w:ind w:left="5760" w:hanging="360"/>
      </w:pPr>
      <w:rPr>
        <w:rFonts w:ascii="Courier New" w:hAnsi="Courier New" w:hint="default"/>
      </w:rPr>
    </w:lvl>
    <w:lvl w:ilvl="8" w:tplc="E8E0907C">
      <w:start w:val="1"/>
      <w:numFmt w:val="bullet"/>
      <w:lvlText w:val=""/>
      <w:lvlJc w:val="left"/>
      <w:pPr>
        <w:tabs>
          <w:tab w:val="num" w:pos="6480"/>
        </w:tabs>
        <w:ind w:left="6480" w:hanging="360"/>
      </w:pPr>
      <w:rPr>
        <w:rFonts w:ascii="Wingdings" w:hAnsi="Wingdings" w:hint="default"/>
      </w:rPr>
    </w:lvl>
  </w:abstractNum>
  <w:abstractNum w:abstractNumId="7">
    <w:nsid w:val="36C3033A"/>
    <w:multiLevelType w:val="hybridMultilevel"/>
    <w:tmpl w:val="CBA077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85431D1"/>
    <w:multiLevelType w:val="hybridMultilevel"/>
    <w:tmpl w:val="A94665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nsid w:val="38B47DF2"/>
    <w:multiLevelType w:val="hybridMultilevel"/>
    <w:tmpl w:val="12023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647690"/>
    <w:multiLevelType w:val="hybridMultilevel"/>
    <w:tmpl w:val="8D54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A160EA"/>
    <w:multiLevelType w:val="hybridMultilevel"/>
    <w:tmpl w:val="58AC3F4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nsid w:val="3AB15095"/>
    <w:multiLevelType w:val="hybridMultilevel"/>
    <w:tmpl w:val="0E2AD250"/>
    <w:lvl w:ilvl="0" w:tplc="4EBE2B8C">
      <w:numFmt w:val="bullet"/>
      <w:lvlText w:val="—"/>
      <w:lvlJc w:val="left"/>
      <w:pPr>
        <w:ind w:left="360" w:hanging="360"/>
      </w:pPr>
      <w:rPr>
        <w:rFonts w:ascii="SimSun" w:eastAsia="SimSun" w:hAnsi="SimSun" w:cs="NewsGoth BT"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DD676A5"/>
    <w:multiLevelType w:val="hybridMultilevel"/>
    <w:tmpl w:val="EF90FF0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4F257725"/>
    <w:multiLevelType w:val="hybridMultilevel"/>
    <w:tmpl w:val="24D0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F71330"/>
    <w:multiLevelType w:val="hybridMultilevel"/>
    <w:tmpl w:val="AD1C84C8"/>
    <w:lvl w:ilvl="0" w:tplc="592A27F0">
      <w:start w:val="1"/>
      <w:numFmt w:val="bullet"/>
      <w:lvlText w:val="•"/>
      <w:lvlJc w:val="left"/>
      <w:pPr>
        <w:tabs>
          <w:tab w:val="num" w:pos="720"/>
        </w:tabs>
        <w:ind w:left="720" w:hanging="360"/>
      </w:pPr>
      <w:rPr>
        <w:rFonts w:ascii="Arial" w:hAnsi="Arial" w:hint="default"/>
      </w:rPr>
    </w:lvl>
    <w:lvl w:ilvl="1" w:tplc="841ED1F2" w:tentative="1">
      <w:start w:val="1"/>
      <w:numFmt w:val="bullet"/>
      <w:lvlText w:val="•"/>
      <w:lvlJc w:val="left"/>
      <w:pPr>
        <w:tabs>
          <w:tab w:val="num" w:pos="1440"/>
        </w:tabs>
        <w:ind w:left="1440" w:hanging="360"/>
      </w:pPr>
      <w:rPr>
        <w:rFonts w:ascii="Arial" w:hAnsi="Arial" w:hint="default"/>
      </w:rPr>
    </w:lvl>
    <w:lvl w:ilvl="2" w:tplc="C59A2B1C" w:tentative="1">
      <w:start w:val="1"/>
      <w:numFmt w:val="bullet"/>
      <w:lvlText w:val="•"/>
      <w:lvlJc w:val="left"/>
      <w:pPr>
        <w:tabs>
          <w:tab w:val="num" w:pos="2160"/>
        </w:tabs>
        <w:ind w:left="2160" w:hanging="360"/>
      </w:pPr>
      <w:rPr>
        <w:rFonts w:ascii="Arial" w:hAnsi="Arial" w:hint="default"/>
      </w:rPr>
    </w:lvl>
    <w:lvl w:ilvl="3" w:tplc="1F2C2A08" w:tentative="1">
      <w:start w:val="1"/>
      <w:numFmt w:val="bullet"/>
      <w:lvlText w:val="•"/>
      <w:lvlJc w:val="left"/>
      <w:pPr>
        <w:tabs>
          <w:tab w:val="num" w:pos="2880"/>
        </w:tabs>
        <w:ind w:left="2880" w:hanging="360"/>
      </w:pPr>
      <w:rPr>
        <w:rFonts w:ascii="Arial" w:hAnsi="Arial" w:hint="default"/>
      </w:rPr>
    </w:lvl>
    <w:lvl w:ilvl="4" w:tplc="FFECB18A" w:tentative="1">
      <w:start w:val="1"/>
      <w:numFmt w:val="bullet"/>
      <w:lvlText w:val="•"/>
      <w:lvlJc w:val="left"/>
      <w:pPr>
        <w:tabs>
          <w:tab w:val="num" w:pos="3600"/>
        </w:tabs>
        <w:ind w:left="3600" w:hanging="360"/>
      </w:pPr>
      <w:rPr>
        <w:rFonts w:ascii="Arial" w:hAnsi="Arial" w:hint="default"/>
      </w:rPr>
    </w:lvl>
    <w:lvl w:ilvl="5" w:tplc="AE9E6AD4" w:tentative="1">
      <w:start w:val="1"/>
      <w:numFmt w:val="bullet"/>
      <w:lvlText w:val="•"/>
      <w:lvlJc w:val="left"/>
      <w:pPr>
        <w:tabs>
          <w:tab w:val="num" w:pos="4320"/>
        </w:tabs>
        <w:ind w:left="4320" w:hanging="360"/>
      </w:pPr>
      <w:rPr>
        <w:rFonts w:ascii="Arial" w:hAnsi="Arial" w:hint="default"/>
      </w:rPr>
    </w:lvl>
    <w:lvl w:ilvl="6" w:tplc="A61E4C34" w:tentative="1">
      <w:start w:val="1"/>
      <w:numFmt w:val="bullet"/>
      <w:lvlText w:val="•"/>
      <w:lvlJc w:val="left"/>
      <w:pPr>
        <w:tabs>
          <w:tab w:val="num" w:pos="5040"/>
        </w:tabs>
        <w:ind w:left="5040" w:hanging="360"/>
      </w:pPr>
      <w:rPr>
        <w:rFonts w:ascii="Arial" w:hAnsi="Arial" w:hint="default"/>
      </w:rPr>
    </w:lvl>
    <w:lvl w:ilvl="7" w:tplc="E54E66D6" w:tentative="1">
      <w:start w:val="1"/>
      <w:numFmt w:val="bullet"/>
      <w:lvlText w:val="•"/>
      <w:lvlJc w:val="left"/>
      <w:pPr>
        <w:tabs>
          <w:tab w:val="num" w:pos="5760"/>
        </w:tabs>
        <w:ind w:left="5760" w:hanging="360"/>
      </w:pPr>
      <w:rPr>
        <w:rFonts w:ascii="Arial" w:hAnsi="Arial" w:hint="default"/>
      </w:rPr>
    </w:lvl>
    <w:lvl w:ilvl="8" w:tplc="90745206" w:tentative="1">
      <w:start w:val="1"/>
      <w:numFmt w:val="bullet"/>
      <w:lvlText w:val="•"/>
      <w:lvlJc w:val="left"/>
      <w:pPr>
        <w:tabs>
          <w:tab w:val="num" w:pos="6480"/>
        </w:tabs>
        <w:ind w:left="6480" w:hanging="360"/>
      </w:pPr>
      <w:rPr>
        <w:rFonts w:ascii="Arial" w:hAnsi="Arial" w:hint="default"/>
      </w:rPr>
    </w:lvl>
  </w:abstractNum>
  <w:abstractNum w:abstractNumId="16">
    <w:nsid w:val="550A378A"/>
    <w:multiLevelType w:val="hybridMultilevel"/>
    <w:tmpl w:val="458C7E64"/>
    <w:lvl w:ilvl="0" w:tplc="D0FE49D8">
      <w:numFmt w:val="bullet"/>
      <w:lvlText w:val="—"/>
      <w:lvlJc w:val="left"/>
      <w:pPr>
        <w:tabs>
          <w:tab w:val="num" w:pos="360"/>
        </w:tabs>
        <w:ind w:left="360" w:hanging="360"/>
      </w:pPr>
      <w:rPr>
        <w:rFonts w:ascii="SimSun" w:eastAsia="SimSun" w:hAnsi="SimSun" w:cs="NewsGoth BT"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5BF506EA"/>
    <w:multiLevelType w:val="hybridMultilevel"/>
    <w:tmpl w:val="D95E720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8">
    <w:nsid w:val="5ED84CD8"/>
    <w:multiLevelType w:val="hybridMultilevel"/>
    <w:tmpl w:val="7C80CB40"/>
    <w:lvl w:ilvl="0" w:tplc="CF20958A">
      <w:start w:val="1"/>
      <w:numFmt w:val="bullet"/>
      <w:lvlText w:val="•"/>
      <w:lvlJc w:val="left"/>
      <w:pPr>
        <w:tabs>
          <w:tab w:val="num" w:pos="720"/>
        </w:tabs>
        <w:ind w:left="720" w:hanging="360"/>
      </w:pPr>
      <w:rPr>
        <w:rFonts w:ascii="Arial" w:hAnsi="Arial" w:hint="default"/>
      </w:rPr>
    </w:lvl>
    <w:lvl w:ilvl="1" w:tplc="6D061E50" w:tentative="1">
      <w:start w:val="1"/>
      <w:numFmt w:val="bullet"/>
      <w:lvlText w:val="•"/>
      <w:lvlJc w:val="left"/>
      <w:pPr>
        <w:tabs>
          <w:tab w:val="num" w:pos="1440"/>
        </w:tabs>
        <w:ind w:left="1440" w:hanging="360"/>
      </w:pPr>
      <w:rPr>
        <w:rFonts w:ascii="Arial" w:hAnsi="Arial" w:hint="default"/>
      </w:rPr>
    </w:lvl>
    <w:lvl w:ilvl="2" w:tplc="24DA175A" w:tentative="1">
      <w:start w:val="1"/>
      <w:numFmt w:val="bullet"/>
      <w:lvlText w:val="•"/>
      <w:lvlJc w:val="left"/>
      <w:pPr>
        <w:tabs>
          <w:tab w:val="num" w:pos="2160"/>
        </w:tabs>
        <w:ind w:left="2160" w:hanging="360"/>
      </w:pPr>
      <w:rPr>
        <w:rFonts w:ascii="Arial" w:hAnsi="Arial" w:hint="default"/>
      </w:rPr>
    </w:lvl>
    <w:lvl w:ilvl="3" w:tplc="21924842" w:tentative="1">
      <w:start w:val="1"/>
      <w:numFmt w:val="bullet"/>
      <w:lvlText w:val="•"/>
      <w:lvlJc w:val="left"/>
      <w:pPr>
        <w:tabs>
          <w:tab w:val="num" w:pos="2880"/>
        </w:tabs>
        <w:ind w:left="2880" w:hanging="360"/>
      </w:pPr>
      <w:rPr>
        <w:rFonts w:ascii="Arial" w:hAnsi="Arial" w:hint="default"/>
      </w:rPr>
    </w:lvl>
    <w:lvl w:ilvl="4" w:tplc="9DD801F8" w:tentative="1">
      <w:start w:val="1"/>
      <w:numFmt w:val="bullet"/>
      <w:lvlText w:val="•"/>
      <w:lvlJc w:val="left"/>
      <w:pPr>
        <w:tabs>
          <w:tab w:val="num" w:pos="3600"/>
        </w:tabs>
        <w:ind w:left="3600" w:hanging="360"/>
      </w:pPr>
      <w:rPr>
        <w:rFonts w:ascii="Arial" w:hAnsi="Arial" w:hint="default"/>
      </w:rPr>
    </w:lvl>
    <w:lvl w:ilvl="5" w:tplc="FB963190" w:tentative="1">
      <w:start w:val="1"/>
      <w:numFmt w:val="bullet"/>
      <w:lvlText w:val="•"/>
      <w:lvlJc w:val="left"/>
      <w:pPr>
        <w:tabs>
          <w:tab w:val="num" w:pos="4320"/>
        </w:tabs>
        <w:ind w:left="4320" w:hanging="360"/>
      </w:pPr>
      <w:rPr>
        <w:rFonts w:ascii="Arial" w:hAnsi="Arial" w:hint="default"/>
      </w:rPr>
    </w:lvl>
    <w:lvl w:ilvl="6" w:tplc="CEAA0438" w:tentative="1">
      <w:start w:val="1"/>
      <w:numFmt w:val="bullet"/>
      <w:lvlText w:val="•"/>
      <w:lvlJc w:val="left"/>
      <w:pPr>
        <w:tabs>
          <w:tab w:val="num" w:pos="5040"/>
        </w:tabs>
        <w:ind w:left="5040" w:hanging="360"/>
      </w:pPr>
      <w:rPr>
        <w:rFonts w:ascii="Arial" w:hAnsi="Arial" w:hint="default"/>
      </w:rPr>
    </w:lvl>
    <w:lvl w:ilvl="7" w:tplc="4A6458CA" w:tentative="1">
      <w:start w:val="1"/>
      <w:numFmt w:val="bullet"/>
      <w:lvlText w:val="•"/>
      <w:lvlJc w:val="left"/>
      <w:pPr>
        <w:tabs>
          <w:tab w:val="num" w:pos="5760"/>
        </w:tabs>
        <w:ind w:left="5760" w:hanging="360"/>
      </w:pPr>
      <w:rPr>
        <w:rFonts w:ascii="Arial" w:hAnsi="Arial" w:hint="default"/>
      </w:rPr>
    </w:lvl>
    <w:lvl w:ilvl="8" w:tplc="9AD68548" w:tentative="1">
      <w:start w:val="1"/>
      <w:numFmt w:val="bullet"/>
      <w:lvlText w:val="•"/>
      <w:lvlJc w:val="left"/>
      <w:pPr>
        <w:tabs>
          <w:tab w:val="num" w:pos="6480"/>
        </w:tabs>
        <w:ind w:left="6480" w:hanging="360"/>
      </w:pPr>
      <w:rPr>
        <w:rFonts w:ascii="Arial" w:hAnsi="Arial" w:hint="default"/>
      </w:rPr>
    </w:lvl>
  </w:abstractNum>
  <w:abstractNum w:abstractNumId="19">
    <w:nsid w:val="66F76517"/>
    <w:multiLevelType w:val="multilevel"/>
    <w:tmpl w:val="E0F4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B936D8"/>
    <w:multiLevelType w:val="hybridMultilevel"/>
    <w:tmpl w:val="871CD29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1">
    <w:nsid w:val="71C90423"/>
    <w:multiLevelType w:val="hybridMultilevel"/>
    <w:tmpl w:val="01BE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074EF5"/>
    <w:multiLevelType w:val="hybridMultilevel"/>
    <w:tmpl w:val="53F2C5EA"/>
    <w:lvl w:ilvl="0" w:tplc="B21C8A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746705"/>
    <w:multiLevelType w:val="hybridMultilevel"/>
    <w:tmpl w:val="E2BC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2B0E57"/>
    <w:multiLevelType w:val="hybridMultilevel"/>
    <w:tmpl w:val="B6C63722"/>
    <w:lvl w:ilvl="0" w:tplc="C4244A82">
      <w:numFmt w:val="bullet"/>
      <w:lvlText w:val="-"/>
      <w:lvlJc w:val="left"/>
      <w:pPr>
        <w:ind w:left="720" w:hanging="360"/>
      </w:pPr>
      <w:rPr>
        <w:rFonts w:ascii="NewsGoth BT" w:eastAsia="Times New Roman" w:hAnsi="NewsGoth BT"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24"/>
  </w:num>
  <w:num w:numId="5">
    <w:abstractNumId w:val="2"/>
  </w:num>
  <w:num w:numId="6">
    <w:abstractNumId w:val="16"/>
  </w:num>
  <w:num w:numId="7">
    <w:abstractNumId w:val="12"/>
  </w:num>
  <w:num w:numId="8">
    <w:abstractNumId w:val="9"/>
  </w:num>
  <w:num w:numId="9">
    <w:abstractNumId w:val="1"/>
  </w:num>
  <w:num w:numId="10">
    <w:abstractNumId w:val="5"/>
  </w:num>
  <w:num w:numId="11">
    <w:abstractNumId w:val="11"/>
  </w:num>
  <w:num w:numId="12">
    <w:abstractNumId w:val="13"/>
  </w:num>
  <w:num w:numId="13">
    <w:abstractNumId w:val="17"/>
  </w:num>
  <w:num w:numId="14">
    <w:abstractNumId w:val="20"/>
  </w:num>
  <w:num w:numId="15">
    <w:abstractNumId w:val="4"/>
  </w:num>
  <w:num w:numId="16">
    <w:abstractNumId w:val="14"/>
  </w:num>
  <w:num w:numId="17">
    <w:abstractNumId w:val="10"/>
  </w:num>
  <w:num w:numId="18">
    <w:abstractNumId w:val="21"/>
  </w:num>
  <w:num w:numId="19">
    <w:abstractNumId w:val="23"/>
  </w:num>
  <w:num w:numId="20">
    <w:abstractNumId w:val="22"/>
  </w:num>
  <w:num w:numId="21">
    <w:abstractNumId w:val="19"/>
  </w:num>
  <w:num w:numId="22">
    <w:abstractNumId w:val="0"/>
  </w:num>
  <w:num w:numId="23">
    <w:abstractNumId w:val="3"/>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oNotHyphenateCaps/>
  <w:displayHorizontalDrawingGridEvery w:val="0"/>
  <w:displayVerticalDrawingGridEvery w:val="0"/>
  <w:doNotUseMarginsForDrawingGridOrigin/>
  <w:noPunctuationKerning/>
  <w:characterSpacingControl w:val="doNotCompress"/>
  <w:noLineBreaksAfter w:lang="zh-CN" w:val="$([{£¥·‘“〈《「『【〔〖〝﹙﹛﹝＄（．［｛￡￥"/>
  <w:noLineBreaksBefore w:lang="zh-CN" w:val="!%),.:;&gt;?]}¢¨°·ˇˉ―‖’”…‰′″›℃∶、。〃〉》」』】〕〗〞︶︺︾﹀﹄﹚﹜﹞！＂％＇），．：；？］｀｜｝～￠"/>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CE"/>
    <w:rsid w:val="0001144C"/>
    <w:rsid w:val="00032006"/>
    <w:rsid w:val="000624D9"/>
    <w:rsid w:val="00063BC0"/>
    <w:rsid w:val="00065AC1"/>
    <w:rsid w:val="0007205A"/>
    <w:rsid w:val="00097A35"/>
    <w:rsid w:val="000F2494"/>
    <w:rsid w:val="00132420"/>
    <w:rsid w:val="0015213F"/>
    <w:rsid w:val="00152A59"/>
    <w:rsid w:val="00152C3D"/>
    <w:rsid w:val="0016436F"/>
    <w:rsid w:val="001678AD"/>
    <w:rsid w:val="0018196D"/>
    <w:rsid w:val="00191B8C"/>
    <w:rsid w:val="00195100"/>
    <w:rsid w:val="001A2F0A"/>
    <w:rsid w:val="001C0D41"/>
    <w:rsid w:val="001C28C3"/>
    <w:rsid w:val="001D55CC"/>
    <w:rsid w:val="001E170D"/>
    <w:rsid w:val="001E2282"/>
    <w:rsid w:val="002079CC"/>
    <w:rsid w:val="002154CC"/>
    <w:rsid w:val="00216DC5"/>
    <w:rsid w:val="0022126A"/>
    <w:rsid w:val="0022487A"/>
    <w:rsid w:val="002537F4"/>
    <w:rsid w:val="00262CDA"/>
    <w:rsid w:val="0027026F"/>
    <w:rsid w:val="002846A2"/>
    <w:rsid w:val="00287B45"/>
    <w:rsid w:val="00291829"/>
    <w:rsid w:val="00294997"/>
    <w:rsid w:val="002B3CA3"/>
    <w:rsid w:val="002C5C2D"/>
    <w:rsid w:val="002E1B3F"/>
    <w:rsid w:val="002E2EED"/>
    <w:rsid w:val="00300709"/>
    <w:rsid w:val="00302313"/>
    <w:rsid w:val="00305E39"/>
    <w:rsid w:val="003101FF"/>
    <w:rsid w:val="003160AE"/>
    <w:rsid w:val="00335F2C"/>
    <w:rsid w:val="00351DCD"/>
    <w:rsid w:val="00353810"/>
    <w:rsid w:val="00366206"/>
    <w:rsid w:val="0037088D"/>
    <w:rsid w:val="003833E3"/>
    <w:rsid w:val="00387F90"/>
    <w:rsid w:val="003932C1"/>
    <w:rsid w:val="003B5001"/>
    <w:rsid w:val="003E107C"/>
    <w:rsid w:val="003E6BFE"/>
    <w:rsid w:val="003E79D0"/>
    <w:rsid w:val="003F6453"/>
    <w:rsid w:val="003F7996"/>
    <w:rsid w:val="004005EE"/>
    <w:rsid w:val="00417C6A"/>
    <w:rsid w:val="00420100"/>
    <w:rsid w:val="0042766D"/>
    <w:rsid w:val="00434F0C"/>
    <w:rsid w:val="00436579"/>
    <w:rsid w:val="0044516E"/>
    <w:rsid w:val="00456648"/>
    <w:rsid w:val="004869C2"/>
    <w:rsid w:val="004920A8"/>
    <w:rsid w:val="00492DC4"/>
    <w:rsid w:val="004C495F"/>
    <w:rsid w:val="004C53BA"/>
    <w:rsid w:val="004E7649"/>
    <w:rsid w:val="00511180"/>
    <w:rsid w:val="00514775"/>
    <w:rsid w:val="0052092B"/>
    <w:rsid w:val="005221F5"/>
    <w:rsid w:val="00553C2E"/>
    <w:rsid w:val="00564697"/>
    <w:rsid w:val="00584BDB"/>
    <w:rsid w:val="005869B9"/>
    <w:rsid w:val="005A392E"/>
    <w:rsid w:val="005C57BD"/>
    <w:rsid w:val="005C780D"/>
    <w:rsid w:val="00600DA2"/>
    <w:rsid w:val="00602797"/>
    <w:rsid w:val="00621173"/>
    <w:rsid w:val="006414A7"/>
    <w:rsid w:val="00645DDC"/>
    <w:rsid w:val="00651797"/>
    <w:rsid w:val="00676DAD"/>
    <w:rsid w:val="00681952"/>
    <w:rsid w:val="00683331"/>
    <w:rsid w:val="006B0F3E"/>
    <w:rsid w:val="006B7581"/>
    <w:rsid w:val="006C40E8"/>
    <w:rsid w:val="006D6BC5"/>
    <w:rsid w:val="006F06AB"/>
    <w:rsid w:val="006F08DD"/>
    <w:rsid w:val="006F1586"/>
    <w:rsid w:val="006F5DD4"/>
    <w:rsid w:val="00734754"/>
    <w:rsid w:val="007423F1"/>
    <w:rsid w:val="00751FE4"/>
    <w:rsid w:val="007619F4"/>
    <w:rsid w:val="00771861"/>
    <w:rsid w:val="00782D75"/>
    <w:rsid w:val="007A3B24"/>
    <w:rsid w:val="007B50B4"/>
    <w:rsid w:val="007B50F5"/>
    <w:rsid w:val="007B7C46"/>
    <w:rsid w:val="007C0142"/>
    <w:rsid w:val="008162C6"/>
    <w:rsid w:val="008266B5"/>
    <w:rsid w:val="00847D7F"/>
    <w:rsid w:val="0085449D"/>
    <w:rsid w:val="00873305"/>
    <w:rsid w:val="00877887"/>
    <w:rsid w:val="00896794"/>
    <w:rsid w:val="008A708E"/>
    <w:rsid w:val="008B39FF"/>
    <w:rsid w:val="008B7E12"/>
    <w:rsid w:val="008C4037"/>
    <w:rsid w:val="008C6B27"/>
    <w:rsid w:val="008D33D3"/>
    <w:rsid w:val="008D6651"/>
    <w:rsid w:val="008F1AAA"/>
    <w:rsid w:val="00962961"/>
    <w:rsid w:val="0096326D"/>
    <w:rsid w:val="009675FF"/>
    <w:rsid w:val="00995533"/>
    <w:rsid w:val="00995BBC"/>
    <w:rsid w:val="009A66C4"/>
    <w:rsid w:val="009B26DB"/>
    <w:rsid w:val="009F1A84"/>
    <w:rsid w:val="00A22829"/>
    <w:rsid w:val="00A300E4"/>
    <w:rsid w:val="00A43A0B"/>
    <w:rsid w:val="00A947B8"/>
    <w:rsid w:val="00AA7C86"/>
    <w:rsid w:val="00AB6E76"/>
    <w:rsid w:val="00AD565A"/>
    <w:rsid w:val="00AE6BDE"/>
    <w:rsid w:val="00B35FAB"/>
    <w:rsid w:val="00B53A73"/>
    <w:rsid w:val="00B7569F"/>
    <w:rsid w:val="00B779CA"/>
    <w:rsid w:val="00B82F63"/>
    <w:rsid w:val="00B8542F"/>
    <w:rsid w:val="00B862A0"/>
    <w:rsid w:val="00B948CE"/>
    <w:rsid w:val="00BB3E9C"/>
    <w:rsid w:val="00BB4C88"/>
    <w:rsid w:val="00BC4D51"/>
    <w:rsid w:val="00BE5845"/>
    <w:rsid w:val="00BF16E2"/>
    <w:rsid w:val="00C450D6"/>
    <w:rsid w:val="00C61341"/>
    <w:rsid w:val="00C77328"/>
    <w:rsid w:val="00C8277F"/>
    <w:rsid w:val="00C82E68"/>
    <w:rsid w:val="00CA507E"/>
    <w:rsid w:val="00CB5CD6"/>
    <w:rsid w:val="00CE030D"/>
    <w:rsid w:val="00CF0260"/>
    <w:rsid w:val="00CF76E8"/>
    <w:rsid w:val="00D04E54"/>
    <w:rsid w:val="00D0562D"/>
    <w:rsid w:val="00D13FA6"/>
    <w:rsid w:val="00D352C6"/>
    <w:rsid w:val="00D65726"/>
    <w:rsid w:val="00D65C5A"/>
    <w:rsid w:val="00D75D22"/>
    <w:rsid w:val="00D804F2"/>
    <w:rsid w:val="00D91F2F"/>
    <w:rsid w:val="00D93FF7"/>
    <w:rsid w:val="00DB310F"/>
    <w:rsid w:val="00DB5FC4"/>
    <w:rsid w:val="00DD7DAF"/>
    <w:rsid w:val="00DF7C78"/>
    <w:rsid w:val="00E12B07"/>
    <w:rsid w:val="00E14C24"/>
    <w:rsid w:val="00E24F98"/>
    <w:rsid w:val="00E30F30"/>
    <w:rsid w:val="00E376F8"/>
    <w:rsid w:val="00E55150"/>
    <w:rsid w:val="00E6213A"/>
    <w:rsid w:val="00E706AE"/>
    <w:rsid w:val="00E80A21"/>
    <w:rsid w:val="00E92544"/>
    <w:rsid w:val="00EA08CB"/>
    <w:rsid w:val="00EA3F99"/>
    <w:rsid w:val="00EA5B51"/>
    <w:rsid w:val="00EA7F48"/>
    <w:rsid w:val="00ED693A"/>
    <w:rsid w:val="00ED70BE"/>
    <w:rsid w:val="00EE73D1"/>
    <w:rsid w:val="00F039B1"/>
    <w:rsid w:val="00F11A18"/>
    <w:rsid w:val="00F136CD"/>
    <w:rsid w:val="00F277AD"/>
    <w:rsid w:val="00F3064A"/>
    <w:rsid w:val="00F33FE7"/>
    <w:rsid w:val="00F41675"/>
    <w:rsid w:val="00F65140"/>
    <w:rsid w:val="00F84D0D"/>
    <w:rsid w:val="00FC5C53"/>
    <w:rsid w:val="00FE5E79"/>
    <w:rsid w:val="00FE7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3A"/>
    <w:rPr>
      <w:rFonts w:cs="Times"/>
      <w:sz w:val="22"/>
      <w:szCs w:val="22"/>
      <w:lang w:val="en-GB" w:eastAsia="en-GB"/>
    </w:rPr>
  </w:style>
  <w:style w:type="paragraph" w:styleId="Heading1">
    <w:name w:val="heading 1"/>
    <w:basedOn w:val="Normal"/>
    <w:next w:val="Normal"/>
    <w:link w:val="Heading1Char"/>
    <w:uiPriority w:val="99"/>
    <w:qFormat/>
    <w:rsid w:val="00ED693A"/>
    <w:pPr>
      <w:keepNext/>
      <w:outlineLvl w:val="0"/>
    </w:pPr>
    <w:rPr>
      <w:b/>
      <w:bCs/>
    </w:rPr>
  </w:style>
  <w:style w:type="paragraph" w:styleId="Heading4">
    <w:name w:val="heading 4"/>
    <w:basedOn w:val="Normal"/>
    <w:next w:val="Normal"/>
    <w:link w:val="Heading4Char"/>
    <w:semiHidden/>
    <w:unhideWhenUsed/>
    <w:qFormat/>
    <w:locked/>
    <w:rsid w:val="00CE03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E6BFE"/>
    <w:rPr>
      <w:rFonts w:cs="Times"/>
      <w:b/>
      <w:bCs/>
      <w:kern w:val="44"/>
      <w:sz w:val="44"/>
      <w:szCs w:val="44"/>
      <w:lang w:val="en-GB" w:eastAsia="en-GB"/>
    </w:rPr>
  </w:style>
  <w:style w:type="table" w:styleId="TableGrid">
    <w:name w:val="Table Grid"/>
    <w:basedOn w:val="TableNormal"/>
    <w:uiPriority w:val="99"/>
    <w:rsid w:val="00E376F8"/>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75D22"/>
    <w:rPr>
      <w:rFonts w:cs="Times New Roman"/>
      <w:color w:val="0000FF"/>
      <w:u w:val="single"/>
    </w:rPr>
  </w:style>
  <w:style w:type="paragraph" w:styleId="BalloonText">
    <w:name w:val="Balloon Text"/>
    <w:basedOn w:val="Normal"/>
    <w:link w:val="BalloonTextChar"/>
    <w:uiPriority w:val="99"/>
    <w:semiHidden/>
    <w:rsid w:val="0037088D"/>
    <w:rPr>
      <w:rFonts w:ascii="Tahoma" w:hAnsi="Tahoma" w:cs="Tahoma"/>
      <w:sz w:val="16"/>
      <w:szCs w:val="16"/>
      <w:lang w:val="en-US" w:eastAsia="zh-CN"/>
    </w:rPr>
  </w:style>
  <w:style w:type="character" w:customStyle="1" w:styleId="BalloonTextChar">
    <w:name w:val="Balloon Text Char"/>
    <w:basedOn w:val="DefaultParagraphFont"/>
    <w:link w:val="BalloonText"/>
    <w:uiPriority w:val="99"/>
    <w:locked/>
    <w:rsid w:val="0037088D"/>
    <w:rPr>
      <w:rFonts w:ascii="Tahoma" w:hAnsi="Tahoma" w:cs="Tahoma"/>
      <w:sz w:val="16"/>
      <w:szCs w:val="16"/>
    </w:rPr>
  </w:style>
  <w:style w:type="character" w:styleId="CommentReference">
    <w:name w:val="annotation reference"/>
    <w:basedOn w:val="DefaultParagraphFont"/>
    <w:uiPriority w:val="99"/>
    <w:semiHidden/>
    <w:rsid w:val="0037088D"/>
    <w:rPr>
      <w:rFonts w:cs="Times New Roman"/>
      <w:sz w:val="16"/>
      <w:szCs w:val="16"/>
    </w:rPr>
  </w:style>
  <w:style w:type="paragraph" w:styleId="CommentText">
    <w:name w:val="annotation text"/>
    <w:basedOn w:val="Normal"/>
    <w:link w:val="CommentTextChar"/>
    <w:uiPriority w:val="99"/>
    <w:semiHidden/>
    <w:rsid w:val="0037088D"/>
    <w:rPr>
      <w:sz w:val="20"/>
      <w:szCs w:val="20"/>
    </w:rPr>
  </w:style>
  <w:style w:type="character" w:customStyle="1" w:styleId="CommentTextChar">
    <w:name w:val="Comment Text Char"/>
    <w:basedOn w:val="DefaultParagraphFont"/>
    <w:link w:val="CommentText"/>
    <w:uiPriority w:val="99"/>
    <w:locked/>
    <w:rsid w:val="0037088D"/>
    <w:rPr>
      <w:rFonts w:cs="Times New Roman"/>
    </w:rPr>
  </w:style>
  <w:style w:type="paragraph" w:styleId="CommentSubject">
    <w:name w:val="annotation subject"/>
    <w:basedOn w:val="CommentText"/>
    <w:next w:val="CommentText"/>
    <w:link w:val="CommentSubjectChar"/>
    <w:uiPriority w:val="99"/>
    <w:semiHidden/>
    <w:rsid w:val="0037088D"/>
    <w:rPr>
      <w:b/>
      <w:bCs/>
      <w:lang w:val="en-US" w:eastAsia="zh-CN"/>
    </w:rPr>
  </w:style>
  <w:style w:type="character" w:customStyle="1" w:styleId="CommentSubjectChar">
    <w:name w:val="Comment Subject Char"/>
    <w:basedOn w:val="CommentTextChar"/>
    <w:link w:val="CommentSubject"/>
    <w:uiPriority w:val="99"/>
    <w:locked/>
    <w:rsid w:val="0037088D"/>
    <w:rPr>
      <w:rFonts w:cs="Times New Roman"/>
      <w:b/>
      <w:bCs/>
    </w:rPr>
  </w:style>
  <w:style w:type="paragraph" w:customStyle="1" w:styleId="1">
    <w:name w:val="列出段落1"/>
    <w:basedOn w:val="Normal"/>
    <w:uiPriority w:val="99"/>
    <w:qFormat/>
    <w:rsid w:val="00032006"/>
    <w:pPr>
      <w:ind w:left="720"/>
    </w:pPr>
    <w:rPr>
      <w:rFonts w:ascii="Calibri" w:hAnsi="Calibri" w:cs="Calibri"/>
      <w:lang w:eastAsia="en-US"/>
    </w:rPr>
  </w:style>
  <w:style w:type="paragraph" w:styleId="Header">
    <w:name w:val="header"/>
    <w:basedOn w:val="Normal"/>
    <w:link w:val="HeaderChar"/>
    <w:uiPriority w:val="99"/>
    <w:unhideWhenUsed/>
    <w:rsid w:val="00ED70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D70BE"/>
    <w:rPr>
      <w:rFonts w:cs="Times"/>
      <w:sz w:val="18"/>
      <w:szCs w:val="18"/>
      <w:lang w:val="en-GB" w:eastAsia="en-GB"/>
    </w:rPr>
  </w:style>
  <w:style w:type="paragraph" w:styleId="Footer">
    <w:name w:val="footer"/>
    <w:basedOn w:val="Normal"/>
    <w:link w:val="FooterChar"/>
    <w:uiPriority w:val="99"/>
    <w:unhideWhenUsed/>
    <w:rsid w:val="00ED70B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D70BE"/>
    <w:rPr>
      <w:rFonts w:cs="Times"/>
      <w:sz w:val="18"/>
      <w:szCs w:val="18"/>
      <w:lang w:val="en-GB" w:eastAsia="en-GB"/>
    </w:rPr>
  </w:style>
  <w:style w:type="paragraph" w:styleId="ListParagraph">
    <w:name w:val="List Paragraph"/>
    <w:aliases w:val="Bullet list"/>
    <w:basedOn w:val="Normal"/>
    <w:uiPriority w:val="34"/>
    <w:qFormat/>
    <w:rsid w:val="00F33FE7"/>
    <w:pPr>
      <w:ind w:firstLineChars="200" w:firstLine="420"/>
    </w:pPr>
  </w:style>
  <w:style w:type="paragraph" w:styleId="NormalWeb">
    <w:name w:val="Normal (Web)"/>
    <w:basedOn w:val="Normal"/>
    <w:uiPriority w:val="99"/>
    <w:unhideWhenUsed/>
    <w:rsid w:val="006C40E8"/>
    <w:pPr>
      <w:spacing w:before="100" w:beforeAutospacing="1" w:after="100" w:afterAutospacing="1"/>
    </w:pPr>
    <w:rPr>
      <w:rFonts w:ascii="Times New Roman" w:eastAsia="Times New Roman" w:hAnsi="Times New Roman" w:cs="Times New Roman"/>
      <w:sz w:val="24"/>
      <w:szCs w:val="24"/>
      <w:lang w:val="en-TT" w:eastAsia="en-TT"/>
    </w:rPr>
  </w:style>
  <w:style w:type="paragraph" w:customStyle="1" w:styleId="Default">
    <w:name w:val="Default"/>
    <w:basedOn w:val="Normal"/>
    <w:rsid w:val="00C77328"/>
    <w:pPr>
      <w:autoSpaceDE w:val="0"/>
      <w:autoSpaceDN w:val="0"/>
    </w:pPr>
    <w:rPr>
      <w:rFonts w:ascii="Arial" w:eastAsiaTheme="minorHAnsi" w:hAnsi="Arial" w:cs="Arial"/>
      <w:color w:val="000000"/>
      <w:sz w:val="24"/>
      <w:szCs w:val="24"/>
    </w:rPr>
  </w:style>
  <w:style w:type="character" w:customStyle="1" w:styleId="Heading4Char">
    <w:name w:val="Heading 4 Char"/>
    <w:basedOn w:val="DefaultParagraphFont"/>
    <w:link w:val="Heading4"/>
    <w:semiHidden/>
    <w:rsid w:val="00CE030D"/>
    <w:rPr>
      <w:rFonts w:asciiTheme="majorHAnsi" w:eastAsiaTheme="majorEastAsia" w:hAnsiTheme="majorHAnsi" w:cstheme="majorBidi"/>
      <w:b/>
      <w:bCs/>
      <w:i/>
      <w:iCs/>
      <w:color w:val="4F81BD" w:themeColor="accent1"/>
      <w:sz w:val="22"/>
      <w:szCs w:val="22"/>
      <w:lang w:val="en-GB" w:eastAsia="en-GB"/>
    </w:rPr>
  </w:style>
  <w:style w:type="character" w:customStyle="1" w:styleId="caps">
    <w:name w:val="caps"/>
    <w:basedOn w:val="DefaultParagraphFont"/>
    <w:rsid w:val="00E14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3A"/>
    <w:rPr>
      <w:rFonts w:cs="Times"/>
      <w:sz w:val="22"/>
      <w:szCs w:val="22"/>
      <w:lang w:val="en-GB" w:eastAsia="en-GB"/>
    </w:rPr>
  </w:style>
  <w:style w:type="paragraph" w:styleId="Heading1">
    <w:name w:val="heading 1"/>
    <w:basedOn w:val="Normal"/>
    <w:next w:val="Normal"/>
    <w:link w:val="Heading1Char"/>
    <w:uiPriority w:val="99"/>
    <w:qFormat/>
    <w:rsid w:val="00ED693A"/>
    <w:pPr>
      <w:keepNext/>
      <w:outlineLvl w:val="0"/>
    </w:pPr>
    <w:rPr>
      <w:b/>
      <w:bCs/>
    </w:rPr>
  </w:style>
  <w:style w:type="paragraph" w:styleId="Heading4">
    <w:name w:val="heading 4"/>
    <w:basedOn w:val="Normal"/>
    <w:next w:val="Normal"/>
    <w:link w:val="Heading4Char"/>
    <w:semiHidden/>
    <w:unhideWhenUsed/>
    <w:qFormat/>
    <w:locked/>
    <w:rsid w:val="00CE03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E6BFE"/>
    <w:rPr>
      <w:rFonts w:cs="Times"/>
      <w:b/>
      <w:bCs/>
      <w:kern w:val="44"/>
      <w:sz w:val="44"/>
      <w:szCs w:val="44"/>
      <w:lang w:val="en-GB" w:eastAsia="en-GB"/>
    </w:rPr>
  </w:style>
  <w:style w:type="table" w:styleId="TableGrid">
    <w:name w:val="Table Grid"/>
    <w:basedOn w:val="TableNormal"/>
    <w:uiPriority w:val="99"/>
    <w:rsid w:val="00E376F8"/>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75D22"/>
    <w:rPr>
      <w:rFonts w:cs="Times New Roman"/>
      <w:color w:val="0000FF"/>
      <w:u w:val="single"/>
    </w:rPr>
  </w:style>
  <w:style w:type="paragraph" w:styleId="BalloonText">
    <w:name w:val="Balloon Text"/>
    <w:basedOn w:val="Normal"/>
    <w:link w:val="BalloonTextChar"/>
    <w:uiPriority w:val="99"/>
    <w:semiHidden/>
    <w:rsid w:val="0037088D"/>
    <w:rPr>
      <w:rFonts w:ascii="Tahoma" w:hAnsi="Tahoma" w:cs="Tahoma"/>
      <w:sz w:val="16"/>
      <w:szCs w:val="16"/>
      <w:lang w:val="en-US" w:eastAsia="zh-CN"/>
    </w:rPr>
  </w:style>
  <w:style w:type="character" w:customStyle="1" w:styleId="BalloonTextChar">
    <w:name w:val="Balloon Text Char"/>
    <w:basedOn w:val="DefaultParagraphFont"/>
    <w:link w:val="BalloonText"/>
    <w:uiPriority w:val="99"/>
    <w:locked/>
    <w:rsid w:val="0037088D"/>
    <w:rPr>
      <w:rFonts w:ascii="Tahoma" w:hAnsi="Tahoma" w:cs="Tahoma"/>
      <w:sz w:val="16"/>
      <w:szCs w:val="16"/>
    </w:rPr>
  </w:style>
  <w:style w:type="character" w:styleId="CommentReference">
    <w:name w:val="annotation reference"/>
    <w:basedOn w:val="DefaultParagraphFont"/>
    <w:uiPriority w:val="99"/>
    <w:semiHidden/>
    <w:rsid w:val="0037088D"/>
    <w:rPr>
      <w:rFonts w:cs="Times New Roman"/>
      <w:sz w:val="16"/>
      <w:szCs w:val="16"/>
    </w:rPr>
  </w:style>
  <w:style w:type="paragraph" w:styleId="CommentText">
    <w:name w:val="annotation text"/>
    <w:basedOn w:val="Normal"/>
    <w:link w:val="CommentTextChar"/>
    <w:uiPriority w:val="99"/>
    <w:semiHidden/>
    <w:rsid w:val="0037088D"/>
    <w:rPr>
      <w:sz w:val="20"/>
      <w:szCs w:val="20"/>
    </w:rPr>
  </w:style>
  <w:style w:type="character" w:customStyle="1" w:styleId="CommentTextChar">
    <w:name w:val="Comment Text Char"/>
    <w:basedOn w:val="DefaultParagraphFont"/>
    <w:link w:val="CommentText"/>
    <w:uiPriority w:val="99"/>
    <w:locked/>
    <w:rsid w:val="0037088D"/>
    <w:rPr>
      <w:rFonts w:cs="Times New Roman"/>
    </w:rPr>
  </w:style>
  <w:style w:type="paragraph" w:styleId="CommentSubject">
    <w:name w:val="annotation subject"/>
    <w:basedOn w:val="CommentText"/>
    <w:next w:val="CommentText"/>
    <w:link w:val="CommentSubjectChar"/>
    <w:uiPriority w:val="99"/>
    <w:semiHidden/>
    <w:rsid w:val="0037088D"/>
    <w:rPr>
      <w:b/>
      <w:bCs/>
      <w:lang w:val="en-US" w:eastAsia="zh-CN"/>
    </w:rPr>
  </w:style>
  <w:style w:type="character" w:customStyle="1" w:styleId="CommentSubjectChar">
    <w:name w:val="Comment Subject Char"/>
    <w:basedOn w:val="CommentTextChar"/>
    <w:link w:val="CommentSubject"/>
    <w:uiPriority w:val="99"/>
    <w:locked/>
    <w:rsid w:val="0037088D"/>
    <w:rPr>
      <w:rFonts w:cs="Times New Roman"/>
      <w:b/>
      <w:bCs/>
    </w:rPr>
  </w:style>
  <w:style w:type="paragraph" w:customStyle="1" w:styleId="1">
    <w:name w:val="列出段落1"/>
    <w:basedOn w:val="Normal"/>
    <w:uiPriority w:val="99"/>
    <w:qFormat/>
    <w:rsid w:val="00032006"/>
    <w:pPr>
      <w:ind w:left="720"/>
    </w:pPr>
    <w:rPr>
      <w:rFonts w:ascii="Calibri" w:hAnsi="Calibri" w:cs="Calibri"/>
      <w:lang w:eastAsia="en-US"/>
    </w:rPr>
  </w:style>
  <w:style w:type="paragraph" w:styleId="Header">
    <w:name w:val="header"/>
    <w:basedOn w:val="Normal"/>
    <w:link w:val="HeaderChar"/>
    <w:uiPriority w:val="99"/>
    <w:unhideWhenUsed/>
    <w:rsid w:val="00ED70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D70BE"/>
    <w:rPr>
      <w:rFonts w:cs="Times"/>
      <w:sz w:val="18"/>
      <w:szCs w:val="18"/>
      <w:lang w:val="en-GB" w:eastAsia="en-GB"/>
    </w:rPr>
  </w:style>
  <w:style w:type="paragraph" w:styleId="Footer">
    <w:name w:val="footer"/>
    <w:basedOn w:val="Normal"/>
    <w:link w:val="FooterChar"/>
    <w:uiPriority w:val="99"/>
    <w:unhideWhenUsed/>
    <w:rsid w:val="00ED70B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D70BE"/>
    <w:rPr>
      <w:rFonts w:cs="Times"/>
      <w:sz w:val="18"/>
      <w:szCs w:val="18"/>
      <w:lang w:val="en-GB" w:eastAsia="en-GB"/>
    </w:rPr>
  </w:style>
  <w:style w:type="paragraph" w:styleId="ListParagraph">
    <w:name w:val="List Paragraph"/>
    <w:aliases w:val="Bullet list"/>
    <w:basedOn w:val="Normal"/>
    <w:uiPriority w:val="34"/>
    <w:qFormat/>
    <w:rsid w:val="00F33FE7"/>
    <w:pPr>
      <w:ind w:firstLineChars="200" w:firstLine="420"/>
    </w:pPr>
  </w:style>
  <w:style w:type="paragraph" w:styleId="NormalWeb">
    <w:name w:val="Normal (Web)"/>
    <w:basedOn w:val="Normal"/>
    <w:uiPriority w:val="99"/>
    <w:unhideWhenUsed/>
    <w:rsid w:val="006C40E8"/>
    <w:pPr>
      <w:spacing w:before="100" w:beforeAutospacing="1" w:after="100" w:afterAutospacing="1"/>
    </w:pPr>
    <w:rPr>
      <w:rFonts w:ascii="Times New Roman" w:eastAsia="Times New Roman" w:hAnsi="Times New Roman" w:cs="Times New Roman"/>
      <w:sz w:val="24"/>
      <w:szCs w:val="24"/>
      <w:lang w:val="en-TT" w:eastAsia="en-TT"/>
    </w:rPr>
  </w:style>
  <w:style w:type="paragraph" w:customStyle="1" w:styleId="Default">
    <w:name w:val="Default"/>
    <w:basedOn w:val="Normal"/>
    <w:rsid w:val="00C77328"/>
    <w:pPr>
      <w:autoSpaceDE w:val="0"/>
      <w:autoSpaceDN w:val="0"/>
    </w:pPr>
    <w:rPr>
      <w:rFonts w:ascii="Arial" w:eastAsiaTheme="minorHAnsi" w:hAnsi="Arial" w:cs="Arial"/>
      <w:color w:val="000000"/>
      <w:sz w:val="24"/>
      <w:szCs w:val="24"/>
    </w:rPr>
  </w:style>
  <w:style w:type="character" w:customStyle="1" w:styleId="Heading4Char">
    <w:name w:val="Heading 4 Char"/>
    <w:basedOn w:val="DefaultParagraphFont"/>
    <w:link w:val="Heading4"/>
    <w:semiHidden/>
    <w:rsid w:val="00CE030D"/>
    <w:rPr>
      <w:rFonts w:asciiTheme="majorHAnsi" w:eastAsiaTheme="majorEastAsia" w:hAnsiTheme="majorHAnsi" w:cstheme="majorBidi"/>
      <w:b/>
      <w:bCs/>
      <w:i/>
      <w:iCs/>
      <w:color w:val="4F81BD" w:themeColor="accent1"/>
      <w:sz w:val="22"/>
      <w:szCs w:val="22"/>
      <w:lang w:val="en-GB" w:eastAsia="en-GB"/>
    </w:rPr>
  </w:style>
  <w:style w:type="character" w:customStyle="1" w:styleId="caps">
    <w:name w:val="caps"/>
    <w:basedOn w:val="DefaultParagraphFont"/>
    <w:rsid w:val="00E1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459">
      <w:bodyDiv w:val="1"/>
      <w:marLeft w:val="0"/>
      <w:marRight w:val="0"/>
      <w:marTop w:val="0"/>
      <w:marBottom w:val="0"/>
      <w:divBdr>
        <w:top w:val="none" w:sz="0" w:space="0" w:color="auto"/>
        <w:left w:val="none" w:sz="0" w:space="0" w:color="auto"/>
        <w:bottom w:val="none" w:sz="0" w:space="0" w:color="auto"/>
        <w:right w:val="none" w:sz="0" w:space="0" w:color="auto"/>
      </w:divBdr>
    </w:div>
    <w:div w:id="21519362">
      <w:bodyDiv w:val="1"/>
      <w:marLeft w:val="0"/>
      <w:marRight w:val="0"/>
      <w:marTop w:val="0"/>
      <w:marBottom w:val="0"/>
      <w:divBdr>
        <w:top w:val="none" w:sz="0" w:space="0" w:color="auto"/>
        <w:left w:val="none" w:sz="0" w:space="0" w:color="auto"/>
        <w:bottom w:val="none" w:sz="0" w:space="0" w:color="auto"/>
        <w:right w:val="none" w:sz="0" w:space="0" w:color="auto"/>
      </w:divBdr>
    </w:div>
    <w:div w:id="72700435">
      <w:bodyDiv w:val="1"/>
      <w:marLeft w:val="0"/>
      <w:marRight w:val="0"/>
      <w:marTop w:val="0"/>
      <w:marBottom w:val="0"/>
      <w:divBdr>
        <w:top w:val="none" w:sz="0" w:space="0" w:color="auto"/>
        <w:left w:val="none" w:sz="0" w:space="0" w:color="auto"/>
        <w:bottom w:val="none" w:sz="0" w:space="0" w:color="auto"/>
        <w:right w:val="none" w:sz="0" w:space="0" w:color="auto"/>
      </w:divBdr>
      <w:divsChild>
        <w:div w:id="918440450">
          <w:marLeft w:val="274"/>
          <w:marRight w:val="0"/>
          <w:marTop w:val="0"/>
          <w:marBottom w:val="0"/>
          <w:divBdr>
            <w:top w:val="none" w:sz="0" w:space="0" w:color="auto"/>
            <w:left w:val="none" w:sz="0" w:space="0" w:color="auto"/>
            <w:bottom w:val="none" w:sz="0" w:space="0" w:color="auto"/>
            <w:right w:val="none" w:sz="0" w:space="0" w:color="auto"/>
          </w:divBdr>
        </w:div>
        <w:div w:id="1432317219">
          <w:marLeft w:val="274"/>
          <w:marRight w:val="0"/>
          <w:marTop w:val="0"/>
          <w:marBottom w:val="0"/>
          <w:divBdr>
            <w:top w:val="none" w:sz="0" w:space="0" w:color="auto"/>
            <w:left w:val="none" w:sz="0" w:space="0" w:color="auto"/>
            <w:bottom w:val="none" w:sz="0" w:space="0" w:color="auto"/>
            <w:right w:val="none" w:sz="0" w:space="0" w:color="auto"/>
          </w:divBdr>
        </w:div>
        <w:div w:id="1359156335">
          <w:marLeft w:val="274"/>
          <w:marRight w:val="0"/>
          <w:marTop w:val="0"/>
          <w:marBottom w:val="0"/>
          <w:divBdr>
            <w:top w:val="none" w:sz="0" w:space="0" w:color="auto"/>
            <w:left w:val="none" w:sz="0" w:space="0" w:color="auto"/>
            <w:bottom w:val="none" w:sz="0" w:space="0" w:color="auto"/>
            <w:right w:val="none" w:sz="0" w:space="0" w:color="auto"/>
          </w:divBdr>
        </w:div>
      </w:divsChild>
    </w:div>
    <w:div w:id="217783633">
      <w:bodyDiv w:val="1"/>
      <w:marLeft w:val="0"/>
      <w:marRight w:val="0"/>
      <w:marTop w:val="0"/>
      <w:marBottom w:val="0"/>
      <w:divBdr>
        <w:top w:val="none" w:sz="0" w:space="0" w:color="auto"/>
        <w:left w:val="none" w:sz="0" w:space="0" w:color="auto"/>
        <w:bottom w:val="none" w:sz="0" w:space="0" w:color="auto"/>
        <w:right w:val="none" w:sz="0" w:space="0" w:color="auto"/>
      </w:divBdr>
    </w:div>
    <w:div w:id="273826079">
      <w:bodyDiv w:val="1"/>
      <w:marLeft w:val="0"/>
      <w:marRight w:val="0"/>
      <w:marTop w:val="0"/>
      <w:marBottom w:val="0"/>
      <w:divBdr>
        <w:top w:val="none" w:sz="0" w:space="0" w:color="auto"/>
        <w:left w:val="none" w:sz="0" w:space="0" w:color="auto"/>
        <w:bottom w:val="none" w:sz="0" w:space="0" w:color="auto"/>
        <w:right w:val="none" w:sz="0" w:space="0" w:color="auto"/>
      </w:divBdr>
      <w:divsChild>
        <w:div w:id="615797264">
          <w:marLeft w:val="274"/>
          <w:marRight w:val="0"/>
          <w:marTop w:val="0"/>
          <w:marBottom w:val="0"/>
          <w:divBdr>
            <w:top w:val="none" w:sz="0" w:space="0" w:color="auto"/>
            <w:left w:val="none" w:sz="0" w:space="0" w:color="auto"/>
            <w:bottom w:val="none" w:sz="0" w:space="0" w:color="auto"/>
            <w:right w:val="none" w:sz="0" w:space="0" w:color="auto"/>
          </w:divBdr>
        </w:div>
        <w:div w:id="1474173261">
          <w:marLeft w:val="274"/>
          <w:marRight w:val="0"/>
          <w:marTop w:val="0"/>
          <w:marBottom w:val="0"/>
          <w:divBdr>
            <w:top w:val="none" w:sz="0" w:space="0" w:color="auto"/>
            <w:left w:val="none" w:sz="0" w:space="0" w:color="auto"/>
            <w:bottom w:val="none" w:sz="0" w:space="0" w:color="auto"/>
            <w:right w:val="none" w:sz="0" w:space="0" w:color="auto"/>
          </w:divBdr>
        </w:div>
        <w:div w:id="1360817240">
          <w:marLeft w:val="274"/>
          <w:marRight w:val="0"/>
          <w:marTop w:val="0"/>
          <w:marBottom w:val="0"/>
          <w:divBdr>
            <w:top w:val="none" w:sz="0" w:space="0" w:color="auto"/>
            <w:left w:val="none" w:sz="0" w:space="0" w:color="auto"/>
            <w:bottom w:val="none" w:sz="0" w:space="0" w:color="auto"/>
            <w:right w:val="none" w:sz="0" w:space="0" w:color="auto"/>
          </w:divBdr>
        </w:div>
        <w:div w:id="1870025187">
          <w:marLeft w:val="274"/>
          <w:marRight w:val="0"/>
          <w:marTop w:val="0"/>
          <w:marBottom w:val="0"/>
          <w:divBdr>
            <w:top w:val="none" w:sz="0" w:space="0" w:color="auto"/>
            <w:left w:val="none" w:sz="0" w:space="0" w:color="auto"/>
            <w:bottom w:val="none" w:sz="0" w:space="0" w:color="auto"/>
            <w:right w:val="none" w:sz="0" w:space="0" w:color="auto"/>
          </w:divBdr>
        </w:div>
      </w:divsChild>
    </w:div>
    <w:div w:id="293558726">
      <w:marLeft w:val="0"/>
      <w:marRight w:val="0"/>
      <w:marTop w:val="0"/>
      <w:marBottom w:val="0"/>
      <w:divBdr>
        <w:top w:val="none" w:sz="0" w:space="0" w:color="auto"/>
        <w:left w:val="none" w:sz="0" w:space="0" w:color="auto"/>
        <w:bottom w:val="none" w:sz="0" w:space="0" w:color="auto"/>
        <w:right w:val="none" w:sz="0" w:space="0" w:color="auto"/>
      </w:divBdr>
    </w:div>
    <w:div w:id="367921509">
      <w:bodyDiv w:val="1"/>
      <w:marLeft w:val="0"/>
      <w:marRight w:val="0"/>
      <w:marTop w:val="0"/>
      <w:marBottom w:val="0"/>
      <w:divBdr>
        <w:top w:val="none" w:sz="0" w:space="0" w:color="auto"/>
        <w:left w:val="none" w:sz="0" w:space="0" w:color="auto"/>
        <w:bottom w:val="none" w:sz="0" w:space="0" w:color="auto"/>
        <w:right w:val="none" w:sz="0" w:space="0" w:color="auto"/>
      </w:divBdr>
    </w:div>
    <w:div w:id="420763728">
      <w:bodyDiv w:val="1"/>
      <w:marLeft w:val="0"/>
      <w:marRight w:val="0"/>
      <w:marTop w:val="0"/>
      <w:marBottom w:val="0"/>
      <w:divBdr>
        <w:top w:val="none" w:sz="0" w:space="0" w:color="auto"/>
        <w:left w:val="none" w:sz="0" w:space="0" w:color="auto"/>
        <w:bottom w:val="none" w:sz="0" w:space="0" w:color="auto"/>
        <w:right w:val="none" w:sz="0" w:space="0" w:color="auto"/>
      </w:divBdr>
    </w:div>
    <w:div w:id="637564707">
      <w:bodyDiv w:val="1"/>
      <w:marLeft w:val="0"/>
      <w:marRight w:val="0"/>
      <w:marTop w:val="0"/>
      <w:marBottom w:val="0"/>
      <w:divBdr>
        <w:top w:val="none" w:sz="0" w:space="0" w:color="auto"/>
        <w:left w:val="none" w:sz="0" w:space="0" w:color="auto"/>
        <w:bottom w:val="none" w:sz="0" w:space="0" w:color="auto"/>
        <w:right w:val="none" w:sz="0" w:space="0" w:color="auto"/>
      </w:divBdr>
      <w:divsChild>
        <w:div w:id="333071239">
          <w:marLeft w:val="274"/>
          <w:marRight w:val="0"/>
          <w:marTop w:val="0"/>
          <w:marBottom w:val="0"/>
          <w:divBdr>
            <w:top w:val="none" w:sz="0" w:space="0" w:color="auto"/>
            <w:left w:val="none" w:sz="0" w:space="0" w:color="auto"/>
            <w:bottom w:val="none" w:sz="0" w:space="0" w:color="auto"/>
            <w:right w:val="none" w:sz="0" w:space="0" w:color="auto"/>
          </w:divBdr>
        </w:div>
        <w:div w:id="666710969">
          <w:marLeft w:val="274"/>
          <w:marRight w:val="0"/>
          <w:marTop w:val="0"/>
          <w:marBottom w:val="0"/>
          <w:divBdr>
            <w:top w:val="none" w:sz="0" w:space="0" w:color="auto"/>
            <w:left w:val="none" w:sz="0" w:space="0" w:color="auto"/>
            <w:bottom w:val="none" w:sz="0" w:space="0" w:color="auto"/>
            <w:right w:val="none" w:sz="0" w:space="0" w:color="auto"/>
          </w:divBdr>
        </w:div>
        <w:div w:id="1609199853">
          <w:marLeft w:val="274"/>
          <w:marRight w:val="0"/>
          <w:marTop w:val="0"/>
          <w:marBottom w:val="0"/>
          <w:divBdr>
            <w:top w:val="none" w:sz="0" w:space="0" w:color="auto"/>
            <w:left w:val="none" w:sz="0" w:space="0" w:color="auto"/>
            <w:bottom w:val="none" w:sz="0" w:space="0" w:color="auto"/>
            <w:right w:val="none" w:sz="0" w:space="0" w:color="auto"/>
          </w:divBdr>
        </w:div>
        <w:div w:id="1921089169">
          <w:marLeft w:val="274"/>
          <w:marRight w:val="0"/>
          <w:marTop w:val="0"/>
          <w:marBottom w:val="0"/>
          <w:divBdr>
            <w:top w:val="none" w:sz="0" w:space="0" w:color="auto"/>
            <w:left w:val="none" w:sz="0" w:space="0" w:color="auto"/>
            <w:bottom w:val="none" w:sz="0" w:space="0" w:color="auto"/>
            <w:right w:val="none" w:sz="0" w:space="0" w:color="auto"/>
          </w:divBdr>
        </w:div>
        <w:div w:id="629166428">
          <w:marLeft w:val="274"/>
          <w:marRight w:val="0"/>
          <w:marTop w:val="0"/>
          <w:marBottom w:val="0"/>
          <w:divBdr>
            <w:top w:val="none" w:sz="0" w:space="0" w:color="auto"/>
            <w:left w:val="none" w:sz="0" w:space="0" w:color="auto"/>
            <w:bottom w:val="none" w:sz="0" w:space="0" w:color="auto"/>
            <w:right w:val="none" w:sz="0" w:space="0" w:color="auto"/>
          </w:divBdr>
        </w:div>
        <w:div w:id="324364280">
          <w:marLeft w:val="274"/>
          <w:marRight w:val="0"/>
          <w:marTop w:val="0"/>
          <w:marBottom w:val="0"/>
          <w:divBdr>
            <w:top w:val="none" w:sz="0" w:space="0" w:color="auto"/>
            <w:left w:val="none" w:sz="0" w:space="0" w:color="auto"/>
            <w:bottom w:val="none" w:sz="0" w:space="0" w:color="auto"/>
            <w:right w:val="none" w:sz="0" w:space="0" w:color="auto"/>
          </w:divBdr>
        </w:div>
        <w:div w:id="699400475">
          <w:marLeft w:val="274"/>
          <w:marRight w:val="0"/>
          <w:marTop w:val="0"/>
          <w:marBottom w:val="0"/>
          <w:divBdr>
            <w:top w:val="none" w:sz="0" w:space="0" w:color="auto"/>
            <w:left w:val="none" w:sz="0" w:space="0" w:color="auto"/>
            <w:bottom w:val="none" w:sz="0" w:space="0" w:color="auto"/>
            <w:right w:val="none" w:sz="0" w:space="0" w:color="auto"/>
          </w:divBdr>
        </w:div>
        <w:div w:id="172307779">
          <w:marLeft w:val="274"/>
          <w:marRight w:val="0"/>
          <w:marTop w:val="0"/>
          <w:marBottom w:val="0"/>
          <w:divBdr>
            <w:top w:val="none" w:sz="0" w:space="0" w:color="auto"/>
            <w:left w:val="none" w:sz="0" w:space="0" w:color="auto"/>
            <w:bottom w:val="none" w:sz="0" w:space="0" w:color="auto"/>
            <w:right w:val="none" w:sz="0" w:space="0" w:color="auto"/>
          </w:divBdr>
        </w:div>
        <w:div w:id="2074542291">
          <w:marLeft w:val="274"/>
          <w:marRight w:val="0"/>
          <w:marTop w:val="0"/>
          <w:marBottom w:val="0"/>
          <w:divBdr>
            <w:top w:val="none" w:sz="0" w:space="0" w:color="auto"/>
            <w:left w:val="none" w:sz="0" w:space="0" w:color="auto"/>
            <w:bottom w:val="none" w:sz="0" w:space="0" w:color="auto"/>
            <w:right w:val="none" w:sz="0" w:space="0" w:color="auto"/>
          </w:divBdr>
        </w:div>
      </w:divsChild>
    </w:div>
    <w:div w:id="670261219">
      <w:bodyDiv w:val="1"/>
      <w:marLeft w:val="0"/>
      <w:marRight w:val="0"/>
      <w:marTop w:val="0"/>
      <w:marBottom w:val="0"/>
      <w:divBdr>
        <w:top w:val="none" w:sz="0" w:space="0" w:color="auto"/>
        <w:left w:val="none" w:sz="0" w:space="0" w:color="auto"/>
        <w:bottom w:val="none" w:sz="0" w:space="0" w:color="auto"/>
        <w:right w:val="none" w:sz="0" w:space="0" w:color="auto"/>
      </w:divBdr>
    </w:div>
    <w:div w:id="709493604">
      <w:bodyDiv w:val="1"/>
      <w:marLeft w:val="0"/>
      <w:marRight w:val="0"/>
      <w:marTop w:val="0"/>
      <w:marBottom w:val="0"/>
      <w:divBdr>
        <w:top w:val="none" w:sz="0" w:space="0" w:color="auto"/>
        <w:left w:val="none" w:sz="0" w:space="0" w:color="auto"/>
        <w:bottom w:val="none" w:sz="0" w:space="0" w:color="auto"/>
        <w:right w:val="none" w:sz="0" w:space="0" w:color="auto"/>
      </w:divBdr>
    </w:div>
    <w:div w:id="834538184">
      <w:bodyDiv w:val="1"/>
      <w:marLeft w:val="0"/>
      <w:marRight w:val="0"/>
      <w:marTop w:val="0"/>
      <w:marBottom w:val="0"/>
      <w:divBdr>
        <w:top w:val="none" w:sz="0" w:space="0" w:color="auto"/>
        <w:left w:val="none" w:sz="0" w:space="0" w:color="auto"/>
        <w:bottom w:val="none" w:sz="0" w:space="0" w:color="auto"/>
        <w:right w:val="none" w:sz="0" w:space="0" w:color="auto"/>
      </w:divBdr>
    </w:div>
    <w:div w:id="1233393407">
      <w:bodyDiv w:val="1"/>
      <w:marLeft w:val="0"/>
      <w:marRight w:val="0"/>
      <w:marTop w:val="0"/>
      <w:marBottom w:val="0"/>
      <w:divBdr>
        <w:top w:val="none" w:sz="0" w:space="0" w:color="auto"/>
        <w:left w:val="none" w:sz="0" w:space="0" w:color="auto"/>
        <w:bottom w:val="none" w:sz="0" w:space="0" w:color="auto"/>
        <w:right w:val="none" w:sz="0" w:space="0" w:color="auto"/>
      </w:divBdr>
    </w:div>
    <w:div w:id="1277101564">
      <w:bodyDiv w:val="1"/>
      <w:marLeft w:val="0"/>
      <w:marRight w:val="0"/>
      <w:marTop w:val="0"/>
      <w:marBottom w:val="0"/>
      <w:divBdr>
        <w:top w:val="none" w:sz="0" w:space="0" w:color="auto"/>
        <w:left w:val="none" w:sz="0" w:space="0" w:color="auto"/>
        <w:bottom w:val="none" w:sz="0" w:space="0" w:color="auto"/>
        <w:right w:val="none" w:sz="0" w:space="0" w:color="auto"/>
      </w:divBdr>
    </w:div>
    <w:div w:id="1313097604">
      <w:bodyDiv w:val="1"/>
      <w:marLeft w:val="0"/>
      <w:marRight w:val="0"/>
      <w:marTop w:val="0"/>
      <w:marBottom w:val="0"/>
      <w:divBdr>
        <w:top w:val="none" w:sz="0" w:space="0" w:color="auto"/>
        <w:left w:val="none" w:sz="0" w:space="0" w:color="auto"/>
        <w:bottom w:val="none" w:sz="0" w:space="0" w:color="auto"/>
        <w:right w:val="none" w:sz="0" w:space="0" w:color="auto"/>
      </w:divBdr>
    </w:div>
    <w:div w:id="1476684798">
      <w:bodyDiv w:val="1"/>
      <w:marLeft w:val="0"/>
      <w:marRight w:val="0"/>
      <w:marTop w:val="0"/>
      <w:marBottom w:val="0"/>
      <w:divBdr>
        <w:top w:val="none" w:sz="0" w:space="0" w:color="auto"/>
        <w:left w:val="none" w:sz="0" w:space="0" w:color="auto"/>
        <w:bottom w:val="none" w:sz="0" w:space="0" w:color="auto"/>
        <w:right w:val="none" w:sz="0" w:space="0" w:color="auto"/>
      </w:divBdr>
    </w:div>
    <w:div w:id="1567688717">
      <w:bodyDiv w:val="1"/>
      <w:marLeft w:val="0"/>
      <w:marRight w:val="0"/>
      <w:marTop w:val="0"/>
      <w:marBottom w:val="0"/>
      <w:divBdr>
        <w:top w:val="none" w:sz="0" w:space="0" w:color="auto"/>
        <w:left w:val="none" w:sz="0" w:space="0" w:color="auto"/>
        <w:bottom w:val="none" w:sz="0" w:space="0" w:color="auto"/>
        <w:right w:val="none" w:sz="0" w:space="0" w:color="auto"/>
      </w:divBdr>
    </w:div>
    <w:div w:id="1620454394">
      <w:bodyDiv w:val="1"/>
      <w:marLeft w:val="0"/>
      <w:marRight w:val="0"/>
      <w:marTop w:val="0"/>
      <w:marBottom w:val="0"/>
      <w:divBdr>
        <w:top w:val="none" w:sz="0" w:space="0" w:color="auto"/>
        <w:left w:val="none" w:sz="0" w:space="0" w:color="auto"/>
        <w:bottom w:val="none" w:sz="0" w:space="0" w:color="auto"/>
        <w:right w:val="none" w:sz="0" w:space="0" w:color="auto"/>
      </w:divBdr>
      <w:divsChild>
        <w:div w:id="1588343173">
          <w:marLeft w:val="274"/>
          <w:marRight w:val="0"/>
          <w:marTop w:val="0"/>
          <w:marBottom w:val="0"/>
          <w:divBdr>
            <w:top w:val="none" w:sz="0" w:space="0" w:color="auto"/>
            <w:left w:val="none" w:sz="0" w:space="0" w:color="auto"/>
            <w:bottom w:val="none" w:sz="0" w:space="0" w:color="auto"/>
            <w:right w:val="none" w:sz="0" w:space="0" w:color="auto"/>
          </w:divBdr>
        </w:div>
        <w:div w:id="1620070857">
          <w:marLeft w:val="274"/>
          <w:marRight w:val="0"/>
          <w:marTop w:val="0"/>
          <w:marBottom w:val="0"/>
          <w:divBdr>
            <w:top w:val="none" w:sz="0" w:space="0" w:color="auto"/>
            <w:left w:val="none" w:sz="0" w:space="0" w:color="auto"/>
            <w:bottom w:val="none" w:sz="0" w:space="0" w:color="auto"/>
            <w:right w:val="none" w:sz="0" w:space="0" w:color="auto"/>
          </w:divBdr>
        </w:div>
        <w:div w:id="1120150670">
          <w:marLeft w:val="274"/>
          <w:marRight w:val="0"/>
          <w:marTop w:val="0"/>
          <w:marBottom w:val="0"/>
          <w:divBdr>
            <w:top w:val="none" w:sz="0" w:space="0" w:color="auto"/>
            <w:left w:val="none" w:sz="0" w:space="0" w:color="auto"/>
            <w:bottom w:val="none" w:sz="0" w:space="0" w:color="auto"/>
            <w:right w:val="none" w:sz="0" w:space="0" w:color="auto"/>
          </w:divBdr>
        </w:div>
        <w:div w:id="1790509088">
          <w:marLeft w:val="274"/>
          <w:marRight w:val="0"/>
          <w:marTop w:val="0"/>
          <w:marBottom w:val="0"/>
          <w:divBdr>
            <w:top w:val="none" w:sz="0" w:space="0" w:color="auto"/>
            <w:left w:val="none" w:sz="0" w:space="0" w:color="auto"/>
            <w:bottom w:val="none" w:sz="0" w:space="0" w:color="auto"/>
            <w:right w:val="none" w:sz="0" w:space="0" w:color="auto"/>
          </w:divBdr>
        </w:div>
      </w:divsChild>
    </w:div>
    <w:div w:id="1870557962">
      <w:bodyDiv w:val="1"/>
      <w:marLeft w:val="0"/>
      <w:marRight w:val="0"/>
      <w:marTop w:val="0"/>
      <w:marBottom w:val="0"/>
      <w:divBdr>
        <w:top w:val="none" w:sz="0" w:space="0" w:color="auto"/>
        <w:left w:val="none" w:sz="0" w:space="0" w:color="auto"/>
        <w:bottom w:val="none" w:sz="0" w:space="0" w:color="auto"/>
        <w:right w:val="none" w:sz="0" w:space="0" w:color="auto"/>
      </w:divBdr>
    </w:div>
    <w:div w:id="199957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5G2nMxIUex8&amp;feature=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9E3BB-8F9E-4407-82D6-60939C94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3007</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INTERNATIONAL CONFERENCE OF KAZAKHSTAN ACCOUNTANTS AND AUDITORS: BRIEF</vt:lpstr>
    </vt:vector>
  </TitlesOfParts>
  <Company>ACCA</Company>
  <LinksUpToDate>false</LinksUpToDate>
  <CharactersWithSpaces>18883</CharactersWithSpaces>
  <SharedDoc>false</SharedDoc>
  <HLinks>
    <vt:vector size="6" baseType="variant">
      <vt:variant>
        <vt:i4>7274524</vt:i4>
      </vt:variant>
      <vt:variant>
        <vt:i4>0</vt:i4>
      </vt:variant>
      <vt:variant>
        <vt:i4>0</vt:i4>
      </vt:variant>
      <vt:variant>
        <vt:i4>5</vt:i4>
      </vt:variant>
      <vt:variant>
        <vt:lpwstr>mailto:lali.sindi@accaglobal.com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KAZAKHSTAN ACCOUNTANTS AND AUDITORS: BRIEF</dc:title>
  <dc:creator>Steven Perkins</dc:creator>
  <cp:lastModifiedBy>Helen Thompson</cp:lastModifiedBy>
  <cp:revision>2</cp:revision>
  <cp:lastPrinted>2016-03-02T14:05:00Z</cp:lastPrinted>
  <dcterms:created xsi:type="dcterms:W3CDTF">2019-07-01T15:24:00Z</dcterms:created>
  <dcterms:modified xsi:type="dcterms:W3CDTF">2019-07-01T15:24:00Z</dcterms:modified>
</cp:coreProperties>
</file>