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89D" w:rsidRPr="00034398" w:rsidRDefault="007D31CF" w:rsidP="00203F10">
      <w:pPr>
        <w:spacing w:after="0"/>
        <w:rPr>
          <w:rFonts w:ascii="Arial" w:hAnsi="Arial" w:cs="Arial"/>
          <w:b/>
          <w:sz w:val="24"/>
          <w:szCs w:val="24"/>
        </w:rPr>
      </w:pPr>
      <w:bookmarkStart w:id="0" w:name="_GoBack"/>
      <w:bookmarkEnd w:id="0"/>
      <w:r>
        <w:rPr>
          <w:rFonts w:ascii="Arial" w:hAnsi="Arial" w:cs="Arial"/>
          <w:b/>
          <w:sz w:val="24"/>
          <w:szCs w:val="24"/>
        </w:rPr>
        <w:t>When</w:t>
      </w:r>
      <w:r w:rsidR="00203F10" w:rsidRPr="00034398">
        <w:rPr>
          <w:rFonts w:ascii="Arial" w:hAnsi="Arial" w:cs="Arial"/>
          <w:b/>
          <w:sz w:val="24"/>
          <w:szCs w:val="24"/>
        </w:rPr>
        <w:t xml:space="preserve"> Charity Ends</w:t>
      </w:r>
      <w:r w:rsidR="00F86C0E">
        <w:rPr>
          <w:rFonts w:ascii="Arial" w:hAnsi="Arial" w:cs="Arial"/>
          <w:b/>
          <w:sz w:val="24"/>
          <w:szCs w:val="24"/>
        </w:rPr>
        <w:t xml:space="preserve"> Part 1</w:t>
      </w:r>
    </w:p>
    <w:p w:rsidR="00203F10" w:rsidRDefault="00203F10" w:rsidP="00203F10">
      <w:pPr>
        <w:spacing w:after="0"/>
        <w:rPr>
          <w:rFonts w:ascii="Arial" w:hAnsi="Arial" w:cs="Arial"/>
          <w:sz w:val="24"/>
          <w:szCs w:val="24"/>
        </w:rPr>
      </w:pPr>
    </w:p>
    <w:p w:rsidR="00203F10" w:rsidRDefault="00F43327" w:rsidP="00203F10">
      <w:pPr>
        <w:spacing w:after="0"/>
        <w:rPr>
          <w:rFonts w:ascii="Arial" w:hAnsi="Arial" w:cs="Arial"/>
          <w:sz w:val="24"/>
          <w:szCs w:val="24"/>
        </w:rPr>
      </w:pPr>
      <w:r>
        <w:rPr>
          <w:rFonts w:ascii="Arial" w:hAnsi="Arial" w:cs="Arial"/>
          <w:sz w:val="24"/>
          <w:szCs w:val="24"/>
        </w:rPr>
        <w:t xml:space="preserve">For many the personal fulfilment of running a small charity has been choked by paperwork.  </w:t>
      </w:r>
      <w:r w:rsidR="00203F10">
        <w:rPr>
          <w:rFonts w:ascii="Arial" w:hAnsi="Arial" w:cs="Arial"/>
          <w:sz w:val="24"/>
          <w:szCs w:val="24"/>
        </w:rPr>
        <w:t>More onerous bookkeeping; annual reviews of performance; new accounting requirements; something called a SORP</w:t>
      </w:r>
      <w:r w:rsidR="00931A1A">
        <w:rPr>
          <w:rFonts w:ascii="Arial" w:hAnsi="Arial" w:cs="Arial"/>
          <w:sz w:val="24"/>
          <w:szCs w:val="24"/>
        </w:rPr>
        <w:t xml:space="preserve"> (a statement of recommending [accounting] practice) </w:t>
      </w:r>
      <w:r w:rsidR="00203F10">
        <w:rPr>
          <w:rFonts w:ascii="Arial" w:hAnsi="Arial" w:cs="Arial"/>
          <w:sz w:val="24"/>
          <w:szCs w:val="24"/>
        </w:rPr>
        <w:t xml:space="preserve">to comply with, in fact two of them; new audit requirements; a new regulator and registration fees; the list goes on.  Merging with a bigger charity or simply giving </w:t>
      </w:r>
      <w:r w:rsidR="00F86C0E">
        <w:rPr>
          <w:rFonts w:ascii="Arial" w:hAnsi="Arial" w:cs="Arial"/>
          <w:sz w:val="24"/>
          <w:szCs w:val="24"/>
        </w:rPr>
        <w:t>up</w:t>
      </w:r>
      <w:r w:rsidR="00C85D21">
        <w:rPr>
          <w:rFonts w:ascii="Arial" w:hAnsi="Arial" w:cs="Arial"/>
          <w:sz w:val="24"/>
          <w:szCs w:val="24"/>
        </w:rPr>
        <w:t>,</w:t>
      </w:r>
      <w:r w:rsidR="00203F10">
        <w:rPr>
          <w:rFonts w:ascii="Arial" w:hAnsi="Arial" w:cs="Arial"/>
          <w:sz w:val="24"/>
          <w:szCs w:val="24"/>
        </w:rPr>
        <w:t xml:space="preserve"> is an option being explored by some and part one of </w:t>
      </w:r>
      <w:r w:rsidR="00573BA9">
        <w:rPr>
          <w:rFonts w:ascii="Arial" w:hAnsi="Arial" w:cs="Arial"/>
          <w:sz w:val="24"/>
          <w:szCs w:val="24"/>
        </w:rPr>
        <w:t xml:space="preserve">this </w:t>
      </w:r>
      <w:r w:rsidR="00203F10">
        <w:rPr>
          <w:rFonts w:ascii="Arial" w:hAnsi="Arial" w:cs="Arial"/>
          <w:sz w:val="24"/>
          <w:szCs w:val="24"/>
        </w:rPr>
        <w:t>article looks at one aspect which is: how to cease a</w:t>
      </w:r>
      <w:r w:rsidR="00931A1A">
        <w:rPr>
          <w:rFonts w:ascii="Arial" w:hAnsi="Arial" w:cs="Arial"/>
          <w:sz w:val="24"/>
          <w:szCs w:val="24"/>
        </w:rPr>
        <w:t>n</w:t>
      </w:r>
      <w:r w:rsidR="00203F10">
        <w:rPr>
          <w:rFonts w:ascii="Arial" w:hAnsi="Arial" w:cs="Arial"/>
          <w:sz w:val="24"/>
          <w:szCs w:val="24"/>
        </w:rPr>
        <w:t xml:space="preserve"> </w:t>
      </w:r>
      <w:r w:rsidR="00672D4A">
        <w:rPr>
          <w:rFonts w:ascii="Arial" w:hAnsi="Arial" w:cs="Arial"/>
          <w:sz w:val="24"/>
          <w:szCs w:val="24"/>
        </w:rPr>
        <w:t xml:space="preserve">unincorporated </w:t>
      </w:r>
      <w:r w:rsidR="00203F10">
        <w:rPr>
          <w:rFonts w:ascii="Arial" w:hAnsi="Arial" w:cs="Arial"/>
          <w:sz w:val="24"/>
          <w:szCs w:val="24"/>
        </w:rPr>
        <w:t xml:space="preserve">charity.  Part two will look at how to </w:t>
      </w:r>
      <w:r w:rsidR="00672D4A">
        <w:rPr>
          <w:rFonts w:ascii="Arial" w:hAnsi="Arial" w:cs="Arial"/>
          <w:sz w:val="24"/>
          <w:szCs w:val="24"/>
        </w:rPr>
        <w:t xml:space="preserve">cease an incorporated charity and Part three will look at </w:t>
      </w:r>
      <w:r w:rsidR="00573BA9">
        <w:rPr>
          <w:rFonts w:ascii="Arial" w:hAnsi="Arial" w:cs="Arial"/>
          <w:sz w:val="24"/>
          <w:szCs w:val="24"/>
        </w:rPr>
        <w:t>accounting</w:t>
      </w:r>
      <w:r w:rsidR="00203F10">
        <w:rPr>
          <w:rFonts w:ascii="Arial" w:hAnsi="Arial" w:cs="Arial"/>
          <w:sz w:val="24"/>
          <w:szCs w:val="24"/>
        </w:rPr>
        <w:t xml:space="preserve"> for merging of equals or the subsuming of a smaller charity into a larger one. </w:t>
      </w:r>
    </w:p>
    <w:p w:rsidR="00203F10" w:rsidRDefault="00203F10" w:rsidP="00203F10">
      <w:pPr>
        <w:spacing w:after="0"/>
        <w:rPr>
          <w:rFonts w:ascii="Arial" w:hAnsi="Arial" w:cs="Arial"/>
          <w:sz w:val="24"/>
          <w:szCs w:val="24"/>
        </w:rPr>
      </w:pPr>
    </w:p>
    <w:p w:rsidR="005C496D" w:rsidRDefault="00203F10" w:rsidP="00203F10">
      <w:pPr>
        <w:spacing w:after="0"/>
        <w:rPr>
          <w:rFonts w:ascii="Arial" w:hAnsi="Arial" w:cs="Arial"/>
          <w:sz w:val="24"/>
          <w:szCs w:val="24"/>
        </w:rPr>
      </w:pPr>
      <w:r>
        <w:rPr>
          <w:rFonts w:ascii="Arial" w:hAnsi="Arial" w:cs="Arial"/>
          <w:sz w:val="24"/>
          <w:szCs w:val="24"/>
        </w:rPr>
        <w:t>Charities come in two basic types</w:t>
      </w:r>
      <w:r w:rsidR="00034398">
        <w:rPr>
          <w:rFonts w:ascii="Arial" w:hAnsi="Arial" w:cs="Arial"/>
          <w:sz w:val="24"/>
          <w:szCs w:val="24"/>
        </w:rPr>
        <w:t xml:space="preserve">: </w:t>
      </w:r>
      <w:r>
        <w:rPr>
          <w:rFonts w:ascii="Arial" w:hAnsi="Arial" w:cs="Arial"/>
          <w:sz w:val="24"/>
          <w:szCs w:val="24"/>
        </w:rPr>
        <w:t xml:space="preserve">incorporated </w:t>
      </w:r>
      <w:r w:rsidR="008A4BE3">
        <w:rPr>
          <w:rFonts w:ascii="Arial" w:hAnsi="Arial" w:cs="Arial"/>
          <w:sz w:val="24"/>
          <w:szCs w:val="24"/>
        </w:rPr>
        <w:t>(</w:t>
      </w:r>
      <w:r w:rsidR="00DB5F86">
        <w:rPr>
          <w:rFonts w:ascii="Arial" w:hAnsi="Arial" w:cs="Arial"/>
          <w:sz w:val="24"/>
          <w:szCs w:val="24"/>
        </w:rPr>
        <w:t>Company</w:t>
      </w:r>
      <w:r w:rsidR="008A4BE3">
        <w:rPr>
          <w:rFonts w:ascii="Arial" w:hAnsi="Arial" w:cs="Arial"/>
          <w:sz w:val="24"/>
          <w:szCs w:val="24"/>
        </w:rPr>
        <w:t xml:space="preserve">) </w:t>
      </w:r>
      <w:r>
        <w:rPr>
          <w:rFonts w:ascii="Arial" w:hAnsi="Arial" w:cs="Arial"/>
          <w:sz w:val="24"/>
          <w:szCs w:val="24"/>
        </w:rPr>
        <w:t xml:space="preserve">charities and unincorporated </w:t>
      </w:r>
      <w:r w:rsidR="00DB5F86">
        <w:rPr>
          <w:rFonts w:ascii="Arial" w:hAnsi="Arial" w:cs="Arial"/>
          <w:sz w:val="24"/>
          <w:szCs w:val="24"/>
        </w:rPr>
        <w:t xml:space="preserve">(non-company) </w:t>
      </w:r>
      <w:r>
        <w:rPr>
          <w:rFonts w:ascii="Arial" w:hAnsi="Arial" w:cs="Arial"/>
          <w:sz w:val="24"/>
          <w:szCs w:val="24"/>
        </w:rPr>
        <w:t xml:space="preserve">charities.  </w:t>
      </w:r>
      <w:r w:rsidR="00DB5F86">
        <w:rPr>
          <w:rFonts w:ascii="Arial" w:hAnsi="Arial" w:cs="Arial"/>
          <w:sz w:val="24"/>
          <w:szCs w:val="24"/>
        </w:rPr>
        <w:t>Company</w:t>
      </w:r>
      <w:r w:rsidR="00034398">
        <w:rPr>
          <w:rFonts w:ascii="Arial" w:hAnsi="Arial" w:cs="Arial"/>
          <w:sz w:val="24"/>
          <w:szCs w:val="24"/>
        </w:rPr>
        <w:t xml:space="preserve"> charities will be one of: a company limited by guarantee, or a company limited by shares</w:t>
      </w:r>
      <w:r w:rsidR="005C496D">
        <w:rPr>
          <w:rFonts w:ascii="Arial" w:hAnsi="Arial" w:cs="Arial"/>
          <w:sz w:val="24"/>
          <w:szCs w:val="24"/>
        </w:rPr>
        <w:t xml:space="preserve"> or some may be cooperative or friendly societies</w:t>
      </w:r>
      <w:r w:rsidR="00034398">
        <w:rPr>
          <w:rFonts w:ascii="Arial" w:hAnsi="Arial" w:cs="Arial"/>
          <w:sz w:val="24"/>
          <w:szCs w:val="24"/>
        </w:rPr>
        <w:t xml:space="preserve">.  </w:t>
      </w:r>
      <w:r w:rsidR="00DB5F86">
        <w:rPr>
          <w:rFonts w:ascii="Arial" w:hAnsi="Arial" w:cs="Arial"/>
          <w:sz w:val="24"/>
          <w:szCs w:val="24"/>
        </w:rPr>
        <w:t>Non-company</w:t>
      </w:r>
      <w:r w:rsidR="00034398">
        <w:rPr>
          <w:rFonts w:ascii="Arial" w:hAnsi="Arial" w:cs="Arial"/>
          <w:sz w:val="24"/>
          <w:szCs w:val="24"/>
        </w:rPr>
        <w:t xml:space="preserve"> charities come in a multitude of legal forms, including trusts, informal groups, religious organisations, overseas entities with branches in Ireland and even entities formed under Charter.  If you are </w:t>
      </w:r>
      <w:r w:rsidR="005C496D">
        <w:rPr>
          <w:rFonts w:ascii="Arial" w:hAnsi="Arial" w:cs="Arial"/>
          <w:sz w:val="24"/>
          <w:szCs w:val="24"/>
        </w:rPr>
        <w:t xml:space="preserve">new to the charity, you may be </w:t>
      </w:r>
      <w:r w:rsidR="00034398">
        <w:rPr>
          <w:rFonts w:ascii="Arial" w:hAnsi="Arial" w:cs="Arial"/>
          <w:sz w:val="24"/>
          <w:szCs w:val="24"/>
        </w:rPr>
        <w:t>unsure what type of entity your charity is</w:t>
      </w:r>
      <w:r w:rsidR="005C496D">
        <w:rPr>
          <w:rFonts w:ascii="Arial" w:hAnsi="Arial" w:cs="Arial"/>
          <w:sz w:val="24"/>
          <w:szCs w:val="24"/>
        </w:rPr>
        <w:t xml:space="preserve">.  If the entity is listed at </w:t>
      </w:r>
      <w:hyperlink r:id="rId7" w:history="1">
        <w:r w:rsidR="005C496D" w:rsidRPr="007529BC">
          <w:rPr>
            <w:rStyle w:val="Hyperlink"/>
            <w:rFonts w:ascii="Arial" w:hAnsi="Arial" w:cs="Arial"/>
            <w:sz w:val="24"/>
            <w:szCs w:val="24"/>
          </w:rPr>
          <w:t>http://www.cro.ie/search/CompanySearch.aspx</w:t>
        </w:r>
      </w:hyperlink>
      <w:r w:rsidR="005C496D">
        <w:rPr>
          <w:rFonts w:ascii="Arial" w:hAnsi="Arial" w:cs="Arial"/>
          <w:sz w:val="24"/>
          <w:szCs w:val="24"/>
        </w:rPr>
        <w:t xml:space="preserve"> under “Company” then you are a company and the up to date company details can be purchased for €2.50 from </w:t>
      </w:r>
      <w:hyperlink r:id="rId8" w:history="1">
        <w:r w:rsidR="005C496D" w:rsidRPr="007529BC">
          <w:rPr>
            <w:rStyle w:val="Hyperlink"/>
            <w:rFonts w:ascii="Arial" w:hAnsi="Arial" w:cs="Arial"/>
            <w:sz w:val="24"/>
            <w:szCs w:val="24"/>
          </w:rPr>
          <w:t>www.cro.ie</w:t>
        </w:r>
      </w:hyperlink>
      <w:r w:rsidR="005C496D">
        <w:rPr>
          <w:rFonts w:ascii="Arial" w:hAnsi="Arial" w:cs="Arial"/>
          <w:sz w:val="24"/>
          <w:szCs w:val="24"/>
        </w:rPr>
        <w:t xml:space="preserve">.  Your charity could also have been set up as a cooperative or friendly society and the list of these can be checked at </w:t>
      </w:r>
      <w:hyperlink r:id="rId9" w:history="1">
        <w:r w:rsidR="005C496D" w:rsidRPr="007529BC">
          <w:rPr>
            <w:rStyle w:val="Hyperlink"/>
            <w:rFonts w:ascii="Arial" w:hAnsi="Arial" w:cs="Arial"/>
            <w:sz w:val="24"/>
            <w:szCs w:val="24"/>
          </w:rPr>
          <w:t>https://www.cro.ie/RFS/</w:t>
        </w:r>
      </w:hyperlink>
      <w:r w:rsidR="005C496D">
        <w:rPr>
          <w:rFonts w:ascii="Arial" w:hAnsi="Arial" w:cs="Arial"/>
          <w:sz w:val="24"/>
          <w:szCs w:val="24"/>
        </w:rPr>
        <w:t xml:space="preserve">.   Make sure in both cases to search under a few variations of the charity name as the legal name may not be the same as the commonly used name.  </w:t>
      </w:r>
      <w:r w:rsidR="00DB5F86">
        <w:rPr>
          <w:rFonts w:ascii="Arial" w:hAnsi="Arial" w:cs="Arial"/>
          <w:sz w:val="24"/>
          <w:szCs w:val="24"/>
        </w:rPr>
        <w:t xml:space="preserve">If your charity is not listed as a company or friendly society then it is likely to be a non-company charity.  </w:t>
      </w:r>
    </w:p>
    <w:p w:rsidR="005C496D" w:rsidRDefault="005C496D" w:rsidP="00203F10">
      <w:pPr>
        <w:spacing w:after="0"/>
        <w:rPr>
          <w:rFonts w:ascii="Arial" w:hAnsi="Arial" w:cs="Arial"/>
          <w:sz w:val="24"/>
          <w:szCs w:val="24"/>
        </w:rPr>
      </w:pPr>
    </w:p>
    <w:p w:rsidR="00034398" w:rsidRPr="007D31CF" w:rsidRDefault="005C496D" w:rsidP="00203F10">
      <w:pPr>
        <w:spacing w:after="0"/>
        <w:rPr>
          <w:rFonts w:ascii="Arial" w:hAnsi="Arial" w:cs="Arial"/>
          <w:b/>
          <w:sz w:val="24"/>
          <w:szCs w:val="24"/>
        </w:rPr>
      </w:pPr>
      <w:r w:rsidRPr="007D31CF">
        <w:rPr>
          <w:rFonts w:ascii="Arial" w:hAnsi="Arial" w:cs="Arial"/>
          <w:b/>
          <w:sz w:val="24"/>
          <w:szCs w:val="24"/>
        </w:rPr>
        <w:t>Win</w:t>
      </w:r>
      <w:r w:rsidR="00F43327">
        <w:rPr>
          <w:rFonts w:ascii="Arial" w:hAnsi="Arial" w:cs="Arial"/>
          <w:b/>
          <w:sz w:val="24"/>
          <w:szCs w:val="24"/>
        </w:rPr>
        <w:t>d</w:t>
      </w:r>
      <w:r w:rsidRPr="007D31CF">
        <w:rPr>
          <w:rFonts w:ascii="Arial" w:hAnsi="Arial" w:cs="Arial"/>
          <w:b/>
          <w:sz w:val="24"/>
          <w:szCs w:val="24"/>
        </w:rPr>
        <w:t xml:space="preserve">ing up </w:t>
      </w:r>
      <w:r w:rsidR="00DB5F86">
        <w:rPr>
          <w:rFonts w:ascii="Arial" w:hAnsi="Arial" w:cs="Arial"/>
          <w:b/>
          <w:sz w:val="24"/>
          <w:szCs w:val="24"/>
        </w:rPr>
        <w:t>a non-company</w:t>
      </w:r>
      <w:r w:rsidRPr="007D31CF">
        <w:rPr>
          <w:rFonts w:ascii="Arial" w:hAnsi="Arial" w:cs="Arial"/>
          <w:b/>
          <w:sz w:val="24"/>
          <w:szCs w:val="24"/>
        </w:rPr>
        <w:t xml:space="preserve"> charity </w:t>
      </w:r>
    </w:p>
    <w:p w:rsidR="00C032C9" w:rsidRDefault="00DB5F86" w:rsidP="00203F10">
      <w:pPr>
        <w:spacing w:after="0"/>
        <w:rPr>
          <w:rFonts w:ascii="Arial" w:hAnsi="Arial" w:cs="Arial"/>
          <w:sz w:val="24"/>
          <w:szCs w:val="24"/>
        </w:rPr>
      </w:pPr>
      <w:r>
        <w:rPr>
          <w:rFonts w:ascii="Arial" w:hAnsi="Arial" w:cs="Arial"/>
          <w:sz w:val="24"/>
          <w:szCs w:val="24"/>
        </w:rPr>
        <w:t xml:space="preserve">Non company </w:t>
      </w:r>
      <w:r w:rsidR="005C496D">
        <w:rPr>
          <w:rFonts w:ascii="Arial" w:hAnsi="Arial" w:cs="Arial"/>
          <w:sz w:val="24"/>
          <w:szCs w:val="24"/>
        </w:rPr>
        <w:t xml:space="preserve">charities need to look to their foundation document to determine how to cease the charity.  </w:t>
      </w:r>
      <w:r>
        <w:rPr>
          <w:rFonts w:ascii="Arial" w:hAnsi="Arial" w:cs="Arial"/>
          <w:sz w:val="24"/>
          <w:szCs w:val="24"/>
        </w:rPr>
        <w:t xml:space="preserve">Every </w:t>
      </w:r>
      <w:r w:rsidRPr="00DB5F86">
        <w:rPr>
          <w:rFonts w:ascii="Arial" w:hAnsi="Arial" w:cs="Arial"/>
          <w:sz w:val="24"/>
          <w:szCs w:val="24"/>
        </w:rPr>
        <w:t xml:space="preserve">non-company </w:t>
      </w:r>
      <w:r>
        <w:rPr>
          <w:rFonts w:ascii="Arial" w:hAnsi="Arial" w:cs="Arial"/>
          <w:sz w:val="24"/>
          <w:szCs w:val="24"/>
        </w:rPr>
        <w:t xml:space="preserve">charity should have a foundation document.  The foundation document is often a formal </w:t>
      </w:r>
      <w:r w:rsidR="005C496D">
        <w:rPr>
          <w:rFonts w:ascii="Arial" w:hAnsi="Arial" w:cs="Arial"/>
          <w:sz w:val="24"/>
          <w:szCs w:val="24"/>
        </w:rPr>
        <w:t>trust document</w:t>
      </w:r>
      <w:r>
        <w:rPr>
          <w:rFonts w:ascii="Arial" w:hAnsi="Arial" w:cs="Arial"/>
          <w:sz w:val="24"/>
          <w:szCs w:val="24"/>
        </w:rPr>
        <w:t xml:space="preserve"> drawn up by a solicitor</w:t>
      </w:r>
      <w:r w:rsidR="005C496D">
        <w:rPr>
          <w:rFonts w:ascii="Arial" w:hAnsi="Arial" w:cs="Arial"/>
          <w:sz w:val="24"/>
          <w:szCs w:val="24"/>
        </w:rPr>
        <w:t xml:space="preserve">, </w:t>
      </w:r>
      <w:r>
        <w:rPr>
          <w:rFonts w:ascii="Arial" w:hAnsi="Arial" w:cs="Arial"/>
          <w:sz w:val="24"/>
          <w:szCs w:val="24"/>
        </w:rPr>
        <w:t xml:space="preserve">but </w:t>
      </w:r>
      <w:r w:rsidR="005C496D">
        <w:rPr>
          <w:rFonts w:ascii="Arial" w:hAnsi="Arial" w:cs="Arial"/>
          <w:sz w:val="24"/>
          <w:szCs w:val="24"/>
        </w:rPr>
        <w:t xml:space="preserve">it may be a rule book or it may be a charter or other legal document setting out the </w:t>
      </w:r>
      <w:r w:rsidR="00C032C9">
        <w:rPr>
          <w:rFonts w:ascii="Arial" w:hAnsi="Arial" w:cs="Arial"/>
          <w:sz w:val="24"/>
          <w:szCs w:val="24"/>
        </w:rPr>
        <w:t xml:space="preserve">rules and regulation of the charity.  Normally there will be a section in the formation document setting out the procedure to cease </w:t>
      </w:r>
      <w:r w:rsidR="008A4BE3">
        <w:rPr>
          <w:rFonts w:ascii="Arial" w:hAnsi="Arial" w:cs="Arial"/>
          <w:sz w:val="24"/>
          <w:szCs w:val="24"/>
        </w:rPr>
        <w:t xml:space="preserve">the charity </w:t>
      </w:r>
      <w:r w:rsidR="00C032C9">
        <w:rPr>
          <w:rFonts w:ascii="Arial" w:hAnsi="Arial" w:cs="Arial"/>
          <w:sz w:val="24"/>
          <w:szCs w:val="24"/>
        </w:rPr>
        <w:t xml:space="preserve">and these procedures need to be followed carefully.  </w:t>
      </w:r>
      <w:r>
        <w:rPr>
          <w:rFonts w:ascii="Arial" w:hAnsi="Arial" w:cs="Arial"/>
          <w:sz w:val="24"/>
          <w:szCs w:val="24"/>
        </w:rPr>
        <w:t xml:space="preserve">Some charities do not have a formation document (or none can be found) and to windup such charities it is recommended to use the standard procedures set out below.  </w:t>
      </w:r>
    </w:p>
    <w:p w:rsidR="00C032C9" w:rsidRDefault="00C032C9" w:rsidP="00203F10">
      <w:pPr>
        <w:spacing w:after="0"/>
        <w:rPr>
          <w:rFonts w:ascii="Arial" w:hAnsi="Arial" w:cs="Arial"/>
          <w:sz w:val="24"/>
          <w:szCs w:val="24"/>
        </w:rPr>
      </w:pPr>
    </w:p>
    <w:p w:rsidR="00D62601" w:rsidRDefault="00C032C9" w:rsidP="00203F10">
      <w:pPr>
        <w:spacing w:after="0"/>
        <w:rPr>
          <w:rFonts w:ascii="Arial" w:hAnsi="Arial" w:cs="Arial"/>
          <w:sz w:val="24"/>
          <w:szCs w:val="24"/>
        </w:rPr>
      </w:pPr>
      <w:r>
        <w:rPr>
          <w:rFonts w:ascii="Arial" w:hAnsi="Arial" w:cs="Arial"/>
          <w:sz w:val="24"/>
          <w:szCs w:val="24"/>
        </w:rPr>
        <w:t xml:space="preserve">The standard procedure </w:t>
      </w:r>
      <w:r w:rsidR="00DB5F86">
        <w:rPr>
          <w:rFonts w:ascii="Arial" w:hAnsi="Arial" w:cs="Arial"/>
          <w:sz w:val="24"/>
          <w:szCs w:val="24"/>
        </w:rPr>
        <w:t xml:space="preserve">to cease a non-company charity </w:t>
      </w:r>
      <w:r>
        <w:rPr>
          <w:rFonts w:ascii="Arial" w:hAnsi="Arial" w:cs="Arial"/>
          <w:sz w:val="24"/>
          <w:szCs w:val="24"/>
        </w:rPr>
        <w:t>would be the calling of an Extraordinary General Meeting</w:t>
      </w:r>
      <w:r w:rsidR="00672D4A">
        <w:rPr>
          <w:rFonts w:ascii="Arial" w:hAnsi="Arial" w:cs="Arial"/>
          <w:sz w:val="24"/>
          <w:szCs w:val="24"/>
        </w:rPr>
        <w:t xml:space="preserve"> (EGM)</w:t>
      </w:r>
      <w:r>
        <w:rPr>
          <w:rFonts w:ascii="Arial" w:hAnsi="Arial" w:cs="Arial"/>
          <w:sz w:val="24"/>
          <w:szCs w:val="24"/>
        </w:rPr>
        <w:t xml:space="preserve"> proposing that the charity cease</w:t>
      </w:r>
      <w:r w:rsidR="00925BD7">
        <w:rPr>
          <w:rFonts w:ascii="Arial" w:hAnsi="Arial" w:cs="Arial"/>
          <w:sz w:val="24"/>
          <w:szCs w:val="24"/>
        </w:rPr>
        <w:t xml:space="preserve"> operations</w:t>
      </w:r>
      <w:r>
        <w:rPr>
          <w:rFonts w:ascii="Arial" w:hAnsi="Arial" w:cs="Arial"/>
          <w:sz w:val="24"/>
          <w:szCs w:val="24"/>
        </w:rPr>
        <w:t xml:space="preserve">.  Sometimes only a limited number of officers or a set percentage of the membership may call an EGM, it is important to follow the procedure </w:t>
      </w:r>
      <w:r w:rsidR="00925BD7">
        <w:rPr>
          <w:rFonts w:ascii="Arial" w:hAnsi="Arial" w:cs="Arial"/>
          <w:sz w:val="24"/>
          <w:szCs w:val="24"/>
        </w:rPr>
        <w:t xml:space="preserve">set out in the formation document </w:t>
      </w:r>
      <w:r>
        <w:rPr>
          <w:rFonts w:ascii="Arial" w:hAnsi="Arial" w:cs="Arial"/>
          <w:sz w:val="24"/>
          <w:szCs w:val="24"/>
        </w:rPr>
        <w:t xml:space="preserve">exactly.   </w:t>
      </w:r>
      <w:r w:rsidR="007D31CF">
        <w:rPr>
          <w:rFonts w:ascii="Arial" w:hAnsi="Arial" w:cs="Arial"/>
          <w:sz w:val="24"/>
          <w:szCs w:val="24"/>
        </w:rPr>
        <w:t>A list of fully paid up or regist</w:t>
      </w:r>
      <w:r w:rsidR="00D27AEA">
        <w:rPr>
          <w:rFonts w:ascii="Arial" w:hAnsi="Arial" w:cs="Arial"/>
          <w:sz w:val="24"/>
          <w:szCs w:val="24"/>
        </w:rPr>
        <w:t xml:space="preserve">ered members should be drawn up, as only they may vote at the EGM.  </w:t>
      </w:r>
      <w:r>
        <w:rPr>
          <w:rFonts w:ascii="Arial" w:hAnsi="Arial" w:cs="Arial"/>
          <w:sz w:val="24"/>
          <w:szCs w:val="24"/>
        </w:rPr>
        <w:t>A period of notice for t</w:t>
      </w:r>
      <w:r w:rsidR="008A4BE3">
        <w:rPr>
          <w:rFonts w:ascii="Arial" w:hAnsi="Arial" w:cs="Arial"/>
          <w:sz w:val="24"/>
          <w:szCs w:val="24"/>
        </w:rPr>
        <w:t xml:space="preserve">he meeting is usually </w:t>
      </w:r>
      <w:r w:rsidR="008A4BE3">
        <w:rPr>
          <w:rFonts w:ascii="Arial" w:hAnsi="Arial" w:cs="Arial"/>
          <w:sz w:val="24"/>
          <w:szCs w:val="24"/>
        </w:rPr>
        <w:lastRenderedPageBreak/>
        <w:t>necessary, 28 days is a standard notice period.   A</w:t>
      </w:r>
      <w:r>
        <w:rPr>
          <w:rFonts w:ascii="Arial" w:hAnsi="Arial" w:cs="Arial"/>
          <w:sz w:val="24"/>
          <w:szCs w:val="24"/>
        </w:rPr>
        <w:t>t the meeting, the Chairperson will propose a motion to wind up</w:t>
      </w:r>
      <w:r w:rsidR="00925BD7">
        <w:rPr>
          <w:rFonts w:ascii="Arial" w:hAnsi="Arial" w:cs="Arial"/>
          <w:sz w:val="24"/>
          <w:szCs w:val="24"/>
        </w:rPr>
        <w:t>,</w:t>
      </w:r>
      <w:r>
        <w:rPr>
          <w:rFonts w:ascii="Arial" w:hAnsi="Arial" w:cs="Arial"/>
          <w:sz w:val="24"/>
          <w:szCs w:val="24"/>
        </w:rPr>
        <w:t xml:space="preserve"> followed by a vote</w:t>
      </w:r>
      <w:r w:rsidR="00925BD7">
        <w:rPr>
          <w:rFonts w:ascii="Arial" w:hAnsi="Arial" w:cs="Arial"/>
          <w:sz w:val="24"/>
          <w:szCs w:val="24"/>
        </w:rPr>
        <w:t xml:space="preserve"> to pass the motion.  Note that </w:t>
      </w:r>
      <w:r w:rsidR="007D31CF">
        <w:rPr>
          <w:rFonts w:ascii="Arial" w:hAnsi="Arial" w:cs="Arial"/>
          <w:sz w:val="24"/>
          <w:szCs w:val="24"/>
        </w:rPr>
        <w:t>the</w:t>
      </w:r>
      <w:r w:rsidR="00925BD7">
        <w:rPr>
          <w:rFonts w:ascii="Arial" w:hAnsi="Arial" w:cs="Arial"/>
          <w:sz w:val="24"/>
          <w:szCs w:val="24"/>
        </w:rPr>
        <w:t xml:space="preserve"> formation document may sometimes require</w:t>
      </w:r>
      <w:r>
        <w:rPr>
          <w:rFonts w:ascii="Arial" w:hAnsi="Arial" w:cs="Arial"/>
          <w:sz w:val="24"/>
          <w:szCs w:val="24"/>
        </w:rPr>
        <w:t xml:space="preserve"> a 75% </w:t>
      </w:r>
      <w:r w:rsidR="00925BD7">
        <w:rPr>
          <w:rFonts w:ascii="Arial" w:hAnsi="Arial" w:cs="Arial"/>
          <w:sz w:val="24"/>
          <w:szCs w:val="24"/>
        </w:rPr>
        <w:t>majority to pass such a motion and sometimes</w:t>
      </w:r>
      <w:r>
        <w:rPr>
          <w:rFonts w:ascii="Arial" w:hAnsi="Arial" w:cs="Arial"/>
          <w:sz w:val="24"/>
          <w:szCs w:val="24"/>
        </w:rPr>
        <w:t xml:space="preserve"> 51% </w:t>
      </w:r>
      <w:r w:rsidR="00925BD7">
        <w:rPr>
          <w:rFonts w:ascii="Arial" w:hAnsi="Arial" w:cs="Arial"/>
          <w:sz w:val="24"/>
          <w:szCs w:val="24"/>
        </w:rPr>
        <w:t>is sufficient</w:t>
      </w:r>
      <w:r>
        <w:rPr>
          <w:rFonts w:ascii="Arial" w:hAnsi="Arial" w:cs="Arial"/>
          <w:sz w:val="24"/>
          <w:szCs w:val="24"/>
        </w:rPr>
        <w:t xml:space="preserve">.  The formation document usually allows the remaining assets, net of any remaining </w:t>
      </w:r>
      <w:r w:rsidR="00D27ED9">
        <w:rPr>
          <w:rFonts w:ascii="Arial" w:hAnsi="Arial" w:cs="Arial"/>
          <w:sz w:val="24"/>
          <w:szCs w:val="24"/>
        </w:rPr>
        <w:t>amounts that you owe (liabilities)</w:t>
      </w:r>
      <w:r>
        <w:rPr>
          <w:rFonts w:ascii="Arial" w:hAnsi="Arial" w:cs="Arial"/>
          <w:sz w:val="24"/>
          <w:szCs w:val="24"/>
        </w:rPr>
        <w:t>, to be donated to another registered charity with</w:t>
      </w:r>
      <w:r w:rsidR="00D62601">
        <w:rPr>
          <w:rFonts w:ascii="Arial" w:hAnsi="Arial" w:cs="Arial"/>
          <w:sz w:val="24"/>
          <w:szCs w:val="24"/>
        </w:rPr>
        <w:t xml:space="preserve"> similar aims.  I</w:t>
      </w:r>
      <w:r w:rsidR="00925BD7">
        <w:rPr>
          <w:rFonts w:ascii="Arial" w:hAnsi="Arial" w:cs="Arial"/>
          <w:sz w:val="24"/>
          <w:szCs w:val="24"/>
        </w:rPr>
        <w:t xml:space="preserve">f the formation document </w:t>
      </w:r>
      <w:r w:rsidR="00D62601">
        <w:rPr>
          <w:rFonts w:ascii="Arial" w:hAnsi="Arial" w:cs="Arial"/>
          <w:sz w:val="24"/>
          <w:szCs w:val="24"/>
        </w:rPr>
        <w:t>does not say what to do when the charity is wound up</w:t>
      </w:r>
      <w:r w:rsidR="00925BD7">
        <w:rPr>
          <w:rFonts w:ascii="Arial" w:hAnsi="Arial" w:cs="Arial"/>
          <w:sz w:val="24"/>
          <w:szCs w:val="24"/>
        </w:rPr>
        <w:t xml:space="preserve">, then the </w:t>
      </w:r>
      <w:r w:rsidR="007D31CF">
        <w:rPr>
          <w:rFonts w:ascii="Arial" w:hAnsi="Arial" w:cs="Arial"/>
          <w:sz w:val="24"/>
          <w:szCs w:val="24"/>
        </w:rPr>
        <w:t xml:space="preserve">issue of </w:t>
      </w:r>
      <w:r w:rsidR="008A4BE3">
        <w:rPr>
          <w:rFonts w:ascii="Arial" w:hAnsi="Arial" w:cs="Arial"/>
          <w:sz w:val="24"/>
          <w:szCs w:val="24"/>
        </w:rPr>
        <w:t xml:space="preserve">what to do with </w:t>
      </w:r>
      <w:r w:rsidR="007D31CF">
        <w:rPr>
          <w:rFonts w:ascii="Arial" w:hAnsi="Arial" w:cs="Arial"/>
          <w:sz w:val="24"/>
          <w:szCs w:val="24"/>
        </w:rPr>
        <w:t>the remaining assets</w:t>
      </w:r>
      <w:r w:rsidR="00925BD7">
        <w:rPr>
          <w:rFonts w:ascii="Arial" w:hAnsi="Arial" w:cs="Arial"/>
          <w:sz w:val="24"/>
          <w:szCs w:val="24"/>
        </w:rPr>
        <w:t xml:space="preserve"> should be included in the motion</w:t>
      </w:r>
      <w:r w:rsidR="00D27AEA">
        <w:rPr>
          <w:rFonts w:ascii="Arial" w:hAnsi="Arial" w:cs="Arial"/>
          <w:sz w:val="24"/>
          <w:szCs w:val="24"/>
        </w:rPr>
        <w:t xml:space="preserve"> wording</w:t>
      </w:r>
      <w:r w:rsidR="00925BD7">
        <w:rPr>
          <w:rFonts w:ascii="Arial" w:hAnsi="Arial" w:cs="Arial"/>
          <w:sz w:val="24"/>
          <w:szCs w:val="24"/>
        </w:rPr>
        <w:t xml:space="preserve">.  </w:t>
      </w:r>
      <w:r w:rsidR="007D31CF">
        <w:rPr>
          <w:rFonts w:ascii="Arial" w:hAnsi="Arial" w:cs="Arial"/>
          <w:sz w:val="24"/>
          <w:szCs w:val="24"/>
        </w:rPr>
        <w:t xml:space="preserve">The standard Revenue </w:t>
      </w:r>
      <w:r w:rsidR="00D27ED9">
        <w:rPr>
          <w:rFonts w:ascii="Arial" w:hAnsi="Arial" w:cs="Arial"/>
          <w:sz w:val="24"/>
          <w:szCs w:val="24"/>
        </w:rPr>
        <w:t xml:space="preserve">(tax) </w:t>
      </w:r>
      <w:r w:rsidR="007D31CF">
        <w:rPr>
          <w:rFonts w:ascii="Arial" w:hAnsi="Arial" w:cs="Arial"/>
          <w:sz w:val="24"/>
          <w:szCs w:val="24"/>
        </w:rPr>
        <w:t>requirement is that the assets may only be passed to another registered charity and any other form of dispo</w:t>
      </w:r>
      <w:r w:rsidR="00D62601">
        <w:rPr>
          <w:rFonts w:ascii="Arial" w:hAnsi="Arial" w:cs="Arial"/>
          <w:sz w:val="24"/>
          <w:szCs w:val="24"/>
        </w:rPr>
        <w:t>sal may have tax implications.</w:t>
      </w:r>
    </w:p>
    <w:p w:rsidR="007D31CF" w:rsidRDefault="008A4BE3" w:rsidP="00203F10">
      <w:pPr>
        <w:spacing w:after="0"/>
        <w:rPr>
          <w:rFonts w:ascii="Arial" w:hAnsi="Arial" w:cs="Arial"/>
          <w:sz w:val="24"/>
          <w:szCs w:val="24"/>
        </w:rPr>
      </w:pPr>
      <w:r>
        <w:rPr>
          <w:rFonts w:ascii="Arial" w:hAnsi="Arial" w:cs="Arial"/>
          <w:sz w:val="24"/>
          <w:szCs w:val="24"/>
        </w:rPr>
        <w:t xml:space="preserve">After the motion to cease operations is passed, </w:t>
      </w:r>
      <w:r w:rsidR="007D31CF">
        <w:rPr>
          <w:rFonts w:ascii="Arial" w:hAnsi="Arial" w:cs="Arial"/>
          <w:sz w:val="24"/>
          <w:szCs w:val="24"/>
        </w:rPr>
        <w:t>ACCA</w:t>
      </w:r>
      <w:r w:rsidR="00C032C9">
        <w:rPr>
          <w:rFonts w:ascii="Arial" w:hAnsi="Arial" w:cs="Arial"/>
          <w:sz w:val="24"/>
          <w:szCs w:val="24"/>
        </w:rPr>
        <w:t xml:space="preserve"> would recommend that the Secretary </w:t>
      </w:r>
      <w:r w:rsidR="007D31CF">
        <w:rPr>
          <w:rFonts w:ascii="Arial" w:hAnsi="Arial" w:cs="Arial"/>
          <w:sz w:val="24"/>
          <w:szCs w:val="24"/>
        </w:rPr>
        <w:t xml:space="preserve">or an officer of the charity </w:t>
      </w:r>
      <w:r w:rsidR="00C032C9">
        <w:rPr>
          <w:rFonts w:ascii="Arial" w:hAnsi="Arial" w:cs="Arial"/>
          <w:sz w:val="24"/>
          <w:szCs w:val="24"/>
        </w:rPr>
        <w:t xml:space="preserve">be directed to write to all members, suppliers and donors informing them of the decision to cease. </w:t>
      </w:r>
      <w:r w:rsidR="007D31CF">
        <w:rPr>
          <w:rFonts w:ascii="Arial" w:hAnsi="Arial" w:cs="Arial"/>
          <w:sz w:val="24"/>
          <w:szCs w:val="24"/>
        </w:rPr>
        <w:t xml:space="preserve"> If the entity has charitable status with Revenue (i.e. a CHY number) or they are registered with t</w:t>
      </w:r>
      <w:r>
        <w:rPr>
          <w:rFonts w:ascii="Arial" w:hAnsi="Arial" w:cs="Arial"/>
          <w:sz w:val="24"/>
          <w:szCs w:val="24"/>
        </w:rPr>
        <w:t>he Charity Regulator, then they</w:t>
      </w:r>
      <w:r w:rsidR="007D31CF">
        <w:rPr>
          <w:rFonts w:ascii="Arial" w:hAnsi="Arial" w:cs="Arial"/>
          <w:sz w:val="24"/>
          <w:szCs w:val="24"/>
        </w:rPr>
        <w:t xml:space="preserve"> need to be formally informed </w:t>
      </w:r>
      <w:r w:rsidR="00D27ED9">
        <w:rPr>
          <w:rFonts w:ascii="Arial" w:hAnsi="Arial" w:cs="Arial"/>
          <w:sz w:val="24"/>
          <w:szCs w:val="24"/>
        </w:rPr>
        <w:t xml:space="preserve">that you have ceased </w:t>
      </w:r>
      <w:r w:rsidR="007D31CF">
        <w:rPr>
          <w:rFonts w:ascii="Arial" w:hAnsi="Arial" w:cs="Arial"/>
          <w:sz w:val="24"/>
          <w:szCs w:val="24"/>
        </w:rPr>
        <w:t xml:space="preserve">as well.   </w:t>
      </w:r>
    </w:p>
    <w:p w:rsidR="00D62601" w:rsidRDefault="00D62601" w:rsidP="00203F10">
      <w:pPr>
        <w:spacing w:after="0"/>
        <w:rPr>
          <w:rFonts w:ascii="Arial" w:hAnsi="Arial" w:cs="Arial"/>
          <w:sz w:val="24"/>
          <w:szCs w:val="24"/>
        </w:rPr>
      </w:pPr>
    </w:p>
    <w:p w:rsidR="00D62601" w:rsidRDefault="00D62601" w:rsidP="00203F10">
      <w:pPr>
        <w:spacing w:after="0"/>
        <w:rPr>
          <w:rFonts w:ascii="Arial" w:hAnsi="Arial" w:cs="Arial"/>
          <w:sz w:val="24"/>
          <w:szCs w:val="24"/>
        </w:rPr>
      </w:pPr>
      <w:r>
        <w:rPr>
          <w:rFonts w:ascii="Arial" w:hAnsi="Arial" w:cs="Arial"/>
          <w:sz w:val="24"/>
          <w:szCs w:val="24"/>
        </w:rPr>
        <w:t>An example cessation motion would be:</w:t>
      </w:r>
    </w:p>
    <w:p w:rsidR="00D62601" w:rsidRDefault="00D62601" w:rsidP="00203F10">
      <w:pPr>
        <w:spacing w:after="0"/>
        <w:rPr>
          <w:rFonts w:ascii="Arial" w:hAnsi="Arial" w:cs="Arial"/>
          <w:sz w:val="24"/>
          <w:szCs w:val="24"/>
        </w:rPr>
      </w:pPr>
      <w:r>
        <w:rPr>
          <w:rFonts w:ascii="Arial" w:hAnsi="Arial" w:cs="Arial"/>
          <w:sz w:val="24"/>
          <w:szCs w:val="24"/>
        </w:rPr>
        <w:t xml:space="preserve">“It is proposed that XYZ Charity cease operation as of today and that the Secretary / Chairperson </w:t>
      </w:r>
      <w:proofErr w:type="gramStart"/>
      <w:r>
        <w:rPr>
          <w:rFonts w:ascii="Arial" w:hAnsi="Arial" w:cs="Arial"/>
          <w:sz w:val="24"/>
          <w:szCs w:val="24"/>
        </w:rPr>
        <w:t>is</w:t>
      </w:r>
      <w:proofErr w:type="gramEnd"/>
      <w:r>
        <w:rPr>
          <w:rFonts w:ascii="Arial" w:hAnsi="Arial" w:cs="Arial"/>
          <w:sz w:val="24"/>
          <w:szCs w:val="24"/>
        </w:rPr>
        <w:t xml:space="preserve"> authorised to:</w:t>
      </w:r>
    </w:p>
    <w:p w:rsidR="00D62601" w:rsidRDefault="00D62601" w:rsidP="00D62601">
      <w:pPr>
        <w:pStyle w:val="ListParagraph"/>
        <w:numPr>
          <w:ilvl w:val="0"/>
          <w:numId w:val="2"/>
        </w:numPr>
        <w:spacing w:after="0"/>
        <w:rPr>
          <w:rFonts w:ascii="Arial" w:hAnsi="Arial" w:cs="Arial"/>
          <w:sz w:val="24"/>
          <w:szCs w:val="24"/>
        </w:rPr>
      </w:pPr>
      <w:r w:rsidRPr="00D62601">
        <w:rPr>
          <w:rFonts w:ascii="Arial" w:hAnsi="Arial" w:cs="Arial"/>
          <w:sz w:val="24"/>
          <w:szCs w:val="24"/>
        </w:rPr>
        <w:t>dispose of all property</w:t>
      </w:r>
    </w:p>
    <w:p w:rsidR="00D62601" w:rsidRDefault="00D62601" w:rsidP="00D62601">
      <w:pPr>
        <w:pStyle w:val="ListParagraph"/>
        <w:numPr>
          <w:ilvl w:val="0"/>
          <w:numId w:val="2"/>
        </w:numPr>
        <w:spacing w:after="0"/>
        <w:rPr>
          <w:rFonts w:ascii="Arial" w:hAnsi="Arial" w:cs="Arial"/>
          <w:sz w:val="24"/>
          <w:szCs w:val="24"/>
        </w:rPr>
      </w:pPr>
      <w:r w:rsidRPr="00D62601">
        <w:rPr>
          <w:rFonts w:ascii="Arial" w:hAnsi="Arial" w:cs="Arial"/>
          <w:sz w:val="24"/>
          <w:szCs w:val="24"/>
        </w:rPr>
        <w:t xml:space="preserve">pay off all remaining debts </w:t>
      </w:r>
      <w:r>
        <w:rPr>
          <w:rFonts w:ascii="Arial" w:hAnsi="Arial" w:cs="Arial"/>
          <w:sz w:val="24"/>
          <w:szCs w:val="24"/>
        </w:rPr>
        <w:t>of the charity</w:t>
      </w:r>
      <w:r w:rsidRPr="00D62601">
        <w:rPr>
          <w:rFonts w:ascii="Arial" w:hAnsi="Arial" w:cs="Arial"/>
          <w:sz w:val="24"/>
          <w:szCs w:val="24"/>
        </w:rPr>
        <w:t xml:space="preserve"> </w:t>
      </w:r>
    </w:p>
    <w:p w:rsidR="00D62601" w:rsidRDefault="00D62601" w:rsidP="00D62601">
      <w:pPr>
        <w:pStyle w:val="ListParagraph"/>
        <w:numPr>
          <w:ilvl w:val="0"/>
          <w:numId w:val="2"/>
        </w:numPr>
        <w:spacing w:after="0"/>
        <w:rPr>
          <w:rFonts w:ascii="Arial" w:hAnsi="Arial" w:cs="Arial"/>
          <w:sz w:val="24"/>
          <w:szCs w:val="24"/>
        </w:rPr>
      </w:pPr>
      <w:r>
        <w:rPr>
          <w:rFonts w:ascii="Arial" w:hAnsi="Arial" w:cs="Arial"/>
          <w:sz w:val="24"/>
          <w:szCs w:val="24"/>
        </w:rPr>
        <w:t>To</w:t>
      </w:r>
      <w:r w:rsidRPr="00D62601">
        <w:rPr>
          <w:rFonts w:ascii="Arial" w:hAnsi="Arial" w:cs="Arial"/>
          <w:sz w:val="24"/>
          <w:szCs w:val="24"/>
        </w:rPr>
        <w:t xml:space="preserve"> donate all remaining funds and assets to ABC charity / return remaining funds to donors.</w:t>
      </w:r>
    </w:p>
    <w:p w:rsidR="00D62601" w:rsidRDefault="00D62601" w:rsidP="00D62601">
      <w:pPr>
        <w:pStyle w:val="ListParagraph"/>
        <w:numPr>
          <w:ilvl w:val="0"/>
          <w:numId w:val="2"/>
        </w:numPr>
        <w:spacing w:after="0"/>
        <w:rPr>
          <w:rFonts w:ascii="Arial" w:hAnsi="Arial" w:cs="Arial"/>
          <w:sz w:val="24"/>
          <w:szCs w:val="24"/>
        </w:rPr>
      </w:pPr>
      <w:r>
        <w:rPr>
          <w:rFonts w:ascii="Arial" w:hAnsi="Arial" w:cs="Arial"/>
          <w:sz w:val="24"/>
          <w:szCs w:val="24"/>
        </w:rPr>
        <w:t>Write to Donor A and B informing them of the charity ceasing and thank them for their support</w:t>
      </w:r>
    </w:p>
    <w:p w:rsidR="00D62601" w:rsidRPr="00D62601" w:rsidRDefault="00D62601" w:rsidP="00D62601">
      <w:pPr>
        <w:pStyle w:val="ListParagraph"/>
        <w:numPr>
          <w:ilvl w:val="0"/>
          <w:numId w:val="2"/>
        </w:numPr>
        <w:spacing w:after="0"/>
        <w:rPr>
          <w:rFonts w:ascii="Arial" w:hAnsi="Arial" w:cs="Arial"/>
          <w:sz w:val="24"/>
          <w:szCs w:val="24"/>
        </w:rPr>
      </w:pPr>
      <w:r>
        <w:rPr>
          <w:rFonts w:ascii="Arial" w:hAnsi="Arial" w:cs="Arial"/>
          <w:sz w:val="24"/>
          <w:szCs w:val="24"/>
        </w:rPr>
        <w:t>Inform Revenue / Charity Commission of the cessation of the charity and ask for the removal of the charity from the charitable list</w:t>
      </w:r>
    </w:p>
    <w:p w:rsidR="00D62601" w:rsidRPr="00D62601" w:rsidRDefault="00D62601" w:rsidP="00D62601">
      <w:pPr>
        <w:pStyle w:val="ListParagraph"/>
        <w:numPr>
          <w:ilvl w:val="0"/>
          <w:numId w:val="2"/>
        </w:numPr>
        <w:spacing w:after="0"/>
        <w:rPr>
          <w:rFonts w:ascii="Arial" w:hAnsi="Arial" w:cs="Arial"/>
          <w:sz w:val="24"/>
          <w:szCs w:val="24"/>
        </w:rPr>
      </w:pPr>
      <w:r>
        <w:rPr>
          <w:rFonts w:ascii="Arial" w:hAnsi="Arial" w:cs="Arial"/>
          <w:sz w:val="24"/>
          <w:szCs w:val="24"/>
        </w:rPr>
        <w:t xml:space="preserve">Inform the charities bank of the cessation and </w:t>
      </w:r>
      <w:r w:rsidRPr="00D62601">
        <w:rPr>
          <w:rFonts w:ascii="Arial" w:hAnsi="Arial" w:cs="Arial"/>
          <w:sz w:val="24"/>
          <w:szCs w:val="24"/>
        </w:rPr>
        <w:t>close all bank accounts</w:t>
      </w:r>
      <w:r>
        <w:rPr>
          <w:rFonts w:ascii="Arial" w:hAnsi="Arial" w:cs="Arial"/>
          <w:sz w:val="24"/>
          <w:szCs w:val="24"/>
        </w:rPr>
        <w:t>.</w:t>
      </w:r>
      <w:r w:rsidRPr="00D62601">
        <w:rPr>
          <w:rFonts w:ascii="Arial" w:hAnsi="Arial" w:cs="Arial"/>
          <w:sz w:val="24"/>
          <w:szCs w:val="24"/>
        </w:rPr>
        <w:t xml:space="preserve">”  </w:t>
      </w:r>
    </w:p>
    <w:p w:rsidR="007D31CF" w:rsidRDefault="00D62601" w:rsidP="00203F10">
      <w:pPr>
        <w:spacing w:after="0"/>
        <w:rPr>
          <w:rFonts w:ascii="Arial" w:hAnsi="Arial" w:cs="Arial"/>
          <w:sz w:val="24"/>
          <w:szCs w:val="24"/>
        </w:rPr>
      </w:pPr>
      <w:r>
        <w:rPr>
          <w:rFonts w:ascii="Arial" w:hAnsi="Arial" w:cs="Arial"/>
          <w:sz w:val="24"/>
          <w:szCs w:val="24"/>
        </w:rPr>
        <w:t xml:space="preserve">Then take a vote, recording formally the votes for and against the motion.  Once the motion is passed then the charity has ceased.  </w:t>
      </w:r>
    </w:p>
    <w:p w:rsidR="00D62601" w:rsidRDefault="00D62601" w:rsidP="00203F10">
      <w:pPr>
        <w:spacing w:after="0"/>
        <w:rPr>
          <w:rFonts w:ascii="Arial" w:hAnsi="Arial" w:cs="Arial"/>
          <w:sz w:val="24"/>
          <w:szCs w:val="24"/>
        </w:rPr>
      </w:pPr>
    </w:p>
    <w:p w:rsidR="007D31CF" w:rsidRDefault="00C032C9" w:rsidP="00203F10">
      <w:pPr>
        <w:spacing w:after="0"/>
        <w:rPr>
          <w:rFonts w:ascii="Arial" w:hAnsi="Arial" w:cs="Arial"/>
          <w:sz w:val="24"/>
          <w:szCs w:val="24"/>
        </w:rPr>
      </w:pPr>
      <w:r>
        <w:rPr>
          <w:rFonts w:ascii="Arial" w:hAnsi="Arial" w:cs="Arial"/>
          <w:sz w:val="24"/>
          <w:szCs w:val="24"/>
        </w:rPr>
        <w:t xml:space="preserve">Where the formation document </w:t>
      </w:r>
      <w:r w:rsidR="00D27ED9">
        <w:rPr>
          <w:rFonts w:ascii="Arial" w:hAnsi="Arial" w:cs="Arial"/>
          <w:sz w:val="24"/>
          <w:szCs w:val="24"/>
        </w:rPr>
        <w:t>does not mention</w:t>
      </w:r>
      <w:r>
        <w:rPr>
          <w:rFonts w:ascii="Arial" w:hAnsi="Arial" w:cs="Arial"/>
          <w:sz w:val="24"/>
          <w:szCs w:val="24"/>
        </w:rPr>
        <w:t xml:space="preserve"> dissolution or no formation document </w:t>
      </w:r>
      <w:r w:rsidR="00D62601">
        <w:rPr>
          <w:rFonts w:ascii="Arial" w:hAnsi="Arial" w:cs="Arial"/>
          <w:sz w:val="24"/>
          <w:szCs w:val="24"/>
        </w:rPr>
        <w:t>can be found</w:t>
      </w:r>
      <w:r w:rsidR="00925BD7">
        <w:rPr>
          <w:rFonts w:ascii="Arial" w:hAnsi="Arial" w:cs="Arial"/>
          <w:sz w:val="24"/>
          <w:szCs w:val="24"/>
        </w:rPr>
        <w:t>;</w:t>
      </w:r>
      <w:r>
        <w:rPr>
          <w:rFonts w:ascii="Arial" w:hAnsi="Arial" w:cs="Arial"/>
          <w:sz w:val="24"/>
          <w:szCs w:val="24"/>
        </w:rPr>
        <w:t xml:space="preserve"> </w:t>
      </w:r>
      <w:r w:rsidR="007D31CF">
        <w:rPr>
          <w:rFonts w:ascii="Arial" w:hAnsi="Arial" w:cs="Arial"/>
          <w:sz w:val="24"/>
          <w:szCs w:val="24"/>
        </w:rPr>
        <w:t xml:space="preserve">ACCA recommends that </w:t>
      </w:r>
      <w:r>
        <w:rPr>
          <w:rFonts w:ascii="Arial" w:hAnsi="Arial" w:cs="Arial"/>
          <w:sz w:val="24"/>
          <w:szCs w:val="24"/>
        </w:rPr>
        <w:t xml:space="preserve">a similar procedure </w:t>
      </w:r>
      <w:r w:rsidR="007D31CF">
        <w:rPr>
          <w:rFonts w:ascii="Arial" w:hAnsi="Arial" w:cs="Arial"/>
          <w:sz w:val="24"/>
          <w:szCs w:val="24"/>
        </w:rPr>
        <w:t xml:space="preserve">as set out above </w:t>
      </w:r>
      <w:r>
        <w:rPr>
          <w:rFonts w:ascii="Arial" w:hAnsi="Arial" w:cs="Arial"/>
          <w:sz w:val="24"/>
          <w:szCs w:val="24"/>
        </w:rPr>
        <w:t xml:space="preserve">should </w:t>
      </w:r>
      <w:r w:rsidR="007D31CF">
        <w:rPr>
          <w:rFonts w:ascii="Arial" w:hAnsi="Arial" w:cs="Arial"/>
          <w:sz w:val="24"/>
          <w:szCs w:val="24"/>
        </w:rPr>
        <w:t xml:space="preserve">still </w:t>
      </w:r>
      <w:r>
        <w:rPr>
          <w:rFonts w:ascii="Arial" w:hAnsi="Arial" w:cs="Arial"/>
          <w:sz w:val="24"/>
          <w:szCs w:val="24"/>
        </w:rPr>
        <w:t>be followed</w:t>
      </w:r>
      <w:r w:rsidR="00D27AEA">
        <w:rPr>
          <w:rFonts w:ascii="Arial" w:hAnsi="Arial" w:cs="Arial"/>
          <w:sz w:val="24"/>
          <w:szCs w:val="24"/>
        </w:rPr>
        <w:t>.  It is important to carefully document the calling of the meeting and the passing of the motion to cease</w:t>
      </w:r>
      <w:r w:rsidR="00925BD7">
        <w:rPr>
          <w:rFonts w:ascii="Arial" w:hAnsi="Arial" w:cs="Arial"/>
          <w:sz w:val="24"/>
          <w:szCs w:val="24"/>
        </w:rPr>
        <w:t>.</w:t>
      </w:r>
      <w:r w:rsidR="00D27AEA">
        <w:rPr>
          <w:rFonts w:ascii="Arial" w:hAnsi="Arial" w:cs="Arial"/>
          <w:sz w:val="24"/>
          <w:szCs w:val="24"/>
        </w:rPr>
        <w:t xml:space="preserve">  Where the charity is not properly wound up, the members of the charity will continue to have a legal liability and only by formally ceasing or formally resigning can this liability cease to accrue.  </w:t>
      </w:r>
    </w:p>
    <w:p w:rsidR="007D31CF" w:rsidRDefault="007D31CF" w:rsidP="00203F10">
      <w:pPr>
        <w:spacing w:after="0"/>
        <w:rPr>
          <w:rFonts w:ascii="Arial" w:hAnsi="Arial" w:cs="Arial"/>
          <w:sz w:val="24"/>
          <w:szCs w:val="24"/>
        </w:rPr>
      </w:pPr>
    </w:p>
    <w:p w:rsidR="00D27ED9" w:rsidRDefault="007D31CF" w:rsidP="004F7565">
      <w:pPr>
        <w:spacing w:after="0"/>
        <w:rPr>
          <w:rFonts w:ascii="Arial" w:hAnsi="Arial" w:cs="Arial"/>
          <w:sz w:val="24"/>
          <w:szCs w:val="24"/>
        </w:rPr>
      </w:pPr>
      <w:r>
        <w:rPr>
          <w:rFonts w:ascii="Arial" w:hAnsi="Arial" w:cs="Arial"/>
          <w:sz w:val="24"/>
          <w:szCs w:val="24"/>
        </w:rPr>
        <w:t xml:space="preserve">Where there are outstanding liabilities which cannot be paid off, then it is likely that legally, each and every member of the </w:t>
      </w:r>
      <w:r w:rsidR="00A73153">
        <w:rPr>
          <w:rFonts w:ascii="Arial" w:hAnsi="Arial" w:cs="Arial"/>
          <w:sz w:val="24"/>
          <w:szCs w:val="24"/>
        </w:rPr>
        <w:t>non-company charity</w:t>
      </w:r>
      <w:r>
        <w:rPr>
          <w:rFonts w:ascii="Arial" w:hAnsi="Arial" w:cs="Arial"/>
          <w:sz w:val="24"/>
          <w:szCs w:val="24"/>
        </w:rPr>
        <w:t xml:space="preserve"> entity will be personally liable </w:t>
      </w:r>
      <w:r w:rsidRPr="00AE1358">
        <w:rPr>
          <w:rFonts w:ascii="Arial" w:hAnsi="Arial" w:cs="Arial"/>
          <w:sz w:val="24"/>
          <w:szCs w:val="24"/>
        </w:rPr>
        <w:t>for these.  In practice, these are generally forgiven</w:t>
      </w:r>
      <w:r w:rsidR="00925BD7" w:rsidRPr="00AE1358">
        <w:rPr>
          <w:rFonts w:ascii="Arial" w:hAnsi="Arial" w:cs="Arial"/>
          <w:sz w:val="24"/>
          <w:szCs w:val="24"/>
        </w:rPr>
        <w:t xml:space="preserve"> </w:t>
      </w:r>
      <w:r w:rsidRPr="00AE1358">
        <w:rPr>
          <w:rFonts w:ascii="Arial" w:hAnsi="Arial" w:cs="Arial"/>
          <w:sz w:val="24"/>
          <w:szCs w:val="24"/>
        </w:rPr>
        <w:t>by the creditor</w:t>
      </w:r>
      <w:r w:rsidR="00D27AEA" w:rsidRPr="00AE1358">
        <w:rPr>
          <w:rFonts w:ascii="Arial" w:hAnsi="Arial" w:cs="Arial"/>
          <w:sz w:val="24"/>
          <w:szCs w:val="24"/>
        </w:rPr>
        <w:t>s</w:t>
      </w:r>
      <w:r w:rsidRPr="00AE1358">
        <w:rPr>
          <w:rFonts w:ascii="Arial" w:hAnsi="Arial" w:cs="Arial"/>
          <w:sz w:val="24"/>
          <w:szCs w:val="24"/>
        </w:rPr>
        <w:t xml:space="preserve">, but this is not </w:t>
      </w:r>
      <w:r w:rsidR="00D27ED9">
        <w:rPr>
          <w:rFonts w:ascii="Arial" w:hAnsi="Arial" w:cs="Arial"/>
          <w:sz w:val="24"/>
          <w:szCs w:val="24"/>
        </w:rPr>
        <w:t>always the case</w:t>
      </w:r>
      <w:r w:rsidR="00D27AEA" w:rsidRPr="00AE1358">
        <w:rPr>
          <w:rFonts w:ascii="Arial" w:hAnsi="Arial" w:cs="Arial"/>
          <w:sz w:val="24"/>
          <w:szCs w:val="24"/>
        </w:rPr>
        <w:t>.  I</w:t>
      </w:r>
      <w:r w:rsidRPr="00AE1358">
        <w:rPr>
          <w:rFonts w:ascii="Arial" w:hAnsi="Arial" w:cs="Arial"/>
          <w:sz w:val="24"/>
          <w:szCs w:val="24"/>
        </w:rPr>
        <w:t xml:space="preserve">f there is a large </w:t>
      </w:r>
      <w:r w:rsidR="00D27AEA" w:rsidRPr="00AE1358">
        <w:rPr>
          <w:rFonts w:ascii="Arial" w:hAnsi="Arial" w:cs="Arial"/>
          <w:sz w:val="24"/>
          <w:szCs w:val="24"/>
        </w:rPr>
        <w:t xml:space="preserve">remaining liability on dissolution, </w:t>
      </w:r>
      <w:r w:rsidRPr="00AE1358">
        <w:rPr>
          <w:rFonts w:ascii="Arial" w:hAnsi="Arial" w:cs="Arial"/>
          <w:sz w:val="24"/>
          <w:szCs w:val="24"/>
        </w:rPr>
        <w:t xml:space="preserve">each and every member could be </w:t>
      </w:r>
      <w:r w:rsidR="00A73153">
        <w:rPr>
          <w:rFonts w:ascii="Arial" w:hAnsi="Arial" w:cs="Arial"/>
          <w:sz w:val="24"/>
          <w:szCs w:val="24"/>
        </w:rPr>
        <w:t>“</w:t>
      </w:r>
      <w:r w:rsidR="00D27AEA" w:rsidRPr="00AE1358">
        <w:rPr>
          <w:rFonts w:ascii="Arial" w:hAnsi="Arial" w:cs="Arial"/>
          <w:sz w:val="24"/>
          <w:szCs w:val="24"/>
        </w:rPr>
        <w:t>jointly and severally</w:t>
      </w:r>
      <w:r w:rsidR="00A73153">
        <w:rPr>
          <w:rFonts w:ascii="Arial" w:hAnsi="Arial" w:cs="Arial"/>
          <w:sz w:val="24"/>
          <w:szCs w:val="24"/>
        </w:rPr>
        <w:t>”</w:t>
      </w:r>
      <w:r w:rsidR="00D27AEA" w:rsidRPr="00AE1358">
        <w:rPr>
          <w:rFonts w:ascii="Arial" w:hAnsi="Arial" w:cs="Arial"/>
          <w:sz w:val="24"/>
          <w:szCs w:val="24"/>
        </w:rPr>
        <w:t xml:space="preserve"> </w:t>
      </w:r>
      <w:r w:rsidRPr="00AE1358">
        <w:rPr>
          <w:rFonts w:ascii="Arial" w:hAnsi="Arial" w:cs="Arial"/>
          <w:sz w:val="24"/>
          <w:szCs w:val="24"/>
        </w:rPr>
        <w:t xml:space="preserve">pursued for the amount. </w:t>
      </w:r>
      <w:r w:rsidR="00D27ED9">
        <w:rPr>
          <w:rFonts w:ascii="Arial" w:hAnsi="Arial" w:cs="Arial"/>
          <w:sz w:val="24"/>
          <w:szCs w:val="24"/>
        </w:rPr>
        <w:t>“J</w:t>
      </w:r>
      <w:r w:rsidR="00D27ED9" w:rsidRPr="00AE1358">
        <w:rPr>
          <w:rFonts w:ascii="Arial" w:hAnsi="Arial" w:cs="Arial"/>
          <w:sz w:val="24"/>
          <w:szCs w:val="24"/>
        </w:rPr>
        <w:t>ointly and severally</w:t>
      </w:r>
      <w:r w:rsidR="00D27ED9">
        <w:rPr>
          <w:rFonts w:ascii="Arial" w:hAnsi="Arial" w:cs="Arial"/>
          <w:sz w:val="24"/>
          <w:szCs w:val="24"/>
        </w:rPr>
        <w:t xml:space="preserve">” means that if one person can’t pay their share of the deficit, then the </w:t>
      </w:r>
      <w:r w:rsidR="00D27ED9">
        <w:rPr>
          <w:rFonts w:ascii="Arial" w:hAnsi="Arial" w:cs="Arial"/>
          <w:sz w:val="24"/>
          <w:szCs w:val="24"/>
        </w:rPr>
        <w:lastRenderedPageBreak/>
        <w:t xml:space="preserve">others must make up the difference. </w:t>
      </w:r>
      <w:r w:rsidR="00D27ED9" w:rsidRPr="00AE1358">
        <w:rPr>
          <w:rFonts w:ascii="Arial" w:hAnsi="Arial" w:cs="Arial"/>
          <w:sz w:val="24"/>
          <w:szCs w:val="24"/>
        </w:rPr>
        <w:t xml:space="preserve"> </w:t>
      </w:r>
      <w:r w:rsidR="00D27AEA" w:rsidRPr="00AE1358">
        <w:rPr>
          <w:rFonts w:ascii="Arial" w:hAnsi="Arial" w:cs="Arial"/>
          <w:sz w:val="24"/>
          <w:szCs w:val="24"/>
        </w:rPr>
        <w:t xml:space="preserve">Where the activities of the charity are being subsumed into a larger charity, it would be important that the larger charity formally take over any overdraft or creditors along with any assets.  </w:t>
      </w:r>
    </w:p>
    <w:p w:rsidR="00D27ED9" w:rsidRDefault="00D27ED9" w:rsidP="004F7565">
      <w:pPr>
        <w:spacing w:after="0"/>
        <w:rPr>
          <w:rFonts w:ascii="Arial" w:hAnsi="Arial" w:cs="Arial"/>
          <w:sz w:val="24"/>
          <w:szCs w:val="24"/>
        </w:rPr>
      </w:pPr>
    </w:p>
    <w:p w:rsidR="00D27ED9" w:rsidRPr="004F7565" w:rsidRDefault="00D27ED9" w:rsidP="00D27ED9">
      <w:pPr>
        <w:spacing w:after="240"/>
        <w:rPr>
          <w:rFonts w:ascii="Arial" w:hAnsi="Arial" w:cs="Arial"/>
          <w:b/>
          <w:sz w:val="24"/>
          <w:szCs w:val="24"/>
        </w:rPr>
      </w:pPr>
      <w:r w:rsidRPr="004F7565">
        <w:rPr>
          <w:rFonts w:ascii="Arial" w:hAnsi="Arial" w:cs="Arial"/>
          <w:b/>
          <w:sz w:val="24"/>
          <w:szCs w:val="24"/>
        </w:rPr>
        <w:t>Conclusion</w:t>
      </w:r>
    </w:p>
    <w:p w:rsidR="00D27ED9" w:rsidRPr="00203F10" w:rsidRDefault="00D27ED9" w:rsidP="00D27ED9">
      <w:pPr>
        <w:spacing w:after="0"/>
        <w:rPr>
          <w:rFonts w:ascii="Arial" w:hAnsi="Arial" w:cs="Arial"/>
          <w:sz w:val="24"/>
          <w:szCs w:val="24"/>
        </w:rPr>
      </w:pPr>
      <w:r>
        <w:rPr>
          <w:rFonts w:ascii="Arial" w:hAnsi="Arial" w:cs="Arial"/>
          <w:sz w:val="24"/>
          <w:szCs w:val="24"/>
        </w:rPr>
        <w:t xml:space="preserve">The best teacher in a school does not make the best principal, they are completely different skills, but the best teacher often gets promoted to principal.  In the same way, the most committed and effective charity worker can often end up doing the paperwork and administration, when in fact their skills are best suited to undertaking the charitable cause.  If the personal fulfilment from running a small charity has been choked by paperwork; then perhaps it is time to have the paperwork burden removed.  You do this by ceasing your personal charity and merging or being subsumed within a bigger charity, and getting back to the charitable work that was the reason you started in the first place.  </w:t>
      </w:r>
    </w:p>
    <w:p w:rsidR="008A04FE" w:rsidRDefault="00C032C9" w:rsidP="004F7565">
      <w:pPr>
        <w:spacing w:after="0"/>
        <w:rPr>
          <w:rFonts w:ascii="Arial" w:hAnsi="Arial" w:cs="Arial"/>
          <w:sz w:val="24"/>
          <w:szCs w:val="24"/>
        </w:rPr>
      </w:pPr>
      <w:r w:rsidRPr="00AE1358">
        <w:rPr>
          <w:rFonts w:ascii="Arial" w:hAnsi="Arial" w:cs="Arial"/>
          <w:sz w:val="24"/>
          <w:szCs w:val="24"/>
        </w:rPr>
        <w:t xml:space="preserve">  </w:t>
      </w:r>
    </w:p>
    <w:p w:rsidR="004F7565" w:rsidRDefault="004F7565" w:rsidP="004F7565">
      <w:pPr>
        <w:spacing w:after="0"/>
        <w:rPr>
          <w:rFonts w:ascii="Arial" w:hAnsi="Arial" w:cs="Arial"/>
          <w:sz w:val="24"/>
          <w:szCs w:val="24"/>
        </w:rPr>
      </w:pPr>
    </w:p>
    <w:p w:rsidR="00D27ED9" w:rsidRDefault="00D27ED9" w:rsidP="004F7565">
      <w:pPr>
        <w:spacing w:after="0"/>
        <w:rPr>
          <w:rFonts w:ascii="Arial" w:hAnsi="Arial" w:cs="Arial"/>
          <w:sz w:val="24"/>
          <w:szCs w:val="24"/>
        </w:rPr>
      </w:pPr>
    </w:p>
    <w:sectPr w:rsidR="00D27E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B7148"/>
    <w:multiLevelType w:val="hybridMultilevel"/>
    <w:tmpl w:val="4736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035FFB"/>
    <w:multiLevelType w:val="hybridMultilevel"/>
    <w:tmpl w:val="CC6242C0"/>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F10"/>
    <w:rsid w:val="00022610"/>
    <w:rsid w:val="000341AB"/>
    <w:rsid w:val="00034398"/>
    <w:rsid w:val="000E189D"/>
    <w:rsid w:val="000F7AA3"/>
    <w:rsid w:val="00203F10"/>
    <w:rsid w:val="00224A1A"/>
    <w:rsid w:val="002C7A8B"/>
    <w:rsid w:val="002E0AD2"/>
    <w:rsid w:val="003A098E"/>
    <w:rsid w:val="003B54DA"/>
    <w:rsid w:val="004F7565"/>
    <w:rsid w:val="00573BA9"/>
    <w:rsid w:val="00574B55"/>
    <w:rsid w:val="005C496D"/>
    <w:rsid w:val="00672D4A"/>
    <w:rsid w:val="006F67FD"/>
    <w:rsid w:val="00723563"/>
    <w:rsid w:val="007D31CF"/>
    <w:rsid w:val="008063F6"/>
    <w:rsid w:val="00876E93"/>
    <w:rsid w:val="008A04FE"/>
    <w:rsid w:val="008A4BE3"/>
    <w:rsid w:val="008C319A"/>
    <w:rsid w:val="00925BD7"/>
    <w:rsid w:val="00931A1A"/>
    <w:rsid w:val="00A73153"/>
    <w:rsid w:val="00A954F3"/>
    <w:rsid w:val="00AE1358"/>
    <w:rsid w:val="00B7192A"/>
    <w:rsid w:val="00BA7740"/>
    <w:rsid w:val="00C032C9"/>
    <w:rsid w:val="00C108A9"/>
    <w:rsid w:val="00C85D21"/>
    <w:rsid w:val="00D16613"/>
    <w:rsid w:val="00D27AEA"/>
    <w:rsid w:val="00D27ED9"/>
    <w:rsid w:val="00D62601"/>
    <w:rsid w:val="00DB5F86"/>
    <w:rsid w:val="00DE1369"/>
    <w:rsid w:val="00DF7E9C"/>
    <w:rsid w:val="00E72FBC"/>
    <w:rsid w:val="00F43327"/>
    <w:rsid w:val="00F86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398"/>
    <w:rPr>
      <w:color w:val="0000FF" w:themeColor="hyperlink"/>
      <w:u w:val="single"/>
    </w:rPr>
  </w:style>
  <w:style w:type="character" w:styleId="FollowedHyperlink">
    <w:name w:val="FollowedHyperlink"/>
    <w:basedOn w:val="DefaultParagraphFont"/>
    <w:uiPriority w:val="99"/>
    <w:semiHidden/>
    <w:unhideWhenUsed/>
    <w:rsid w:val="000F7AA3"/>
    <w:rPr>
      <w:color w:val="800080" w:themeColor="followedHyperlink"/>
      <w:u w:val="single"/>
    </w:rPr>
  </w:style>
  <w:style w:type="paragraph" w:styleId="ListParagraph">
    <w:name w:val="List Paragraph"/>
    <w:basedOn w:val="Normal"/>
    <w:uiPriority w:val="34"/>
    <w:qFormat/>
    <w:rsid w:val="00F86C0E"/>
    <w:pPr>
      <w:ind w:left="720"/>
      <w:contextualSpacing/>
    </w:pPr>
  </w:style>
  <w:style w:type="paragraph" w:styleId="BalloonText">
    <w:name w:val="Balloon Text"/>
    <w:basedOn w:val="Normal"/>
    <w:link w:val="BalloonTextChar"/>
    <w:uiPriority w:val="99"/>
    <w:semiHidden/>
    <w:unhideWhenUsed/>
    <w:rsid w:val="00876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E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398"/>
    <w:rPr>
      <w:color w:val="0000FF" w:themeColor="hyperlink"/>
      <w:u w:val="single"/>
    </w:rPr>
  </w:style>
  <w:style w:type="character" w:styleId="FollowedHyperlink">
    <w:name w:val="FollowedHyperlink"/>
    <w:basedOn w:val="DefaultParagraphFont"/>
    <w:uiPriority w:val="99"/>
    <w:semiHidden/>
    <w:unhideWhenUsed/>
    <w:rsid w:val="000F7AA3"/>
    <w:rPr>
      <w:color w:val="800080" w:themeColor="followedHyperlink"/>
      <w:u w:val="single"/>
    </w:rPr>
  </w:style>
  <w:style w:type="paragraph" w:styleId="ListParagraph">
    <w:name w:val="List Paragraph"/>
    <w:basedOn w:val="Normal"/>
    <w:uiPriority w:val="34"/>
    <w:qFormat/>
    <w:rsid w:val="00F86C0E"/>
    <w:pPr>
      <w:ind w:left="720"/>
      <w:contextualSpacing/>
    </w:pPr>
  </w:style>
  <w:style w:type="paragraph" w:styleId="BalloonText">
    <w:name w:val="Balloon Text"/>
    <w:basedOn w:val="Normal"/>
    <w:link w:val="BalloonTextChar"/>
    <w:uiPriority w:val="99"/>
    <w:semiHidden/>
    <w:unhideWhenUsed/>
    <w:rsid w:val="00876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E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846951">
      <w:bodyDiv w:val="1"/>
      <w:marLeft w:val="0"/>
      <w:marRight w:val="0"/>
      <w:marTop w:val="0"/>
      <w:marBottom w:val="0"/>
      <w:divBdr>
        <w:top w:val="none" w:sz="0" w:space="0" w:color="auto"/>
        <w:left w:val="none" w:sz="0" w:space="0" w:color="auto"/>
        <w:bottom w:val="none" w:sz="0" w:space="0" w:color="auto"/>
        <w:right w:val="none" w:sz="0" w:space="0" w:color="auto"/>
      </w:divBdr>
    </w:div>
    <w:div w:id="10321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ie" TargetMode="External"/><Relationship Id="rId3" Type="http://schemas.openxmlformats.org/officeDocument/2006/relationships/styles" Target="styles.xml"/><Relationship Id="rId7" Type="http://schemas.openxmlformats.org/officeDocument/2006/relationships/hyperlink" Target="http://www.cro.ie/search/CompanySearch.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ro.ie/R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3334-5092-46AF-8256-5F8BF655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cliffoa</dc:creator>
  <cp:lastModifiedBy>Downey Jennifer</cp:lastModifiedBy>
  <cp:revision>2</cp:revision>
  <dcterms:created xsi:type="dcterms:W3CDTF">2014-05-27T11:07:00Z</dcterms:created>
  <dcterms:modified xsi:type="dcterms:W3CDTF">2014-05-27T11:07:00Z</dcterms:modified>
</cp:coreProperties>
</file>