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F9" w:rsidRPr="006B1CF9" w:rsidRDefault="006B1CF9" w:rsidP="007B2EDB">
      <w:pPr>
        <w:spacing w:after="0" w:line="240" w:lineRule="auto"/>
        <w:rPr>
          <w:rFonts w:ascii="Arial" w:hAnsi="Arial" w:cs="Arial"/>
          <w:b/>
          <w:sz w:val="24"/>
          <w:szCs w:val="24"/>
        </w:rPr>
      </w:pPr>
      <w:bookmarkStart w:id="0" w:name="_GoBack"/>
      <w:bookmarkEnd w:id="0"/>
      <w:r w:rsidRPr="006B1CF9">
        <w:rPr>
          <w:rFonts w:ascii="Arial" w:hAnsi="Arial" w:cs="Arial"/>
          <w:b/>
          <w:sz w:val="24"/>
          <w:szCs w:val="24"/>
        </w:rPr>
        <w:t>When Charity Ends</w:t>
      </w:r>
      <w:r>
        <w:rPr>
          <w:rFonts w:ascii="Arial" w:hAnsi="Arial" w:cs="Arial"/>
          <w:b/>
          <w:sz w:val="24"/>
          <w:szCs w:val="24"/>
        </w:rPr>
        <w:t xml:space="preserve"> Part 3</w:t>
      </w:r>
    </w:p>
    <w:p w:rsidR="006B1CF9" w:rsidRPr="006B1CF9" w:rsidRDefault="006B1CF9" w:rsidP="007B2EDB">
      <w:pPr>
        <w:spacing w:after="0" w:line="240" w:lineRule="auto"/>
        <w:rPr>
          <w:rFonts w:ascii="Arial" w:hAnsi="Arial" w:cs="Arial"/>
          <w:sz w:val="24"/>
          <w:szCs w:val="24"/>
        </w:rPr>
      </w:pPr>
    </w:p>
    <w:p w:rsidR="006B1CF9" w:rsidRDefault="006B1CF9" w:rsidP="007B2EDB">
      <w:pPr>
        <w:spacing w:after="0" w:line="240" w:lineRule="auto"/>
        <w:rPr>
          <w:rFonts w:ascii="Arial" w:hAnsi="Arial" w:cs="Arial"/>
          <w:sz w:val="24"/>
          <w:szCs w:val="24"/>
        </w:rPr>
      </w:pPr>
      <w:r>
        <w:rPr>
          <w:rFonts w:ascii="Arial" w:hAnsi="Arial" w:cs="Arial"/>
          <w:sz w:val="24"/>
          <w:szCs w:val="24"/>
        </w:rPr>
        <w:t>This is part three</w:t>
      </w:r>
      <w:r w:rsidRPr="006B1CF9">
        <w:rPr>
          <w:rFonts w:ascii="Arial" w:hAnsi="Arial" w:cs="Arial"/>
          <w:sz w:val="24"/>
          <w:szCs w:val="24"/>
        </w:rPr>
        <w:t xml:space="preserve"> of a three part series of articles setting out the options for charities when the personal fulfilment of undertaking their charitable enterprise has been destroyed by regulation and red tape.   Part one was on how to cease an unincorporated </w:t>
      </w:r>
      <w:r w:rsidR="002307E8">
        <w:rPr>
          <w:rFonts w:ascii="Arial" w:hAnsi="Arial" w:cs="Arial"/>
          <w:sz w:val="24"/>
          <w:szCs w:val="24"/>
        </w:rPr>
        <w:t xml:space="preserve">(non-company) </w:t>
      </w:r>
      <w:r w:rsidRPr="006B1CF9">
        <w:rPr>
          <w:rFonts w:ascii="Arial" w:hAnsi="Arial" w:cs="Arial"/>
          <w:sz w:val="24"/>
          <w:szCs w:val="24"/>
        </w:rPr>
        <w:t>charity.  Part two look</w:t>
      </w:r>
      <w:r w:rsidR="00621686">
        <w:rPr>
          <w:rFonts w:ascii="Arial" w:hAnsi="Arial" w:cs="Arial"/>
          <w:sz w:val="24"/>
          <w:szCs w:val="24"/>
        </w:rPr>
        <w:t>ed</w:t>
      </w:r>
      <w:r w:rsidRPr="006B1CF9">
        <w:rPr>
          <w:rFonts w:ascii="Arial" w:hAnsi="Arial" w:cs="Arial"/>
          <w:sz w:val="24"/>
          <w:szCs w:val="24"/>
        </w:rPr>
        <w:t xml:space="preserve"> at how to cease an incorporated </w:t>
      </w:r>
      <w:r w:rsidR="002307E8">
        <w:rPr>
          <w:rFonts w:ascii="Arial" w:hAnsi="Arial" w:cs="Arial"/>
          <w:sz w:val="24"/>
          <w:szCs w:val="24"/>
        </w:rPr>
        <w:t xml:space="preserve">(company) </w:t>
      </w:r>
      <w:r w:rsidRPr="006B1CF9">
        <w:rPr>
          <w:rFonts w:ascii="Arial" w:hAnsi="Arial" w:cs="Arial"/>
          <w:sz w:val="24"/>
          <w:szCs w:val="24"/>
        </w:rPr>
        <w:t xml:space="preserve">charity and </w:t>
      </w:r>
      <w:r>
        <w:rPr>
          <w:rFonts w:ascii="Arial" w:hAnsi="Arial" w:cs="Arial"/>
          <w:sz w:val="24"/>
          <w:szCs w:val="24"/>
        </w:rPr>
        <w:t>this p</w:t>
      </w:r>
      <w:r w:rsidRPr="006B1CF9">
        <w:rPr>
          <w:rFonts w:ascii="Arial" w:hAnsi="Arial" w:cs="Arial"/>
          <w:sz w:val="24"/>
          <w:szCs w:val="24"/>
        </w:rPr>
        <w:t>art will look at accounting for the merging of</w:t>
      </w:r>
      <w:r w:rsidR="00D8507A">
        <w:rPr>
          <w:rFonts w:ascii="Arial" w:hAnsi="Arial" w:cs="Arial"/>
          <w:sz w:val="24"/>
          <w:szCs w:val="24"/>
        </w:rPr>
        <w:t xml:space="preserve"> charities</w:t>
      </w:r>
      <w:r w:rsidR="001033BC">
        <w:rPr>
          <w:rFonts w:ascii="Arial" w:hAnsi="Arial" w:cs="Arial"/>
          <w:sz w:val="24"/>
          <w:szCs w:val="24"/>
        </w:rPr>
        <w:t xml:space="preserve">. </w:t>
      </w:r>
      <w:r w:rsidR="006B5D96">
        <w:rPr>
          <w:rFonts w:ascii="Arial" w:hAnsi="Arial" w:cs="Arial"/>
          <w:sz w:val="24"/>
          <w:szCs w:val="24"/>
        </w:rPr>
        <w:t xml:space="preserve"> Some of the accounting issues may not be particularl</w:t>
      </w:r>
      <w:r w:rsidR="001033BC">
        <w:rPr>
          <w:rFonts w:ascii="Arial" w:hAnsi="Arial" w:cs="Arial"/>
          <w:sz w:val="24"/>
          <w:szCs w:val="24"/>
        </w:rPr>
        <w:t>y acce</w:t>
      </w:r>
      <w:r w:rsidR="002472C7">
        <w:rPr>
          <w:rFonts w:ascii="Arial" w:hAnsi="Arial" w:cs="Arial"/>
          <w:sz w:val="24"/>
          <w:szCs w:val="24"/>
        </w:rPr>
        <w:t>ssible to non-accountants;</w:t>
      </w:r>
      <w:r w:rsidR="001033BC">
        <w:rPr>
          <w:rFonts w:ascii="Arial" w:hAnsi="Arial" w:cs="Arial"/>
          <w:sz w:val="24"/>
          <w:szCs w:val="24"/>
        </w:rPr>
        <w:t xml:space="preserve"> </w:t>
      </w:r>
      <w:r w:rsidR="002472C7">
        <w:rPr>
          <w:rFonts w:ascii="Arial" w:hAnsi="Arial" w:cs="Arial"/>
          <w:sz w:val="24"/>
          <w:szCs w:val="24"/>
        </w:rPr>
        <w:t xml:space="preserve">but </w:t>
      </w:r>
      <w:r w:rsidR="001033BC">
        <w:rPr>
          <w:rFonts w:ascii="Arial" w:hAnsi="Arial" w:cs="Arial"/>
          <w:sz w:val="24"/>
          <w:szCs w:val="24"/>
        </w:rPr>
        <w:t xml:space="preserve">the charities professional advisor will be able to give a more details.  </w:t>
      </w:r>
    </w:p>
    <w:p w:rsidR="0058602E" w:rsidRDefault="0058602E" w:rsidP="0058602E">
      <w:pPr>
        <w:spacing w:after="0" w:line="240" w:lineRule="auto"/>
        <w:rPr>
          <w:rFonts w:ascii="Arial" w:hAnsi="Arial" w:cs="Arial"/>
          <w:b/>
          <w:color w:val="231F20"/>
          <w:sz w:val="24"/>
          <w:szCs w:val="24"/>
        </w:rPr>
      </w:pPr>
    </w:p>
    <w:p w:rsidR="0058602E" w:rsidRPr="0058602E" w:rsidRDefault="0058602E" w:rsidP="0058602E">
      <w:pPr>
        <w:spacing w:after="0" w:line="240" w:lineRule="auto"/>
        <w:rPr>
          <w:rFonts w:ascii="Arial" w:hAnsi="Arial" w:cs="Arial"/>
          <w:b/>
          <w:color w:val="231F20"/>
          <w:sz w:val="24"/>
          <w:szCs w:val="24"/>
        </w:rPr>
      </w:pPr>
      <w:r w:rsidRPr="0058602E">
        <w:rPr>
          <w:rFonts w:ascii="Arial" w:hAnsi="Arial" w:cs="Arial"/>
          <w:b/>
          <w:color w:val="231F20"/>
          <w:sz w:val="24"/>
          <w:szCs w:val="24"/>
        </w:rPr>
        <w:t>Accounting</w:t>
      </w:r>
      <w:r>
        <w:rPr>
          <w:rFonts w:ascii="Arial" w:hAnsi="Arial" w:cs="Arial"/>
          <w:b/>
          <w:color w:val="231F20"/>
          <w:sz w:val="24"/>
          <w:szCs w:val="24"/>
        </w:rPr>
        <w:t xml:space="preserve"> for charity combinations </w:t>
      </w:r>
    </w:p>
    <w:p w:rsidR="00D8507A" w:rsidRDefault="0058602E" w:rsidP="007B2EDB">
      <w:pPr>
        <w:spacing w:after="0" w:line="240" w:lineRule="auto"/>
        <w:rPr>
          <w:rFonts w:ascii="Arial" w:hAnsi="Arial" w:cs="Arial"/>
          <w:sz w:val="24"/>
          <w:szCs w:val="24"/>
        </w:rPr>
      </w:pPr>
      <w:r>
        <w:rPr>
          <w:rFonts w:ascii="Arial" w:hAnsi="Arial" w:cs="Arial"/>
          <w:sz w:val="24"/>
          <w:szCs w:val="24"/>
        </w:rPr>
        <w:t xml:space="preserve">There are a number of accounting options available to a charity merging with </w:t>
      </w:r>
      <w:r w:rsidR="00010A09">
        <w:rPr>
          <w:rFonts w:ascii="Arial" w:hAnsi="Arial" w:cs="Arial"/>
          <w:sz w:val="24"/>
          <w:szCs w:val="24"/>
        </w:rPr>
        <w:t xml:space="preserve">another </w:t>
      </w:r>
      <w:r>
        <w:rPr>
          <w:rFonts w:ascii="Arial" w:hAnsi="Arial" w:cs="Arial"/>
          <w:sz w:val="24"/>
          <w:szCs w:val="24"/>
        </w:rPr>
        <w:t xml:space="preserve">or </w:t>
      </w:r>
      <w:r w:rsidR="00010A09">
        <w:rPr>
          <w:rFonts w:ascii="Arial" w:hAnsi="Arial" w:cs="Arial"/>
          <w:sz w:val="24"/>
          <w:szCs w:val="24"/>
        </w:rPr>
        <w:t xml:space="preserve">being </w:t>
      </w:r>
      <w:r>
        <w:rPr>
          <w:rFonts w:ascii="Arial" w:hAnsi="Arial" w:cs="Arial"/>
          <w:sz w:val="24"/>
          <w:szCs w:val="24"/>
        </w:rPr>
        <w:t>subsuming into a larger chari</w:t>
      </w:r>
      <w:r w:rsidR="00D8507A">
        <w:rPr>
          <w:rFonts w:ascii="Arial" w:hAnsi="Arial" w:cs="Arial"/>
          <w:sz w:val="24"/>
          <w:szCs w:val="24"/>
        </w:rPr>
        <w:t>ty.  The methods I recommend are:</w:t>
      </w:r>
    </w:p>
    <w:p w:rsidR="00D8507A" w:rsidRPr="00D8507A" w:rsidRDefault="00D8507A" w:rsidP="00D8507A">
      <w:pPr>
        <w:pStyle w:val="ListParagraph"/>
        <w:numPr>
          <w:ilvl w:val="0"/>
          <w:numId w:val="4"/>
        </w:numPr>
        <w:spacing w:after="0" w:line="240" w:lineRule="auto"/>
        <w:rPr>
          <w:rFonts w:ascii="Arial" w:hAnsi="Arial" w:cs="Arial"/>
          <w:sz w:val="24"/>
          <w:szCs w:val="24"/>
        </w:rPr>
      </w:pPr>
      <w:r w:rsidRPr="00D8507A">
        <w:rPr>
          <w:rFonts w:ascii="Arial" w:hAnsi="Arial" w:cs="Arial"/>
          <w:sz w:val="24"/>
          <w:szCs w:val="24"/>
        </w:rPr>
        <w:t>Merging of equals method</w:t>
      </w:r>
    </w:p>
    <w:p w:rsidR="00D8507A" w:rsidRPr="00D8507A" w:rsidRDefault="00D8507A" w:rsidP="00D8507A">
      <w:pPr>
        <w:pStyle w:val="ListParagraph"/>
        <w:numPr>
          <w:ilvl w:val="0"/>
          <w:numId w:val="4"/>
        </w:numPr>
        <w:spacing w:after="0" w:line="240" w:lineRule="auto"/>
        <w:rPr>
          <w:rFonts w:ascii="Arial" w:hAnsi="Arial" w:cs="Arial"/>
          <w:sz w:val="24"/>
          <w:szCs w:val="24"/>
        </w:rPr>
      </w:pPr>
      <w:r w:rsidRPr="00D8507A">
        <w:rPr>
          <w:rFonts w:ascii="Arial" w:hAnsi="Arial" w:cs="Arial"/>
          <w:color w:val="231F20"/>
          <w:sz w:val="24"/>
          <w:szCs w:val="24"/>
        </w:rPr>
        <w:t>Subsumed into a larger charity method</w:t>
      </w:r>
      <w:r w:rsidR="00010A09" w:rsidRPr="00D8507A">
        <w:rPr>
          <w:rFonts w:ascii="Arial" w:hAnsi="Arial" w:cs="Arial"/>
          <w:sz w:val="24"/>
          <w:szCs w:val="24"/>
        </w:rPr>
        <w:t xml:space="preserve"> </w:t>
      </w:r>
    </w:p>
    <w:p w:rsidR="00D8507A" w:rsidRPr="00D8507A" w:rsidRDefault="00D8507A" w:rsidP="00D8507A">
      <w:pPr>
        <w:pStyle w:val="ListParagraph"/>
        <w:numPr>
          <w:ilvl w:val="0"/>
          <w:numId w:val="4"/>
        </w:numPr>
        <w:spacing w:after="0" w:line="240" w:lineRule="auto"/>
        <w:rPr>
          <w:rFonts w:ascii="Arial" w:hAnsi="Arial" w:cs="Arial"/>
          <w:sz w:val="24"/>
          <w:szCs w:val="24"/>
        </w:rPr>
      </w:pPr>
      <w:r w:rsidRPr="00D8507A">
        <w:rPr>
          <w:rFonts w:ascii="Arial" w:hAnsi="Arial" w:cs="Arial"/>
          <w:sz w:val="24"/>
          <w:szCs w:val="24"/>
        </w:rPr>
        <w:t xml:space="preserve">Acquisition accounting </w:t>
      </w:r>
    </w:p>
    <w:p w:rsidR="004733D8" w:rsidRDefault="004733D8" w:rsidP="007B2EDB">
      <w:pPr>
        <w:spacing w:after="0" w:line="240" w:lineRule="auto"/>
        <w:rPr>
          <w:rFonts w:ascii="Arial" w:hAnsi="Arial" w:cs="Arial"/>
          <w:sz w:val="24"/>
          <w:szCs w:val="24"/>
        </w:rPr>
      </w:pPr>
    </w:p>
    <w:p w:rsidR="00A60AEC" w:rsidRPr="001033BC" w:rsidRDefault="00A60AEC" w:rsidP="007B2EDB">
      <w:pPr>
        <w:spacing w:after="0" w:line="240" w:lineRule="auto"/>
        <w:rPr>
          <w:rFonts w:ascii="Arial" w:hAnsi="Arial" w:cs="Arial"/>
          <w:b/>
          <w:sz w:val="24"/>
          <w:szCs w:val="24"/>
        </w:rPr>
      </w:pPr>
      <w:r w:rsidRPr="001033BC">
        <w:rPr>
          <w:rFonts w:ascii="Arial" w:hAnsi="Arial" w:cs="Arial"/>
          <w:b/>
          <w:sz w:val="24"/>
          <w:szCs w:val="24"/>
        </w:rPr>
        <w:t>Merger of equals</w:t>
      </w:r>
    </w:p>
    <w:p w:rsidR="004733D8" w:rsidRDefault="00010A09" w:rsidP="007B2EDB">
      <w:pPr>
        <w:spacing w:after="0" w:line="240" w:lineRule="auto"/>
        <w:rPr>
          <w:rFonts w:ascii="Arial" w:hAnsi="Arial" w:cs="Arial"/>
          <w:sz w:val="24"/>
          <w:szCs w:val="24"/>
        </w:rPr>
      </w:pPr>
      <w:r>
        <w:rPr>
          <w:rFonts w:ascii="Arial" w:hAnsi="Arial" w:cs="Arial"/>
          <w:sz w:val="24"/>
          <w:szCs w:val="24"/>
        </w:rPr>
        <w:t xml:space="preserve">The accounting for the merging of equals is to simply add every line item </w:t>
      </w:r>
      <w:r w:rsidR="002307E8">
        <w:rPr>
          <w:rFonts w:ascii="Arial" w:hAnsi="Arial" w:cs="Arial"/>
          <w:sz w:val="24"/>
          <w:szCs w:val="24"/>
        </w:rPr>
        <w:t xml:space="preserve">on the income and expenditure account and the balance sheet </w:t>
      </w:r>
      <w:r>
        <w:rPr>
          <w:rFonts w:ascii="Arial" w:hAnsi="Arial" w:cs="Arial"/>
          <w:sz w:val="24"/>
          <w:szCs w:val="24"/>
        </w:rPr>
        <w:t xml:space="preserve">together for both charities for this year and last. </w:t>
      </w:r>
      <w:r w:rsidR="004733D8">
        <w:rPr>
          <w:rFonts w:ascii="Arial" w:hAnsi="Arial" w:cs="Arial"/>
          <w:sz w:val="24"/>
          <w:szCs w:val="24"/>
        </w:rPr>
        <w:t xml:space="preserve">To use this method the charities need to be of similar size and both charities need to be involved in the management of the new merged entity.  </w:t>
      </w:r>
      <w:r>
        <w:rPr>
          <w:rFonts w:ascii="Arial" w:hAnsi="Arial" w:cs="Arial"/>
          <w:sz w:val="24"/>
          <w:szCs w:val="24"/>
        </w:rPr>
        <w:t xml:space="preserve">The income and expenditure and balance sheet should look like the two charities were always merged.  </w:t>
      </w:r>
      <w:r w:rsidR="00A60AEC">
        <w:rPr>
          <w:rFonts w:ascii="Arial" w:hAnsi="Arial" w:cs="Arial"/>
          <w:sz w:val="24"/>
          <w:szCs w:val="24"/>
        </w:rPr>
        <w:t>Here is an e</w:t>
      </w:r>
      <w:r w:rsidR="002307E8">
        <w:rPr>
          <w:rFonts w:ascii="Arial" w:hAnsi="Arial" w:cs="Arial"/>
          <w:sz w:val="24"/>
          <w:szCs w:val="24"/>
        </w:rPr>
        <w:t xml:space="preserve">xample with two charities that both run identical private ambulances in different parts of the country.  The charities merge at the end of 2014.    </w:t>
      </w:r>
    </w:p>
    <w:p w:rsidR="002307E8" w:rsidRDefault="002307E8" w:rsidP="007B2EDB">
      <w:pPr>
        <w:spacing w:after="0" w:line="240" w:lineRule="auto"/>
        <w:rPr>
          <w:rFonts w:ascii="Arial" w:hAnsi="Arial" w:cs="Arial"/>
          <w:sz w:val="24"/>
          <w:szCs w:val="24"/>
        </w:rPr>
      </w:pPr>
    </w:p>
    <w:p w:rsidR="002307E8" w:rsidRDefault="002307E8" w:rsidP="007B2ED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Charity </w:t>
      </w:r>
      <w:proofErr w:type="gramStart"/>
      <w:r>
        <w:rPr>
          <w:rFonts w:ascii="Arial" w:hAnsi="Arial" w:cs="Arial"/>
          <w:sz w:val="24"/>
          <w:szCs w:val="24"/>
        </w:rPr>
        <w:t>A</w:t>
      </w:r>
      <w:proofErr w:type="gramEnd"/>
      <w:r>
        <w:rPr>
          <w:rFonts w:ascii="Arial" w:hAnsi="Arial" w:cs="Arial"/>
          <w:sz w:val="24"/>
          <w:szCs w:val="24"/>
        </w:rPr>
        <w:tab/>
      </w:r>
      <w:r>
        <w:rPr>
          <w:rFonts w:ascii="Arial" w:hAnsi="Arial" w:cs="Arial"/>
          <w:sz w:val="24"/>
          <w:szCs w:val="24"/>
        </w:rPr>
        <w:tab/>
        <w:t>Charity B</w:t>
      </w:r>
      <w:r>
        <w:rPr>
          <w:rFonts w:ascii="Arial" w:hAnsi="Arial" w:cs="Arial"/>
          <w:sz w:val="24"/>
          <w:szCs w:val="24"/>
        </w:rPr>
        <w:tab/>
      </w:r>
      <w:r>
        <w:rPr>
          <w:rFonts w:ascii="Arial" w:hAnsi="Arial" w:cs="Arial"/>
          <w:sz w:val="24"/>
          <w:szCs w:val="24"/>
        </w:rPr>
        <w:tab/>
        <w:t>Merged</w:t>
      </w:r>
    </w:p>
    <w:p w:rsidR="002307E8" w:rsidRDefault="002307E8" w:rsidP="007B2ED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2013</w:t>
      </w:r>
      <w:r>
        <w:rPr>
          <w:rFonts w:ascii="Arial" w:hAnsi="Arial" w:cs="Arial"/>
          <w:sz w:val="24"/>
          <w:szCs w:val="24"/>
        </w:rPr>
        <w:tab/>
        <w:t>2014</w:t>
      </w:r>
      <w:r>
        <w:rPr>
          <w:rFonts w:ascii="Arial" w:hAnsi="Arial" w:cs="Arial"/>
          <w:sz w:val="24"/>
          <w:szCs w:val="24"/>
        </w:rPr>
        <w:tab/>
      </w:r>
      <w:r>
        <w:rPr>
          <w:rFonts w:ascii="Arial" w:hAnsi="Arial" w:cs="Arial"/>
          <w:sz w:val="24"/>
          <w:szCs w:val="24"/>
        </w:rPr>
        <w:tab/>
        <w:t>2013</w:t>
      </w:r>
      <w:r>
        <w:rPr>
          <w:rFonts w:ascii="Arial" w:hAnsi="Arial" w:cs="Arial"/>
          <w:sz w:val="24"/>
          <w:szCs w:val="24"/>
        </w:rPr>
        <w:tab/>
        <w:t>2014</w:t>
      </w:r>
      <w:r>
        <w:rPr>
          <w:rFonts w:ascii="Arial" w:hAnsi="Arial" w:cs="Arial"/>
          <w:sz w:val="24"/>
          <w:szCs w:val="24"/>
        </w:rPr>
        <w:tab/>
      </w:r>
      <w:r>
        <w:rPr>
          <w:rFonts w:ascii="Arial" w:hAnsi="Arial" w:cs="Arial"/>
          <w:sz w:val="24"/>
          <w:szCs w:val="24"/>
        </w:rPr>
        <w:tab/>
        <w:t>2013</w:t>
      </w:r>
      <w:r>
        <w:rPr>
          <w:rFonts w:ascii="Arial" w:hAnsi="Arial" w:cs="Arial"/>
          <w:sz w:val="24"/>
          <w:szCs w:val="24"/>
        </w:rPr>
        <w:tab/>
        <w:t>2014</w:t>
      </w:r>
    </w:p>
    <w:p w:rsidR="002307E8" w:rsidRDefault="002307E8" w:rsidP="007B2EDB">
      <w:pPr>
        <w:spacing w:after="0" w:line="240" w:lineRule="auto"/>
        <w:rPr>
          <w:rFonts w:ascii="Arial" w:hAnsi="Arial" w:cs="Arial"/>
          <w:sz w:val="24"/>
          <w:szCs w:val="24"/>
        </w:rPr>
      </w:pPr>
    </w:p>
    <w:p w:rsidR="002307E8" w:rsidRDefault="002307E8" w:rsidP="007B2EDB">
      <w:pPr>
        <w:spacing w:after="0" w:line="240" w:lineRule="auto"/>
        <w:rPr>
          <w:rFonts w:ascii="Arial" w:hAnsi="Arial" w:cs="Arial"/>
          <w:sz w:val="24"/>
          <w:szCs w:val="24"/>
        </w:rPr>
      </w:pPr>
      <w:r>
        <w:rPr>
          <w:rFonts w:ascii="Arial" w:hAnsi="Arial" w:cs="Arial"/>
          <w:sz w:val="24"/>
          <w:szCs w:val="24"/>
        </w:rPr>
        <w:t>Income</w:t>
      </w:r>
      <w:r>
        <w:rPr>
          <w:rFonts w:ascii="Arial" w:hAnsi="Arial" w:cs="Arial"/>
          <w:sz w:val="24"/>
          <w:szCs w:val="24"/>
        </w:rPr>
        <w:tab/>
      </w:r>
      <w:r>
        <w:rPr>
          <w:rFonts w:ascii="Arial" w:hAnsi="Arial" w:cs="Arial"/>
          <w:sz w:val="24"/>
          <w:szCs w:val="24"/>
        </w:rPr>
        <w:tab/>
        <w:t>100</w:t>
      </w:r>
      <w:r>
        <w:rPr>
          <w:rFonts w:ascii="Arial" w:hAnsi="Arial" w:cs="Arial"/>
          <w:sz w:val="24"/>
          <w:szCs w:val="24"/>
        </w:rPr>
        <w:tab/>
        <w:t>120</w:t>
      </w:r>
      <w:r>
        <w:rPr>
          <w:rFonts w:ascii="Arial" w:hAnsi="Arial" w:cs="Arial"/>
          <w:sz w:val="24"/>
          <w:szCs w:val="24"/>
        </w:rPr>
        <w:tab/>
      </w:r>
      <w:r>
        <w:rPr>
          <w:rFonts w:ascii="Arial" w:hAnsi="Arial" w:cs="Arial"/>
          <w:sz w:val="24"/>
          <w:szCs w:val="24"/>
        </w:rPr>
        <w:tab/>
        <w:t>60</w:t>
      </w:r>
      <w:r>
        <w:rPr>
          <w:rFonts w:ascii="Arial" w:hAnsi="Arial" w:cs="Arial"/>
          <w:sz w:val="24"/>
          <w:szCs w:val="24"/>
        </w:rPr>
        <w:tab/>
        <w:t>80</w:t>
      </w:r>
      <w:r>
        <w:rPr>
          <w:rFonts w:ascii="Arial" w:hAnsi="Arial" w:cs="Arial"/>
          <w:sz w:val="24"/>
          <w:szCs w:val="24"/>
        </w:rPr>
        <w:tab/>
      </w:r>
      <w:r>
        <w:rPr>
          <w:rFonts w:ascii="Arial" w:hAnsi="Arial" w:cs="Arial"/>
          <w:sz w:val="24"/>
          <w:szCs w:val="24"/>
        </w:rPr>
        <w:tab/>
        <w:t>160</w:t>
      </w:r>
      <w:r>
        <w:rPr>
          <w:rFonts w:ascii="Arial" w:hAnsi="Arial" w:cs="Arial"/>
          <w:sz w:val="24"/>
          <w:szCs w:val="24"/>
        </w:rPr>
        <w:tab/>
        <w:t>200</w:t>
      </w:r>
    </w:p>
    <w:p w:rsidR="002307E8" w:rsidRDefault="002307E8" w:rsidP="007B2EDB">
      <w:pPr>
        <w:spacing w:after="0" w:line="240" w:lineRule="auto"/>
        <w:rPr>
          <w:rFonts w:ascii="Arial" w:hAnsi="Arial" w:cs="Arial"/>
          <w:sz w:val="24"/>
          <w:szCs w:val="24"/>
        </w:rPr>
      </w:pPr>
      <w:r>
        <w:rPr>
          <w:rFonts w:ascii="Arial" w:hAnsi="Arial" w:cs="Arial"/>
          <w:sz w:val="24"/>
          <w:szCs w:val="24"/>
        </w:rPr>
        <w:t>Expenses</w:t>
      </w:r>
      <w:r>
        <w:rPr>
          <w:rFonts w:ascii="Arial" w:hAnsi="Arial" w:cs="Arial"/>
          <w:sz w:val="24"/>
          <w:szCs w:val="24"/>
        </w:rPr>
        <w:tab/>
      </w:r>
      <w:r>
        <w:rPr>
          <w:rFonts w:ascii="Arial" w:hAnsi="Arial" w:cs="Arial"/>
          <w:sz w:val="24"/>
          <w:szCs w:val="24"/>
        </w:rPr>
        <w:tab/>
        <w:t xml:space="preserve"> 90</w:t>
      </w:r>
      <w:r>
        <w:rPr>
          <w:rFonts w:ascii="Arial" w:hAnsi="Arial" w:cs="Arial"/>
          <w:sz w:val="24"/>
          <w:szCs w:val="24"/>
        </w:rPr>
        <w:tab/>
        <w:t>110</w:t>
      </w:r>
      <w:r w:rsidR="00A60AEC">
        <w:rPr>
          <w:rFonts w:ascii="Arial" w:hAnsi="Arial" w:cs="Arial"/>
          <w:sz w:val="24"/>
          <w:szCs w:val="24"/>
        </w:rPr>
        <w:tab/>
      </w:r>
      <w:r w:rsidR="00A60AEC">
        <w:rPr>
          <w:rFonts w:ascii="Arial" w:hAnsi="Arial" w:cs="Arial"/>
          <w:sz w:val="24"/>
          <w:szCs w:val="24"/>
        </w:rPr>
        <w:tab/>
        <w:t>30</w:t>
      </w:r>
      <w:r w:rsidR="00A60AEC">
        <w:rPr>
          <w:rFonts w:ascii="Arial" w:hAnsi="Arial" w:cs="Arial"/>
          <w:sz w:val="24"/>
          <w:szCs w:val="24"/>
        </w:rPr>
        <w:tab/>
        <w:t>50</w:t>
      </w:r>
      <w:r w:rsidR="00A60AEC">
        <w:rPr>
          <w:rFonts w:ascii="Arial" w:hAnsi="Arial" w:cs="Arial"/>
          <w:sz w:val="24"/>
          <w:szCs w:val="24"/>
        </w:rPr>
        <w:tab/>
      </w:r>
      <w:r w:rsidR="00A60AEC">
        <w:rPr>
          <w:rFonts w:ascii="Arial" w:hAnsi="Arial" w:cs="Arial"/>
          <w:sz w:val="24"/>
          <w:szCs w:val="24"/>
        </w:rPr>
        <w:tab/>
        <w:t>120</w:t>
      </w:r>
      <w:r w:rsidR="00A60AEC">
        <w:rPr>
          <w:rFonts w:ascii="Arial" w:hAnsi="Arial" w:cs="Arial"/>
          <w:sz w:val="24"/>
          <w:szCs w:val="24"/>
        </w:rPr>
        <w:tab/>
        <w:t>16</w:t>
      </w:r>
      <w:r>
        <w:rPr>
          <w:rFonts w:ascii="Arial" w:hAnsi="Arial" w:cs="Arial"/>
          <w:sz w:val="24"/>
          <w:szCs w:val="24"/>
        </w:rPr>
        <w:t>0</w:t>
      </w:r>
    </w:p>
    <w:p w:rsidR="002307E8" w:rsidRDefault="002307E8" w:rsidP="007B2EDB">
      <w:pPr>
        <w:spacing w:after="0" w:line="240" w:lineRule="auto"/>
        <w:rPr>
          <w:rFonts w:ascii="Arial" w:hAnsi="Arial" w:cs="Arial"/>
          <w:sz w:val="24"/>
          <w:szCs w:val="24"/>
        </w:rPr>
      </w:pPr>
      <w:r>
        <w:rPr>
          <w:rFonts w:ascii="Arial" w:hAnsi="Arial" w:cs="Arial"/>
          <w:sz w:val="24"/>
          <w:szCs w:val="24"/>
        </w:rPr>
        <w:t>Surplus</w:t>
      </w:r>
      <w:r w:rsidR="00A60AEC">
        <w:rPr>
          <w:rFonts w:ascii="Arial" w:hAnsi="Arial" w:cs="Arial"/>
          <w:sz w:val="24"/>
          <w:szCs w:val="24"/>
        </w:rPr>
        <w:tab/>
      </w:r>
      <w:r w:rsidR="00A60AEC">
        <w:rPr>
          <w:rFonts w:ascii="Arial" w:hAnsi="Arial" w:cs="Arial"/>
          <w:sz w:val="24"/>
          <w:szCs w:val="24"/>
        </w:rPr>
        <w:tab/>
        <w:t>10</w:t>
      </w:r>
      <w:r w:rsidR="00A60AEC">
        <w:rPr>
          <w:rFonts w:ascii="Arial" w:hAnsi="Arial" w:cs="Arial"/>
          <w:sz w:val="24"/>
          <w:szCs w:val="24"/>
        </w:rPr>
        <w:tab/>
        <w:t>10</w:t>
      </w:r>
      <w:r w:rsidR="00A60AEC">
        <w:rPr>
          <w:rFonts w:ascii="Arial" w:hAnsi="Arial" w:cs="Arial"/>
          <w:sz w:val="24"/>
          <w:szCs w:val="24"/>
        </w:rPr>
        <w:tab/>
      </w:r>
      <w:r w:rsidR="00A60AEC">
        <w:rPr>
          <w:rFonts w:ascii="Arial" w:hAnsi="Arial" w:cs="Arial"/>
          <w:sz w:val="24"/>
          <w:szCs w:val="24"/>
        </w:rPr>
        <w:tab/>
        <w:t>30</w:t>
      </w:r>
      <w:r w:rsidR="00A60AEC">
        <w:rPr>
          <w:rFonts w:ascii="Arial" w:hAnsi="Arial" w:cs="Arial"/>
          <w:sz w:val="24"/>
          <w:szCs w:val="24"/>
        </w:rPr>
        <w:tab/>
        <w:t>30</w:t>
      </w:r>
      <w:r w:rsidR="00A60AEC">
        <w:rPr>
          <w:rFonts w:ascii="Arial" w:hAnsi="Arial" w:cs="Arial"/>
          <w:sz w:val="24"/>
          <w:szCs w:val="24"/>
        </w:rPr>
        <w:tab/>
      </w:r>
      <w:r w:rsidR="00A60AEC">
        <w:rPr>
          <w:rFonts w:ascii="Arial" w:hAnsi="Arial" w:cs="Arial"/>
          <w:sz w:val="24"/>
          <w:szCs w:val="24"/>
        </w:rPr>
        <w:tab/>
        <w:t xml:space="preserve">  40</w:t>
      </w:r>
      <w:r w:rsidR="00A60AEC">
        <w:rPr>
          <w:rFonts w:ascii="Arial" w:hAnsi="Arial" w:cs="Arial"/>
          <w:sz w:val="24"/>
          <w:szCs w:val="24"/>
        </w:rPr>
        <w:tab/>
        <w:t xml:space="preserve">  40</w:t>
      </w:r>
    </w:p>
    <w:p w:rsidR="002307E8" w:rsidRDefault="002307E8" w:rsidP="007B2EDB">
      <w:pPr>
        <w:spacing w:after="0" w:line="240" w:lineRule="auto"/>
        <w:rPr>
          <w:rFonts w:ascii="Arial" w:hAnsi="Arial" w:cs="Arial"/>
          <w:sz w:val="24"/>
          <w:szCs w:val="24"/>
        </w:rPr>
      </w:pPr>
    </w:p>
    <w:p w:rsidR="002307E8" w:rsidRDefault="002307E8" w:rsidP="007B2EDB">
      <w:pPr>
        <w:spacing w:after="0" w:line="240" w:lineRule="auto"/>
        <w:rPr>
          <w:rFonts w:ascii="Arial" w:hAnsi="Arial" w:cs="Arial"/>
          <w:sz w:val="24"/>
          <w:szCs w:val="24"/>
        </w:rPr>
      </w:pPr>
      <w:r>
        <w:rPr>
          <w:rFonts w:ascii="Arial" w:hAnsi="Arial" w:cs="Arial"/>
          <w:sz w:val="24"/>
          <w:szCs w:val="24"/>
        </w:rPr>
        <w:t>Ambulance</w:t>
      </w:r>
      <w:r>
        <w:rPr>
          <w:rFonts w:ascii="Arial" w:hAnsi="Arial" w:cs="Arial"/>
          <w:sz w:val="24"/>
          <w:szCs w:val="24"/>
        </w:rPr>
        <w:tab/>
      </w:r>
      <w:r>
        <w:rPr>
          <w:rFonts w:ascii="Arial" w:hAnsi="Arial" w:cs="Arial"/>
          <w:sz w:val="24"/>
          <w:szCs w:val="24"/>
        </w:rPr>
        <w:tab/>
        <w:t xml:space="preserve"> 200</w:t>
      </w:r>
      <w:r>
        <w:rPr>
          <w:rFonts w:ascii="Arial" w:hAnsi="Arial" w:cs="Arial"/>
          <w:sz w:val="24"/>
          <w:szCs w:val="24"/>
        </w:rPr>
        <w:tab/>
        <w:t xml:space="preserve"> 190</w:t>
      </w:r>
      <w:r>
        <w:rPr>
          <w:rFonts w:ascii="Arial" w:hAnsi="Arial" w:cs="Arial"/>
          <w:sz w:val="24"/>
          <w:szCs w:val="24"/>
        </w:rPr>
        <w:tab/>
      </w:r>
      <w:r>
        <w:rPr>
          <w:rFonts w:ascii="Arial" w:hAnsi="Arial" w:cs="Arial"/>
          <w:sz w:val="24"/>
          <w:szCs w:val="24"/>
        </w:rPr>
        <w:tab/>
        <w:t>200</w:t>
      </w:r>
      <w:r>
        <w:rPr>
          <w:rFonts w:ascii="Arial" w:hAnsi="Arial" w:cs="Arial"/>
          <w:sz w:val="24"/>
          <w:szCs w:val="24"/>
        </w:rPr>
        <w:tab/>
        <w:t>190</w:t>
      </w:r>
      <w:r>
        <w:rPr>
          <w:rFonts w:ascii="Arial" w:hAnsi="Arial" w:cs="Arial"/>
          <w:sz w:val="24"/>
          <w:szCs w:val="24"/>
        </w:rPr>
        <w:tab/>
      </w:r>
      <w:r>
        <w:rPr>
          <w:rFonts w:ascii="Arial" w:hAnsi="Arial" w:cs="Arial"/>
          <w:sz w:val="24"/>
          <w:szCs w:val="24"/>
        </w:rPr>
        <w:tab/>
        <w:t xml:space="preserve"> 400</w:t>
      </w:r>
      <w:r>
        <w:rPr>
          <w:rFonts w:ascii="Arial" w:hAnsi="Arial" w:cs="Arial"/>
          <w:sz w:val="24"/>
          <w:szCs w:val="24"/>
        </w:rPr>
        <w:tab/>
        <w:t xml:space="preserve"> 380</w:t>
      </w:r>
    </w:p>
    <w:p w:rsidR="002307E8" w:rsidRDefault="002307E8" w:rsidP="007B2EDB">
      <w:pPr>
        <w:spacing w:after="0" w:line="240" w:lineRule="auto"/>
        <w:rPr>
          <w:rFonts w:ascii="Arial" w:hAnsi="Arial" w:cs="Arial"/>
          <w:sz w:val="24"/>
          <w:szCs w:val="24"/>
        </w:rPr>
      </w:pPr>
      <w:r>
        <w:rPr>
          <w:rFonts w:ascii="Arial" w:hAnsi="Arial" w:cs="Arial"/>
          <w:sz w:val="24"/>
          <w:szCs w:val="24"/>
        </w:rPr>
        <w:t>Overdraft</w:t>
      </w:r>
      <w:r>
        <w:rPr>
          <w:rFonts w:ascii="Arial" w:hAnsi="Arial" w:cs="Arial"/>
          <w:sz w:val="24"/>
          <w:szCs w:val="24"/>
        </w:rPr>
        <w:tab/>
        <w:t xml:space="preserve">         </w:t>
      </w:r>
      <w:r>
        <w:rPr>
          <w:rFonts w:ascii="Arial" w:hAnsi="Arial" w:cs="Arial"/>
          <w:sz w:val="24"/>
          <w:szCs w:val="24"/>
        </w:rPr>
        <w:tab/>
        <w:t>(180)</w:t>
      </w:r>
      <w:r>
        <w:rPr>
          <w:rFonts w:ascii="Arial" w:hAnsi="Arial" w:cs="Arial"/>
          <w:sz w:val="24"/>
          <w:szCs w:val="24"/>
        </w:rPr>
        <w:tab/>
        <w:t>(170)</w:t>
      </w:r>
      <w:r>
        <w:rPr>
          <w:rFonts w:ascii="Arial" w:hAnsi="Arial" w:cs="Arial"/>
          <w:sz w:val="24"/>
          <w:szCs w:val="24"/>
        </w:rPr>
        <w:tab/>
      </w:r>
      <w:r>
        <w:rPr>
          <w:rFonts w:ascii="Arial" w:hAnsi="Arial" w:cs="Arial"/>
          <w:sz w:val="24"/>
          <w:szCs w:val="24"/>
        </w:rPr>
        <w:tab/>
        <w:t>(</w:t>
      </w:r>
      <w:r w:rsidR="00A60AEC">
        <w:rPr>
          <w:rFonts w:ascii="Arial" w:hAnsi="Arial" w:cs="Arial"/>
          <w:sz w:val="24"/>
          <w:szCs w:val="24"/>
        </w:rPr>
        <w:t>20</w:t>
      </w:r>
      <w:r>
        <w:rPr>
          <w:rFonts w:ascii="Arial" w:hAnsi="Arial" w:cs="Arial"/>
          <w:sz w:val="24"/>
          <w:szCs w:val="24"/>
        </w:rPr>
        <w:t>)</w:t>
      </w:r>
      <w:r>
        <w:rPr>
          <w:rFonts w:ascii="Arial" w:hAnsi="Arial" w:cs="Arial"/>
          <w:sz w:val="24"/>
          <w:szCs w:val="24"/>
        </w:rPr>
        <w:tab/>
        <w:t>(nil)</w:t>
      </w:r>
      <w:r w:rsidR="00A60AEC">
        <w:rPr>
          <w:rFonts w:ascii="Arial" w:hAnsi="Arial" w:cs="Arial"/>
          <w:sz w:val="24"/>
          <w:szCs w:val="24"/>
        </w:rPr>
        <w:tab/>
      </w:r>
      <w:r w:rsidR="00A60AEC">
        <w:rPr>
          <w:rFonts w:ascii="Arial" w:hAnsi="Arial" w:cs="Arial"/>
          <w:sz w:val="24"/>
          <w:szCs w:val="24"/>
        </w:rPr>
        <w:tab/>
        <w:t>(200</w:t>
      </w:r>
      <w:r>
        <w:rPr>
          <w:rFonts w:ascii="Arial" w:hAnsi="Arial" w:cs="Arial"/>
          <w:sz w:val="24"/>
          <w:szCs w:val="24"/>
        </w:rPr>
        <w:t>)</w:t>
      </w:r>
      <w:r>
        <w:rPr>
          <w:rFonts w:ascii="Arial" w:hAnsi="Arial" w:cs="Arial"/>
          <w:sz w:val="24"/>
          <w:szCs w:val="24"/>
        </w:rPr>
        <w:tab/>
        <w:t>(170)</w:t>
      </w:r>
    </w:p>
    <w:p w:rsidR="002307E8" w:rsidRDefault="002307E8" w:rsidP="007B2EDB">
      <w:pPr>
        <w:spacing w:after="0" w:line="240" w:lineRule="auto"/>
        <w:rPr>
          <w:rFonts w:ascii="Arial" w:hAnsi="Arial" w:cs="Arial"/>
          <w:sz w:val="24"/>
          <w:szCs w:val="24"/>
        </w:rPr>
      </w:pPr>
      <w:r>
        <w:rPr>
          <w:rFonts w:ascii="Arial" w:hAnsi="Arial" w:cs="Arial"/>
          <w:sz w:val="24"/>
          <w:szCs w:val="24"/>
        </w:rPr>
        <w:t>Amounts owing</w:t>
      </w:r>
      <w:r>
        <w:rPr>
          <w:rFonts w:ascii="Arial" w:hAnsi="Arial" w:cs="Arial"/>
          <w:sz w:val="24"/>
          <w:szCs w:val="24"/>
        </w:rPr>
        <w:tab/>
      </w:r>
      <w:r w:rsidRPr="00A60AEC">
        <w:rPr>
          <w:rFonts w:ascii="Arial" w:hAnsi="Arial" w:cs="Arial"/>
          <w:sz w:val="24"/>
          <w:szCs w:val="24"/>
          <w:u w:val="single"/>
        </w:rPr>
        <w:t xml:space="preserve">  (30)</w:t>
      </w:r>
      <w:r>
        <w:rPr>
          <w:rFonts w:ascii="Arial" w:hAnsi="Arial" w:cs="Arial"/>
          <w:sz w:val="24"/>
          <w:szCs w:val="24"/>
        </w:rPr>
        <w:tab/>
      </w:r>
      <w:r w:rsidRPr="00A60AEC">
        <w:rPr>
          <w:rFonts w:ascii="Arial" w:hAnsi="Arial" w:cs="Arial"/>
          <w:sz w:val="24"/>
          <w:szCs w:val="24"/>
          <w:u w:val="single"/>
        </w:rPr>
        <w:t xml:space="preserve">  (20)</w:t>
      </w:r>
      <w:r w:rsidR="00A60AEC">
        <w:rPr>
          <w:rFonts w:ascii="Arial" w:hAnsi="Arial" w:cs="Arial"/>
          <w:sz w:val="24"/>
          <w:szCs w:val="24"/>
        </w:rPr>
        <w:tab/>
      </w:r>
      <w:r w:rsidR="00A60AEC">
        <w:rPr>
          <w:rFonts w:ascii="Arial" w:hAnsi="Arial" w:cs="Arial"/>
          <w:sz w:val="24"/>
          <w:szCs w:val="24"/>
        </w:rPr>
        <w:tab/>
      </w:r>
      <w:r w:rsidR="00A60AEC" w:rsidRPr="00A60AEC">
        <w:rPr>
          <w:rFonts w:ascii="Arial" w:hAnsi="Arial" w:cs="Arial"/>
          <w:sz w:val="24"/>
          <w:szCs w:val="24"/>
          <w:u w:val="single"/>
        </w:rPr>
        <w:t>(20)</w:t>
      </w:r>
      <w:r w:rsidR="00A60AEC">
        <w:rPr>
          <w:rFonts w:ascii="Arial" w:hAnsi="Arial" w:cs="Arial"/>
          <w:sz w:val="24"/>
          <w:szCs w:val="24"/>
        </w:rPr>
        <w:tab/>
      </w:r>
      <w:r w:rsidR="00A60AEC" w:rsidRPr="00A60AEC">
        <w:rPr>
          <w:rFonts w:ascii="Arial" w:hAnsi="Arial" w:cs="Arial"/>
          <w:sz w:val="24"/>
          <w:szCs w:val="24"/>
          <w:u w:val="single"/>
        </w:rPr>
        <w:t>(Nil</w:t>
      </w:r>
      <w:r w:rsidRPr="00A60AEC">
        <w:rPr>
          <w:rFonts w:ascii="Arial" w:hAnsi="Arial" w:cs="Arial"/>
          <w:sz w:val="24"/>
          <w:szCs w:val="24"/>
          <w:u w:val="single"/>
        </w:rPr>
        <w:t>)</w:t>
      </w:r>
      <w:r>
        <w:rPr>
          <w:rFonts w:ascii="Arial" w:hAnsi="Arial" w:cs="Arial"/>
          <w:sz w:val="24"/>
          <w:szCs w:val="24"/>
        </w:rPr>
        <w:tab/>
      </w:r>
      <w:r>
        <w:rPr>
          <w:rFonts w:ascii="Arial" w:hAnsi="Arial" w:cs="Arial"/>
          <w:sz w:val="24"/>
          <w:szCs w:val="24"/>
        </w:rPr>
        <w:tab/>
      </w:r>
      <w:r w:rsidRPr="00A60AEC">
        <w:rPr>
          <w:rFonts w:ascii="Arial" w:hAnsi="Arial" w:cs="Arial"/>
          <w:sz w:val="24"/>
          <w:szCs w:val="24"/>
          <w:u w:val="single"/>
        </w:rPr>
        <w:t xml:space="preserve">  (50)</w:t>
      </w:r>
      <w:r>
        <w:rPr>
          <w:rFonts w:ascii="Arial" w:hAnsi="Arial" w:cs="Arial"/>
          <w:sz w:val="24"/>
          <w:szCs w:val="24"/>
        </w:rPr>
        <w:tab/>
        <w:t xml:space="preserve">  </w:t>
      </w:r>
      <w:r w:rsidR="00A60AEC" w:rsidRPr="00A60AEC">
        <w:rPr>
          <w:rFonts w:ascii="Arial" w:hAnsi="Arial" w:cs="Arial"/>
          <w:sz w:val="24"/>
          <w:szCs w:val="24"/>
          <w:u w:val="single"/>
        </w:rPr>
        <w:t>(2</w:t>
      </w:r>
      <w:r w:rsidRPr="00A60AEC">
        <w:rPr>
          <w:rFonts w:ascii="Arial" w:hAnsi="Arial" w:cs="Arial"/>
          <w:sz w:val="24"/>
          <w:szCs w:val="24"/>
          <w:u w:val="single"/>
        </w:rPr>
        <w:t>0)</w:t>
      </w:r>
    </w:p>
    <w:p w:rsidR="002307E8" w:rsidRDefault="002307E8" w:rsidP="007B2EDB">
      <w:pPr>
        <w:spacing w:after="0" w:line="240" w:lineRule="auto"/>
        <w:rPr>
          <w:rFonts w:ascii="Arial" w:hAnsi="Arial" w:cs="Arial"/>
          <w:sz w:val="24"/>
          <w:szCs w:val="24"/>
        </w:rPr>
      </w:pPr>
      <w:r>
        <w:rPr>
          <w:rFonts w:ascii="Arial" w:hAnsi="Arial" w:cs="Arial"/>
          <w:sz w:val="24"/>
          <w:szCs w:val="24"/>
        </w:rPr>
        <w:t>Net assets</w:t>
      </w:r>
      <w:r>
        <w:rPr>
          <w:rFonts w:ascii="Arial" w:hAnsi="Arial" w:cs="Arial"/>
          <w:sz w:val="24"/>
          <w:szCs w:val="24"/>
        </w:rPr>
        <w:tab/>
      </w:r>
      <w:r>
        <w:rPr>
          <w:rFonts w:ascii="Arial" w:hAnsi="Arial" w:cs="Arial"/>
          <w:sz w:val="24"/>
          <w:szCs w:val="24"/>
        </w:rPr>
        <w:tab/>
        <w:t xml:space="preserve">  (10)</w:t>
      </w:r>
      <w:r>
        <w:rPr>
          <w:rFonts w:ascii="Arial" w:hAnsi="Arial" w:cs="Arial"/>
          <w:sz w:val="24"/>
          <w:szCs w:val="24"/>
        </w:rPr>
        <w:tab/>
        <w:t xml:space="preserve">  (Nil)</w:t>
      </w:r>
      <w:r w:rsidR="00A60AEC">
        <w:rPr>
          <w:rFonts w:ascii="Arial" w:hAnsi="Arial" w:cs="Arial"/>
          <w:sz w:val="24"/>
          <w:szCs w:val="24"/>
        </w:rPr>
        <w:tab/>
      </w:r>
      <w:r w:rsidR="00A60AEC">
        <w:rPr>
          <w:rFonts w:ascii="Arial" w:hAnsi="Arial" w:cs="Arial"/>
          <w:sz w:val="24"/>
          <w:szCs w:val="24"/>
        </w:rPr>
        <w:tab/>
        <w:t>160</w:t>
      </w:r>
      <w:r w:rsidR="00A60AEC">
        <w:rPr>
          <w:rFonts w:ascii="Arial" w:hAnsi="Arial" w:cs="Arial"/>
          <w:sz w:val="24"/>
          <w:szCs w:val="24"/>
        </w:rPr>
        <w:tab/>
        <w:t>190</w:t>
      </w:r>
      <w:r w:rsidR="00A60AEC">
        <w:rPr>
          <w:rFonts w:ascii="Arial" w:hAnsi="Arial" w:cs="Arial"/>
          <w:sz w:val="24"/>
          <w:szCs w:val="24"/>
        </w:rPr>
        <w:tab/>
      </w:r>
      <w:r w:rsidR="00A60AEC">
        <w:rPr>
          <w:rFonts w:ascii="Arial" w:hAnsi="Arial" w:cs="Arial"/>
          <w:sz w:val="24"/>
          <w:szCs w:val="24"/>
        </w:rPr>
        <w:tab/>
        <w:t xml:space="preserve">  150</w:t>
      </w:r>
      <w:r w:rsidR="00A60AEC">
        <w:rPr>
          <w:rFonts w:ascii="Arial" w:hAnsi="Arial" w:cs="Arial"/>
          <w:sz w:val="24"/>
          <w:szCs w:val="24"/>
        </w:rPr>
        <w:tab/>
        <w:t xml:space="preserve">  190</w:t>
      </w:r>
    </w:p>
    <w:p w:rsidR="00A60AEC" w:rsidRDefault="00A60AEC" w:rsidP="007B2EDB">
      <w:pPr>
        <w:spacing w:after="0" w:line="240" w:lineRule="auto"/>
        <w:rPr>
          <w:rFonts w:ascii="Arial" w:hAnsi="Arial" w:cs="Arial"/>
          <w:sz w:val="24"/>
          <w:szCs w:val="24"/>
        </w:rPr>
      </w:pPr>
    </w:p>
    <w:p w:rsidR="002307E8" w:rsidRDefault="002307E8" w:rsidP="007B2EDB">
      <w:pPr>
        <w:spacing w:after="0" w:line="240" w:lineRule="auto"/>
        <w:rPr>
          <w:rFonts w:ascii="Arial" w:hAnsi="Arial" w:cs="Arial"/>
          <w:sz w:val="24"/>
          <w:szCs w:val="24"/>
        </w:rPr>
      </w:pPr>
    </w:p>
    <w:p w:rsidR="002307E8" w:rsidRDefault="00A60AEC" w:rsidP="007B2EDB">
      <w:pPr>
        <w:spacing w:after="0" w:line="240" w:lineRule="auto"/>
        <w:rPr>
          <w:rFonts w:ascii="Arial" w:hAnsi="Arial" w:cs="Arial"/>
          <w:sz w:val="24"/>
          <w:szCs w:val="24"/>
        </w:rPr>
      </w:pPr>
      <w:r>
        <w:rPr>
          <w:rFonts w:ascii="Arial" w:hAnsi="Arial" w:cs="Arial"/>
          <w:sz w:val="24"/>
          <w:szCs w:val="24"/>
        </w:rPr>
        <w:t xml:space="preserve">The financial statements for the merged entity look like they have been merged for the whole period, notwithstanding that they only merged at the end of the second year.  This is the correct treatment where equals (or nearly equals) merge.  </w:t>
      </w:r>
    </w:p>
    <w:p w:rsidR="006E4A14" w:rsidRDefault="006E4A14" w:rsidP="007B2EDB">
      <w:pPr>
        <w:spacing w:after="0" w:line="240" w:lineRule="auto"/>
        <w:rPr>
          <w:rFonts w:ascii="Arial" w:hAnsi="Arial" w:cs="Arial"/>
          <w:sz w:val="24"/>
          <w:szCs w:val="24"/>
        </w:rPr>
      </w:pPr>
    </w:p>
    <w:p w:rsidR="006E4A14" w:rsidRPr="006E4A14" w:rsidRDefault="006E4A14" w:rsidP="006E4A14">
      <w:pPr>
        <w:autoSpaceDE w:val="0"/>
        <w:autoSpaceDN w:val="0"/>
        <w:adjustRightInd w:val="0"/>
        <w:spacing w:after="0" w:line="240" w:lineRule="auto"/>
        <w:rPr>
          <w:rFonts w:ascii="Arial" w:hAnsi="Arial" w:cs="Arial"/>
          <w:color w:val="231F20"/>
          <w:sz w:val="24"/>
          <w:szCs w:val="24"/>
          <w:u w:val="single"/>
        </w:rPr>
      </w:pPr>
      <w:r w:rsidRPr="006E4A14">
        <w:rPr>
          <w:rFonts w:ascii="Arial" w:hAnsi="Arial" w:cs="Arial"/>
          <w:color w:val="231F20"/>
          <w:sz w:val="24"/>
          <w:szCs w:val="24"/>
          <w:u w:val="single"/>
        </w:rPr>
        <w:t xml:space="preserve">Rules around the use of merger accounting </w:t>
      </w:r>
    </w:p>
    <w:p w:rsidR="006E4A14" w:rsidRDefault="006E4A14" w:rsidP="006E4A1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The use of the merger method set out in the first example is restricted to entities that are truly merging and “</w:t>
      </w:r>
      <w:r w:rsidRPr="008D7994">
        <w:rPr>
          <w:rFonts w:ascii="Arial" w:hAnsi="Arial" w:cs="Arial"/>
          <w:color w:val="231F20"/>
          <w:sz w:val="24"/>
          <w:szCs w:val="24"/>
        </w:rPr>
        <w:t>come together in a partnership for the mutual sharing of risks and benefits</w:t>
      </w:r>
      <w:r>
        <w:rPr>
          <w:rFonts w:ascii="Arial" w:hAnsi="Arial" w:cs="Arial"/>
          <w:color w:val="231F20"/>
          <w:sz w:val="24"/>
          <w:szCs w:val="24"/>
        </w:rPr>
        <w:t>”.  If one party is not represented in the final merged entity, then merger accounting is not available.  Further restriction on the use of merger accounting includes:</w:t>
      </w:r>
    </w:p>
    <w:p w:rsidR="006E4A14" w:rsidRPr="008D7994" w:rsidRDefault="006E4A14" w:rsidP="006E4A14">
      <w:pPr>
        <w:pStyle w:val="ListParagraph"/>
        <w:numPr>
          <w:ilvl w:val="0"/>
          <w:numId w:val="3"/>
        </w:numPr>
        <w:autoSpaceDE w:val="0"/>
        <w:autoSpaceDN w:val="0"/>
        <w:adjustRightInd w:val="0"/>
        <w:spacing w:after="0" w:line="240" w:lineRule="auto"/>
        <w:rPr>
          <w:rFonts w:ascii="Arial" w:hAnsi="Arial" w:cs="Arial"/>
          <w:color w:val="231F20"/>
          <w:sz w:val="24"/>
          <w:szCs w:val="24"/>
        </w:rPr>
      </w:pPr>
      <w:r w:rsidRPr="008D7994">
        <w:rPr>
          <w:rFonts w:ascii="Arial" w:hAnsi="Arial" w:cs="Arial"/>
          <w:color w:val="231F20"/>
          <w:sz w:val="24"/>
          <w:szCs w:val="24"/>
        </w:rPr>
        <w:lastRenderedPageBreak/>
        <w:t xml:space="preserve">no party to the combination is portrayed as either acquirer or </w:t>
      </w:r>
      <w:proofErr w:type="spellStart"/>
      <w:r w:rsidRPr="008D7994">
        <w:rPr>
          <w:rFonts w:ascii="Arial" w:hAnsi="Arial" w:cs="Arial"/>
          <w:color w:val="231F20"/>
          <w:sz w:val="24"/>
          <w:szCs w:val="24"/>
        </w:rPr>
        <w:t>acquiree</w:t>
      </w:r>
      <w:proofErr w:type="spellEnd"/>
      <w:r w:rsidRPr="008D7994">
        <w:rPr>
          <w:rFonts w:ascii="Arial" w:hAnsi="Arial" w:cs="Arial"/>
          <w:color w:val="231F20"/>
          <w:sz w:val="24"/>
          <w:szCs w:val="24"/>
        </w:rPr>
        <w:t>, either by its own board or management or by that of another party to the combination;</w:t>
      </w:r>
    </w:p>
    <w:p w:rsidR="006E4A14" w:rsidRPr="008D7994" w:rsidRDefault="006E4A14" w:rsidP="006E4A14">
      <w:pPr>
        <w:pStyle w:val="ListParagraph"/>
        <w:numPr>
          <w:ilvl w:val="0"/>
          <w:numId w:val="3"/>
        </w:numPr>
        <w:autoSpaceDE w:val="0"/>
        <w:autoSpaceDN w:val="0"/>
        <w:adjustRightInd w:val="0"/>
        <w:spacing w:after="0" w:line="240" w:lineRule="auto"/>
        <w:rPr>
          <w:rFonts w:ascii="Arial" w:hAnsi="Arial" w:cs="Arial"/>
          <w:color w:val="231F20"/>
          <w:sz w:val="24"/>
          <w:szCs w:val="24"/>
        </w:rPr>
      </w:pPr>
      <w:r w:rsidRPr="008D7994">
        <w:rPr>
          <w:rFonts w:ascii="Arial" w:hAnsi="Arial" w:cs="Arial"/>
          <w:color w:val="231F20"/>
          <w:sz w:val="24"/>
          <w:szCs w:val="24"/>
        </w:rPr>
        <w:t>there is no significant change to the classes of beneficiaries of the combining entities or the purpose of the benefits provided as a result of the combination; and</w:t>
      </w:r>
    </w:p>
    <w:p w:rsidR="006E4A14" w:rsidRPr="008D7994" w:rsidRDefault="006E4A14" w:rsidP="006E4A14">
      <w:pPr>
        <w:pStyle w:val="ListParagraph"/>
        <w:numPr>
          <w:ilvl w:val="0"/>
          <w:numId w:val="3"/>
        </w:numPr>
        <w:autoSpaceDE w:val="0"/>
        <w:autoSpaceDN w:val="0"/>
        <w:adjustRightInd w:val="0"/>
        <w:spacing w:after="0" w:line="240" w:lineRule="auto"/>
        <w:rPr>
          <w:rFonts w:ascii="Arial" w:hAnsi="Arial" w:cs="Arial"/>
          <w:color w:val="231F20"/>
          <w:sz w:val="24"/>
          <w:szCs w:val="24"/>
        </w:rPr>
      </w:pPr>
      <w:proofErr w:type="gramStart"/>
      <w:r w:rsidRPr="008D7994">
        <w:rPr>
          <w:rFonts w:ascii="Arial" w:hAnsi="Arial" w:cs="Arial"/>
          <w:color w:val="231F20"/>
          <w:sz w:val="24"/>
          <w:szCs w:val="24"/>
        </w:rPr>
        <w:t>all</w:t>
      </w:r>
      <w:proofErr w:type="gramEnd"/>
      <w:r w:rsidRPr="008D7994">
        <w:rPr>
          <w:rFonts w:ascii="Arial" w:hAnsi="Arial" w:cs="Arial"/>
          <w:color w:val="231F20"/>
          <w:sz w:val="24"/>
          <w:szCs w:val="24"/>
        </w:rPr>
        <w:t xml:space="preserve"> parties to the combination, as represented by the members of the board, participate in establishing the management structure of the combined entity and in selecting the management personnel, and such decisions are made on the basis of a consensus between the parties to the combination rather than purely by exercise of voting rights.</w:t>
      </w:r>
    </w:p>
    <w:p w:rsidR="004733D8" w:rsidRDefault="004733D8" w:rsidP="007B2EDB">
      <w:pPr>
        <w:spacing w:after="0" w:line="240" w:lineRule="auto"/>
        <w:rPr>
          <w:rFonts w:ascii="Arial" w:hAnsi="Arial" w:cs="Arial"/>
          <w:sz w:val="24"/>
          <w:szCs w:val="24"/>
        </w:rPr>
      </w:pPr>
    </w:p>
    <w:p w:rsidR="00B35116" w:rsidRPr="002472C7" w:rsidRDefault="002472C7" w:rsidP="007B2EDB">
      <w:pPr>
        <w:spacing w:after="0" w:line="240" w:lineRule="auto"/>
        <w:rPr>
          <w:rFonts w:ascii="Arial" w:hAnsi="Arial" w:cs="Arial"/>
          <w:b/>
          <w:sz w:val="24"/>
          <w:szCs w:val="24"/>
        </w:rPr>
      </w:pPr>
      <w:r w:rsidRPr="002472C7">
        <w:rPr>
          <w:rFonts w:ascii="Arial" w:hAnsi="Arial" w:cs="Arial"/>
          <w:b/>
          <w:sz w:val="24"/>
          <w:szCs w:val="24"/>
        </w:rPr>
        <w:t>A charity being subsumed into a larger one</w:t>
      </w:r>
    </w:p>
    <w:p w:rsidR="00A60AEC" w:rsidRDefault="00B35116" w:rsidP="00A60AEC">
      <w:pPr>
        <w:spacing w:after="0" w:line="240" w:lineRule="auto"/>
        <w:rPr>
          <w:rFonts w:ascii="Arial" w:hAnsi="Arial" w:cs="Arial"/>
          <w:sz w:val="24"/>
          <w:szCs w:val="24"/>
        </w:rPr>
      </w:pPr>
      <w:r>
        <w:rPr>
          <w:rFonts w:ascii="Arial" w:hAnsi="Arial" w:cs="Arial"/>
          <w:sz w:val="24"/>
          <w:szCs w:val="24"/>
        </w:rPr>
        <w:t>Using the same</w:t>
      </w:r>
      <w:r w:rsidR="00A60AEC">
        <w:rPr>
          <w:rFonts w:ascii="Arial" w:hAnsi="Arial" w:cs="Arial"/>
          <w:sz w:val="24"/>
          <w:szCs w:val="24"/>
        </w:rPr>
        <w:t xml:space="preserve"> example with two charities that both run identical private ambulances in d</w:t>
      </w:r>
      <w:r w:rsidR="008E4FB1">
        <w:rPr>
          <w:rFonts w:ascii="Arial" w:hAnsi="Arial" w:cs="Arial"/>
          <w:sz w:val="24"/>
          <w:szCs w:val="24"/>
        </w:rPr>
        <w:t xml:space="preserve">ifferent parts of the country, but for this second </w:t>
      </w:r>
      <w:r w:rsidR="002472C7">
        <w:rPr>
          <w:rFonts w:ascii="Arial" w:hAnsi="Arial" w:cs="Arial"/>
          <w:sz w:val="24"/>
          <w:szCs w:val="24"/>
        </w:rPr>
        <w:t>example</w:t>
      </w:r>
      <w:r w:rsidR="00A60AEC">
        <w:rPr>
          <w:rFonts w:ascii="Arial" w:hAnsi="Arial" w:cs="Arial"/>
          <w:sz w:val="24"/>
          <w:szCs w:val="24"/>
        </w:rPr>
        <w:t xml:space="preserve"> I will assume that charity B is giving up and simply giving their charitable company, their ambulance </w:t>
      </w:r>
      <w:r w:rsidR="008B0E3C">
        <w:rPr>
          <w:rFonts w:ascii="Arial" w:hAnsi="Arial" w:cs="Arial"/>
          <w:sz w:val="24"/>
          <w:szCs w:val="24"/>
        </w:rPr>
        <w:t xml:space="preserve">and their bank account and all debts </w:t>
      </w:r>
      <w:r w:rsidR="00A60AEC">
        <w:rPr>
          <w:rFonts w:ascii="Arial" w:hAnsi="Arial" w:cs="Arial"/>
          <w:sz w:val="24"/>
          <w:szCs w:val="24"/>
        </w:rPr>
        <w:t xml:space="preserve">etc… to </w:t>
      </w:r>
      <w:r w:rsidR="008B0E3C">
        <w:rPr>
          <w:rFonts w:ascii="Arial" w:hAnsi="Arial" w:cs="Arial"/>
          <w:sz w:val="24"/>
          <w:szCs w:val="24"/>
        </w:rPr>
        <w:t xml:space="preserve">A </w:t>
      </w:r>
      <w:r w:rsidR="00A60AEC">
        <w:rPr>
          <w:rFonts w:ascii="Arial" w:hAnsi="Arial" w:cs="Arial"/>
          <w:sz w:val="24"/>
          <w:szCs w:val="24"/>
        </w:rPr>
        <w:t xml:space="preserve">and walking away.  </w:t>
      </w:r>
      <w:r>
        <w:rPr>
          <w:rFonts w:ascii="Arial" w:hAnsi="Arial" w:cs="Arial"/>
          <w:sz w:val="24"/>
          <w:szCs w:val="24"/>
        </w:rPr>
        <w:t xml:space="preserve">The “merger method” set out above is not available in these circumstances.  </w:t>
      </w:r>
      <w:r w:rsidR="00A60AEC">
        <w:rPr>
          <w:rFonts w:ascii="Arial" w:hAnsi="Arial" w:cs="Arial"/>
          <w:sz w:val="24"/>
          <w:szCs w:val="24"/>
        </w:rPr>
        <w:t xml:space="preserve"> </w:t>
      </w:r>
      <w:r w:rsidR="008E4FB1">
        <w:rPr>
          <w:rFonts w:ascii="Arial" w:hAnsi="Arial" w:cs="Arial"/>
          <w:sz w:val="24"/>
          <w:szCs w:val="24"/>
        </w:rPr>
        <w:t xml:space="preserve">In this type of situation, the successor charity treats the transaction as a gift or donation.  </w:t>
      </w:r>
      <w:r w:rsidR="00A60AEC">
        <w:rPr>
          <w:rFonts w:ascii="Arial" w:hAnsi="Arial" w:cs="Arial"/>
          <w:sz w:val="24"/>
          <w:szCs w:val="24"/>
        </w:rPr>
        <w:t xml:space="preserve">For simplicity I </w:t>
      </w:r>
      <w:r w:rsidR="008E4FB1">
        <w:rPr>
          <w:rFonts w:ascii="Arial" w:hAnsi="Arial" w:cs="Arial"/>
          <w:sz w:val="24"/>
          <w:szCs w:val="24"/>
        </w:rPr>
        <w:t>am assuming that charity A has agreed</w:t>
      </w:r>
      <w:r w:rsidR="00A60AEC">
        <w:rPr>
          <w:rFonts w:ascii="Arial" w:hAnsi="Arial" w:cs="Arial"/>
          <w:sz w:val="24"/>
          <w:szCs w:val="24"/>
        </w:rPr>
        <w:t xml:space="preserve"> to </w:t>
      </w:r>
      <w:r w:rsidR="008E4FB1">
        <w:rPr>
          <w:rFonts w:ascii="Arial" w:hAnsi="Arial" w:cs="Arial"/>
          <w:sz w:val="24"/>
          <w:szCs w:val="24"/>
        </w:rPr>
        <w:t>liquidate</w:t>
      </w:r>
      <w:r w:rsidR="00A60AEC">
        <w:rPr>
          <w:rFonts w:ascii="Arial" w:hAnsi="Arial" w:cs="Arial"/>
          <w:sz w:val="24"/>
          <w:szCs w:val="24"/>
        </w:rPr>
        <w:t xml:space="preserve"> Charity B after it takes it over and this will cost </w:t>
      </w:r>
      <w:r>
        <w:rPr>
          <w:rFonts w:ascii="Arial" w:hAnsi="Arial" w:cs="Arial"/>
          <w:sz w:val="24"/>
          <w:szCs w:val="24"/>
        </w:rPr>
        <w:t>€</w:t>
      </w:r>
      <w:r w:rsidR="00A60AEC">
        <w:rPr>
          <w:rFonts w:ascii="Arial" w:hAnsi="Arial" w:cs="Arial"/>
          <w:sz w:val="24"/>
          <w:szCs w:val="24"/>
        </w:rPr>
        <w:t>5</w:t>
      </w:r>
      <w:r w:rsidR="008B0E3C">
        <w:rPr>
          <w:rFonts w:ascii="Arial" w:hAnsi="Arial" w:cs="Arial"/>
          <w:sz w:val="24"/>
          <w:szCs w:val="24"/>
        </w:rPr>
        <w:t>, in addition charity B has to make a part time employee</w:t>
      </w:r>
      <w:r>
        <w:rPr>
          <w:rFonts w:ascii="Arial" w:hAnsi="Arial" w:cs="Arial"/>
          <w:sz w:val="24"/>
          <w:szCs w:val="24"/>
        </w:rPr>
        <w:t xml:space="preserve"> redun</w:t>
      </w:r>
      <w:r w:rsidR="008B0E3C">
        <w:rPr>
          <w:rFonts w:ascii="Arial" w:hAnsi="Arial" w:cs="Arial"/>
          <w:sz w:val="24"/>
          <w:szCs w:val="24"/>
        </w:rPr>
        <w:t xml:space="preserve">dant and this </w:t>
      </w:r>
      <w:r>
        <w:rPr>
          <w:rFonts w:ascii="Arial" w:hAnsi="Arial" w:cs="Arial"/>
          <w:sz w:val="24"/>
          <w:szCs w:val="24"/>
        </w:rPr>
        <w:t xml:space="preserve">will cost </w:t>
      </w:r>
      <w:r w:rsidR="008B0E3C">
        <w:rPr>
          <w:rFonts w:ascii="Arial" w:hAnsi="Arial" w:cs="Arial"/>
          <w:sz w:val="24"/>
          <w:szCs w:val="24"/>
        </w:rPr>
        <w:t>€</w:t>
      </w:r>
      <w:r>
        <w:rPr>
          <w:rFonts w:ascii="Arial" w:hAnsi="Arial" w:cs="Arial"/>
          <w:sz w:val="24"/>
          <w:szCs w:val="24"/>
        </w:rPr>
        <w:t xml:space="preserve">15 – so the costs of </w:t>
      </w:r>
      <w:r w:rsidR="008E4FB1">
        <w:rPr>
          <w:rFonts w:ascii="Arial" w:hAnsi="Arial" w:cs="Arial"/>
          <w:sz w:val="24"/>
          <w:szCs w:val="24"/>
        </w:rPr>
        <w:t>liquidation</w:t>
      </w:r>
      <w:r>
        <w:rPr>
          <w:rFonts w:ascii="Arial" w:hAnsi="Arial" w:cs="Arial"/>
          <w:sz w:val="24"/>
          <w:szCs w:val="24"/>
        </w:rPr>
        <w:t xml:space="preserve"> are in total €20.</w:t>
      </w:r>
      <w:r w:rsidR="008B0E3C">
        <w:rPr>
          <w:rFonts w:ascii="Arial" w:hAnsi="Arial" w:cs="Arial"/>
          <w:sz w:val="24"/>
          <w:szCs w:val="24"/>
        </w:rPr>
        <w:t xml:space="preserve">  </w:t>
      </w:r>
    </w:p>
    <w:p w:rsidR="00A60AEC" w:rsidRDefault="008B0E3C" w:rsidP="007B2ED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B35116" w:rsidRDefault="008B0E3C" w:rsidP="007B2ED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Pre </w:t>
      </w:r>
      <w:r w:rsidR="00B35116">
        <w:rPr>
          <w:rFonts w:ascii="Arial" w:hAnsi="Arial" w:cs="Arial"/>
          <w:sz w:val="24"/>
          <w:szCs w:val="24"/>
        </w:rPr>
        <w:t xml:space="preserve">takeover </w:t>
      </w:r>
      <w:r w:rsidR="00B35116">
        <w:rPr>
          <w:rFonts w:ascii="Arial" w:hAnsi="Arial" w:cs="Arial"/>
          <w:sz w:val="24"/>
          <w:szCs w:val="24"/>
        </w:rPr>
        <w:tab/>
      </w:r>
      <w:r>
        <w:rPr>
          <w:rFonts w:ascii="Arial" w:hAnsi="Arial" w:cs="Arial"/>
          <w:sz w:val="24"/>
          <w:szCs w:val="24"/>
        </w:rPr>
        <w:tab/>
      </w:r>
      <w:proofErr w:type="gramStart"/>
      <w:r>
        <w:rPr>
          <w:rFonts w:ascii="Arial" w:hAnsi="Arial" w:cs="Arial"/>
          <w:sz w:val="24"/>
          <w:szCs w:val="24"/>
        </w:rPr>
        <w:t>After</w:t>
      </w:r>
      <w:proofErr w:type="gramEnd"/>
      <w:r w:rsidR="00B35116">
        <w:rPr>
          <w:rFonts w:ascii="Arial" w:hAnsi="Arial" w:cs="Arial"/>
          <w:sz w:val="24"/>
          <w:szCs w:val="24"/>
        </w:rPr>
        <w:t xml:space="preserve"> takeover</w:t>
      </w:r>
    </w:p>
    <w:p w:rsidR="00A60AEC" w:rsidRDefault="00A60AEC" w:rsidP="00A60AEC">
      <w:pPr>
        <w:spacing w:after="0" w:line="240" w:lineRule="auto"/>
        <w:rPr>
          <w:rFonts w:ascii="Arial" w:hAnsi="Arial" w:cs="Arial"/>
          <w:sz w:val="24"/>
          <w:szCs w:val="24"/>
        </w:rPr>
      </w:pPr>
      <w:r>
        <w:rPr>
          <w:rFonts w:ascii="Arial" w:hAnsi="Arial" w:cs="Arial"/>
          <w:sz w:val="24"/>
          <w:szCs w:val="24"/>
        </w:rPr>
        <w:tab/>
      </w:r>
      <w:r w:rsidR="008B0E3C">
        <w:rPr>
          <w:rFonts w:ascii="Arial" w:hAnsi="Arial" w:cs="Arial"/>
          <w:sz w:val="24"/>
          <w:szCs w:val="24"/>
        </w:rPr>
        <w:tab/>
      </w:r>
      <w:r w:rsidR="008B0E3C">
        <w:rPr>
          <w:rFonts w:ascii="Arial" w:hAnsi="Arial" w:cs="Arial"/>
          <w:sz w:val="24"/>
          <w:szCs w:val="24"/>
        </w:rPr>
        <w:tab/>
      </w:r>
      <w:r w:rsidR="008B0E3C">
        <w:rPr>
          <w:rFonts w:ascii="Arial" w:hAnsi="Arial" w:cs="Arial"/>
          <w:sz w:val="24"/>
          <w:szCs w:val="24"/>
        </w:rPr>
        <w:tab/>
        <w:t xml:space="preserve">Charity </w:t>
      </w:r>
      <w:proofErr w:type="gramStart"/>
      <w:r w:rsidR="008B0E3C">
        <w:rPr>
          <w:rFonts w:ascii="Arial" w:hAnsi="Arial" w:cs="Arial"/>
          <w:sz w:val="24"/>
          <w:szCs w:val="24"/>
        </w:rPr>
        <w:t>A</w:t>
      </w:r>
      <w:proofErr w:type="gramEnd"/>
      <w:r w:rsidR="008B0E3C">
        <w:rPr>
          <w:rFonts w:ascii="Arial" w:hAnsi="Arial" w:cs="Arial"/>
          <w:sz w:val="24"/>
          <w:szCs w:val="24"/>
        </w:rPr>
        <w:tab/>
      </w:r>
      <w:r>
        <w:rPr>
          <w:rFonts w:ascii="Arial" w:hAnsi="Arial" w:cs="Arial"/>
          <w:sz w:val="24"/>
          <w:szCs w:val="24"/>
        </w:rPr>
        <w:tab/>
      </w:r>
      <w:r w:rsidR="008B0E3C">
        <w:rPr>
          <w:rFonts w:ascii="Arial" w:hAnsi="Arial" w:cs="Arial"/>
          <w:sz w:val="24"/>
          <w:szCs w:val="24"/>
        </w:rPr>
        <w:t>Charity A</w:t>
      </w:r>
    </w:p>
    <w:p w:rsidR="00A60AEC" w:rsidRDefault="00A60AEC" w:rsidP="00A60AE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B0E3C">
        <w:rPr>
          <w:rFonts w:ascii="Arial" w:hAnsi="Arial" w:cs="Arial"/>
          <w:sz w:val="24"/>
          <w:szCs w:val="24"/>
        </w:rPr>
        <w:tab/>
      </w:r>
      <w:r>
        <w:rPr>
          <w:rFonts w:ascii="Arial" w:hAnsi="Arial" w:cs="Arial"/>
          <w:sz w:val="24"/>
          <w:szCs w:val="24"/>
        </w:rPr>
        <w:t>2013</w:t>
      </w:r>
      <w:r>
        <w:rPr>
          <w:rFonts w:ascii="Arial" w:hAnsi="Arial" w:cs="Arial"/>
          <w:sz w:val="24"/>
          <w:szCs w:val="24"/>
        </w:rPr>
        <w:tab/>
        <w:t>2014</w:t>
      </w:r>
      <w:r w:rsidR="008B0E3C">
        <w:rPr>
          <w:rFonts w:ascii="Arial" w:hAnsi="Arial" w:cs="Arial"/>
          <w:sz w:val="24"/>
          <w:szCs w:val="24"/>
        </w:rPr>
        <w:tab/>
      </w:r>
      <w:r>
        <w:rPr>
          <w:rFonts w:ascii="Arial" w:hAnsi="Arial" w:cs="Arial"/>
          <w:sz w:val="24"/>
          <w:szCs w:val="24"/>
        </w:rPr>
        <w:tab/>
        <w:t>2013</w:t>
      </w:r>
      <w:r>
        <w:rPr>
          <w:rFonts w:ascii="Arial" w:hAnsi="Arial" w:cs="Arial"/>
          <w:sz w:val="24"/>
          <w:szCs w:val="24"/>
        </w:rPr>
        <w:tab/>
        <w:t>2014</w:t>
      </w:r>
    </w:p>
    <w:p w:rsidR="00A60AEC" w:rsidRDefault="00A60AEC" w:rsidP="00A60AEC">
      <w:pPr>
        <w:spacing w:after="0" w:line="240" w:lineRule="auto"/>
        <w:rPr>
          <w:rFonts w:ascii="Arial" w:hAnsi="Arial" w:cs="Arial"/>
          <w:sz w:val="24"/>
          <w:szCs w:val="24"/>
        </w:rPr>
      </w:pPr>
    </w:p>
    <w:p w:rsidR="008B0E3C" w:rsidRDefault="00A60AEC" w:rsidP="00A60AEC">
      <w:pPr>
        <w:spacing w:after="0" w:line="240" w:lineRule="auto"/>
        <w:rPr>
          <w:rFonts w:ascii="Arial" w:hAnsi="Arial" w:cs="Arial"/>
          <w:sz w:val="24"/>
          <w:szCs w:val="24"/>
        </w:rPr>
      </w:pPr>
      <w:r>
        <w:rPr>
          <w:rFonts w:ascii="Arial" w:hAnsi="Arial" w:cs="Arial"/>
          <w:sz w:val="24"/>
          <w:szCs w:val="24"/>
        </w:rPr>
        <w:t>Income</w:t>
      </w:r>
      <w:r>
        <w:rPr>
          <w:rFonts w:ascii="Arial" w:hAnsi="Arial" w:cs="Arial"/>
          <w:sz w:val="24"/>
          <w:szCs w:val="24"/>
        </w:rPr>
        <w:tab/>
      </w:r>
      <w:r>
        <w:rPr>
          <w:rFonts w:ascii="Arial" w:hAnsi="Arial" w:cs="Arial"/>
          <w:sz w:val="24"/>
          <w:szCs w:val="24"/>
        </w:rPr>
        <w:tab/>
      </w:r>
      <w:r w:rsidR="008B0E3C">
        <w:rPr>
          <w:rFonts w:ascii="Arial" w:hAnsi="Arial" w:cs="Arial"/>
          <w:sz w:val="24"/>
          <w:szCs w:val="24"/>
        </w:rPr>
        <w:tab/>
      </w:r>
      <w:r>
        <w:rPr>
          <w:rFonts w:ascii="Arial" w:hAnsi="Arial" w:cs="Arial"/>
          <w:sz w:val="24"/>
          <w:szCs w:val="24"/>
        </w:rPr>
        <w:t>100</w:t>
      </w:r>
      <w:r>
        <w:rPr>
          <w:rFonts w:ascii="Arial" w:hAnsi="Arial" w:cs="Arial"/>
          <w:sz w:val="24"/>
          <w:szCs w:val="24"/>
        </w:rPr>
        <w:tab/>
        <w:t>120</w:t>
      </w:r>
      <w:r w:rsidR="008B0E3C">
        <w:rPr>
          <w:rFonts w:ascii="Arial" w:hAnsi="Arial" w:cs="Arial"/>
          <w:sz w:val="24"/>
          <w:szCs w:val="24"/>
        </w:rPr>
        <w:tab/>
      </w:r>
      <w:r>
        <w:rPr>
          <w:rFonts w:ascii="Arial" w:hAnsi="Arial" w:cs="Arial"/>
          <w:sz w:val="24"/>
          <w:szCs w:val="24"/>
        </w:rPr>
        <w:tab/>
      </w:r>
      <w:r w:rsidR="008B0E3C">
        <w:rPr>
          <w:rFonts w:ascii="Arial" w:hAnsi="Arial" w:cs="Arial"/>
          <w:sz w:val="24"/>
          <w:szCs w:val="24"/>
        </w:rPr>
        <w:t>100</w:t>
      </w:r>
      <w:r w:rsidR="008B0E3C">
        <w:rPr>
          <w:rFonts w:ascii="Arial" w:hAnsi="Arial" w:cs="Arial"/>
          <w:sz w:val="24"/>
          <w:szCs w:val="24"/>
        </w:rPr>
        <w:tab/>
        <w:t xml:space="preserve">120 </w:t>
      </w:r>
    </w:p>
    <w:p w:rsidR="008B0E3C" w:rsidRDefault="008B0E3C" w:rsidP="00A60AEC">
      <w:pPr>
        <w:spacing w:after="0" w:line="240" w:lineRule="auto"/>
        <w:rPr>
          <w:rFonts w:ascii="Arial" w:hAnsi="Arial" w:cs="Arial"/>
          <w:sz w:val="24"/>
          <w:szCs w:val="24"/>
        </w:rPr>
      </w:pPr>
      <w:r>
        <w:rPr>
          <w:rFonts w:ascii="Arial" w:hAnsi="Arial" w:cs="Arial"/>
          <w:sz w:val="24"/>
          <w:szCs w:val="24"/>
        </w:rPr>
        <w:t xml:space="preserve">  Donation from charity 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4FB1" w:rsidRPr="008E4FB1">
        <w:rPr>
          <w:rFonts w:ascii="Arial" w:hAnsi="Arial" w:cs="Arial"/>
          <w:sz w:val="24"/>
          <w:szCs w:val="24"/>
          <w:u w:val="single"/>
        </w:rPr>
        <w:t xml:space="preserve">      </w:t>
      </w:r>
      <w:r w:rsidRPr="008E4FB1">
        <w:rPr>
          <w:rFonts w:ascii="Arial" w:hAnsi="Arial" w:cs="Arial"/>
          <w:sz w:val="24"/>
          <w:szCs w:val="24"/>
          <w:u w:val="words"/>
        </w:rPr>
        <w:tab/>
      </w:r>
      <w:r w:rsidR="00B35116" w:rsidRPr="008E4FB1">
        <w:rPr>
          <w:rFonts w:ascii="Arial" w:hAnsi="Arial" w:cs="Arial"/>
          <w:sz w:val="24"/>
          <w:szCs w:val="24"/>
          <w:u w:val="words"/>
        </w:rPr>
        <w:t>17</w:t>
      </w:r>
      <w:r w:rsidRPr="008E4FB1">
        <w:rPr>
          <w:rFonts w:ascii="Arial" w:hAnsi="Arial" w:cs="Arial"/>
          <w:sz w:val="24"/>
          <w:szCs w:val="24"/>
          <w:u w:val="words"/>
        </w:rPr>
        <w:t>0</w:t>
      </w:r>
      <w:r w:rsidR="00B35116">
        <w:rPr>
          <w:rFonts w:ascii="Arial" w:hAnsi="Arial" w:cs="Arial"/>
          <w:sz w:val="24"/>
          <w:szCs w:val="24"/>
        </w:rPr>
        <w:t xml:space="preserve"> (190 – 20 windup exp.)</w:t>
      </w:r>
    </w:p>
    <w:p w:rsidR="008E4FB1" w:rsidRDefault="008E4FB1" w:rsidP="00A60AEC">
      <w:pPr>
        <w:spacing w:after="0" w:line="240" w:lineRule="auto"/>
        <w:rPr>
          <w:rFonts w:ascii="Arial" w:hAnsi="Arial" w:cs="Arial"/>
          <w:sz w:val="24"/>
          <w:szCs w:val="24"/>
        </w:rPr>
      </w:pPr>
      <w:r>
        <w:rPr>
          <w:rFonts w:ascii="Arial" w:hAnsi="Arial" w:cs="Arial"/>
          <w:sz w:val="24"/>
          <w:szCs w:val="24"/>
        </w:rPr>
        <w:t>Total income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100</w:t>
      </w:r>
      <w:r>
        <w:rPr>
          <w:rFonts w:ascii="Arial" w:hAnsi="Arial" w:cs="Arial"/>
          <w:sz w:val="24"/>
          <w:szCs w:val="24"/>
        </w:rPr>
        <w:tab/>
        <w:t>290</w:t>
      </w:r>
    </w:p>
    <w:p w:rsidR="00A60AEC" w:rsidRPr="00B35116" w:rsidRDefault="00A60AEC" w:rsidP="00A60AEC">
      <w:pPr>
        <w:spacing w:after="0" w:line="240" w:lineRule="auto"/>
        <w:rPr>
          <w:rFonts w:ascii="Arial" w:hAnsi="Arial" w:cs="Arial"/>
          <w:sz w:val="24"/>
          <w:szCs w:val="24"/>
          <w:u w:val="words"/>
        </w:rPr>
      </w:pPr>
      <w:r>
        <w:rPr>
          <w:rFonts w:ascii="Arial" w:hAnsi="Arial" w:cs="Arial"/>
          <w:sz w:val="24"/>
          <w:szCs w:val="24"/>
        </w:rPr>
        <w:t>Expenses</w:t>
      </w:r>
      <w:r>
        <w:rPr>
          <w:rFonts w:ascii="Arial" w:hAnsi="Arial" w:cs="Arial"/>
          <w:sz w:val="24"/>
          <w:szCs w:val="24"/>
        </w:rPr>
        <w:tab/>
      </w:r>
      <w:r>
        <w:rPr>
          <w:rFonts w:ascii="Arial" w:hAnsi="Arial" w:cs="Arial"/>
          <w:sz w:val="24"/>
          <w:szCs w:val="24"/>
        </w:rPr>
        <w:tab/>
        <w:t xml:space="preserve"> </w:t>
      </w:r>
      <w:r w:rsidR="008B0E3C">
        <w:rPr>
          <w:rFonts w:ascii="Arial" w:hAnsi="Arial" w:cs="Arial"/>
          <w:sz w:val="24"/>
          <w:szCs w:val="24"/>
        </w:rPr>
        <w:tab/>
      </w:r>
      <w:r w:rsidRPr="00B35116">
        <w:rPr>
          <w:rFonts w:ascii="Arial" w:hAnsi="Arial" w:cs="Arial"/>
          <w:sz w:val="24"/>
          <w:szCs w:val="24"/>
          <w:u w:val="words"/>
        </w:rPr>
        <w:t>90</w:t>
      </w:r>
      <w:r w:rsidRPr="00B35116">
        <w:rPr>
          <w:rFonts w:ascii="Arial" w:hAnsi="Arial" w:cs="Arial"/>
          <w:sz w:val="24"/>
          <w:szCs w:val="24"/>
          <w:u w:val="words"/>
        </w:rPr>
        <w:tab/>
        <w:t>110</w:t>
      </w:r>
      <w:r w:rsidR="008B0E3C" w:rsidRPr="00B35116">
        <w:rPr>
          <w:rFonts w:ascii="Arial" w:hAnsi="Arial" w:cs="Arial"/>
          <w:sz w:val="24"/>
          <w:szCs w:val="24"/>
          <w:u w:val="words"/>
        </w:rPr>
        <w:tab/>
      </w:r>
      <w:r w:rsidRPr="00B35116">
        <w:rPr>
          <w:rFonts w:ascii="Arial" w:hAnsi="Arial" w:cs="Arial"/>
          <w:sz w:val="24"/>
          <w:szCs w:val="24"/>
          <w:u w:val="words"/>
        </w:rPr>
        <w:tab/>
      </w:r>
      <w:r w:rsidR="008B0E3C" w:rsidRPr="00B35116">
        <w:rPr>
          <w:rFonts w:ascii="Arial" w:hAnsi="Arial" w:cs="Arial"/>
          <w:sz w:val="24"/>
          <w:szCs w:val="24"/>
          <w:u w:val="words"/>
        </w:rPr>
        <w:t xml:space="preserve"> 90</w:t>
      </w:r>
      <w:r w:rsidR="008B0E3C" w:rsidRPr="00B35116">
        <w:rPr>
          <w:rFonts w:ascii="Arial" w:hAnsi="Arial" w:cs="Arial"/>
          <w:sz w:val="24"/>
          <w:szCs w:val="24"/>
          <w:u w:val="words"/>
        </w:rPr>
        <w:tab/>
        <w:t>110</w:t>
      </w:r>
    </w:p>
    <w:p w:rsidR="00A60AEC" w:rsidRDefault="00A60AEC" w:rsidP="00A60AEC">
      <w:pPr>
        <w:spacing w:after="0" w:line="240" w:lineRule="auto"/>
        <w:rPr>
          <w:rFonts w:ascii="Arial" w:hAnsi="Arial" w:cs="Arial"/>
          <w:sz w:val="24"/>
          <w:szCs w:val="24"/>
        </w:rPr>
      </w:pPr>
      <w:r>
        <w:rPr>
          <w:rFonts w:ascii="Arial" w:hAnsi="Arial" w:cs="Arial"/>
          <w:sz w:val="24"/>
          <w:szCs w:val="24"/>
        </w:rPr>
        <w:t>Surplus</w:t>
      </w:r>
      <w:r>
        <w:rPr>
          <w:rFonts w:ascii="Arial" w:hAnsi="Arial" w:cs="Arial"/>
          <w:sz w:val="24"/>
          <w:szCs w:val="24"/>
        </w:rPr>
        <w:tab/>
      </w:r>
      <w:r>
        <w:rPr>
          <w:rFonts w:ascii="Arial" w:hAnsi="Arial" w:cs="Arial"/>
          <w:sz w:val="24"/>
          <w:szCs w:val="24"/>
        </w:rPr>
        <w:tab/>
      </w:r>
      <w:r w:rsidR="008B0E3C">
        <w:rPr>
          <w:rFonts w:ascii="Arial" w:hAnsi="Arial" w:cs="Arial"/>
          <w:sz w:val="24"/>
          <w:szCs w:val="24"/>
        </w:rPr>
        <w:tab/>
      </w:r>
      <w:r>
        <w:rPr>
          <w:rFonts w:ascii="Arial" w:hAnsi="Arial" w:cs="Arial"/>
          <w:sz w:val="24"/>
          <w:szCs w:val="24"/>
        </w:rPr>
        <w:t>10</w:t>
      </w:r>
      <w:r>
        <w:rPr>
          <w:rFonts w:ascii="Arial" w:hAnsi="Arial" w:cs="Arial"/>
          <w:sz w:val="24"/>
          <w:szCs w:val="24"/>
        </w:rPr>
        <w:tab/>
        <w:t>10</w:t>
      </w:r>
      <w:r>
        <w:rPr>
          <w:rFonts w:ascii="Arial" w:hAnsi="Arial" w:cs="Arial"/>
          <w:sz w:val="24"/>
          <w:szCs w:val="24"/>
        </w:rPr>
        <w:tab/>
      </w:r>
      <w:r w:rsidR="008B0E3C">
        <w:rPr>
          <w:rFonts w:ascii="Arial" w:hAnsi="Arial" w:cs="Arial"/>
          <w:sz w:val="24"/>
          <w:szCs w:val="24"/>
        </w:rPr>
        <w:tab/>
        <w:t xml:space="preserve"> 10</w:t>
      </w:r>
      <w:r>
        <w:rPr>
          <w:rFonts w:ascii="Arial" w:hAnsi="Arial" w:cs="Arial"/>
          <w:sz w:val="24"/>
          <w:szCs w:val="24"/>
        </w:rPr>
        <w:tab/>
      </w:r>
      <w:r w:rsidR="001033BC">
        <w:rPr>
          <w:rFonts w:ascii="Arial" w:hAnsi="Arial" w:cs="Arial"/>
          <w:sz w:val="24"/>
          <w:szCs w:val="24"/>
        </w:rPr>
        <w:t>180</w:t>
      </w:r>
    </w:p>
    <w:p w:rsidR="00A60AEC" w:rsidRDefault="00A60AEC" w:rsidP="00A60AEC">
      <w:pPr>
        <w:spacing w:after="0" w:line="240" w:lineRule="auto"/>
        <w:rPr>
          <w:rFonts w:ascii="Arial" w:hAnsi="Arial" w:cs="Arial"/>
          <w:sz w:val="24"/>
          <w:szCs w:val="24"/>
        </w:rPr>
      </w:pPr>
    </w:p>
    <w:p w:rsidR="00A60AEC" w:rsidRDefault="00A60AEC" w:rsidP="00A60AEC">
      <w:pPr>
        <w:spacing w:after="0" w:line="240" w:lineRule="auto"/>
        <w:rPr>
          <w:rFonts w:ascii="Arial" w:hAnsi="Arial" w:cs="Arial"/>
          <w:sz w:val="24"/>
          <w:szCs w:val="24"/>
        </w:rPr>
      </w:pPr>
      <w:r>
        <w:rPr>
          <w:rFonts w:ascii="Arial" w:hAnsi="Arial" w:cs="Arial"/>
          <w:sz w:val="24"/>
          <w:szCs w:val="24"/>
        </w:rPr>
        <w:t>Ambulance</w:t>
      </w:r>
      <w:r>
        <w:rPr>
          <w:rFonts w:ascii="Arial" w:hAnsi="Arial" w:cs="Arial"/>
          <w:sz w:val="24"/>
          <w:szCs w:val="24"/>
        </w:rPr>
        <w:tab/>
      </w:r>
      <w:r>
        <w:rPr>
          <w:rFonts w:ascii="Arial" w:hAnsi="Arial" w:cs="Arial"/>
          <w:sz w:val="24"/>
          <w:szCs w:val="24"/>
        </w:rPr>
        <w:tab/>
      </w:r>
      <w:r w:rsidR="008B0E3C">
        <w:rPr>
          <w:rFonts w:ascii="Arial" w:hAnsi="Arial" w:cs="Arial"/>
          <w:sz w:val="24"/>
          <w:szCs w:val="24"/>
        </w:rPr>
        <w:tab/>
      </w:r>
      <w:r>
        <w:rPr>
          <w:rFonts w:ascii="Arial" w:hAnsi="Arial" w:cs="Arial"/>
          <w:sz w:val="24"/>
          <w:szCs w:val="24"/>
        </w:rPr>
        <w:t xml:space="preserve"> 200</w:t>
      </w:r>
      <w:r>
        <w:rPr>
          <w:rFonts w:ascii="Arial" w:hAnsi="Arial" w:cs="Arial"/>
          <w:sz w:val="24"/>
          <w:szCs w:val="24"/>
        </w:rPr>
        <w:tab/>
        <w:t xml:space="preserve"> </w:t>
      </w:r>
      <w:r w:rsidR="008B0E3C">
        <w:rPr>
          <w:rFonts w:ascii="Arial" w:hAnsi="Arial" w:cs="Arial"/>
          <w:sz w:val="24"/>
          <w:szCs w:val="24"/>
        </w:rPr>
        <w:t>190</w:t>
      </w:r>
      <w:r w:rsidR="008B0E3C">
        <w:rPr>
          <w:rFonts w:ascii="Arial" w:hAnsi="Arial" w:cs="Arial"/>
          <w:sz w:val="24"/>
          <w:szCs w:val="24"/>
        </w:rPr>
        <w:tab/>
      </w:r>
      <w:r>
        <w:rPr>
          <w:rFonts w:ascii="Arial" w:hAnsi="Arial" w:cs="Arial"/>
          <w:sz w:val="24"/>
          <w:szCs w:val="24"/>
        </w:rPr>
        <w:tab/>
        <w:t xml:space="preserve"> </w:t>
      </w:r>
      <w:r w:rsidR="00B35116">
        <w:rPr>
          <w:rFonts w:ascii="Arial" w:hAnsi="Arial" w:cs="Arial"/>
          <w:sz w:val="24"/>
          <w:szCs w:val="24"/>
        </w:rPr>
        <w:t>2</w:t>
      </w:r>
      <w:r>
        <w:rPr>
          <w:rFonts w:ascii="Arial" w:hAnsi="Arial" w:cs="Arial"/>
          <w:sz w:val="24"/>
          <w:szCs w:val="24"/>
        </w:rPr>
        <w:t>00</w:t>
      </w:r>
      <w:r>
        <w:rPr>
          <w:rFonts w:ascii="Arial" w:hAnsi="Arial" w:cs="Arial"/>
          <w:sz w:val="24"/>
          <w:szCs w:val="24"/>
        </w:rPr>
        <w:tab/>
        <w:t xml:space="preserve"> 380</w:t>
      </w:r>
    </w:p>
    <w:p w:rsidR="00A60AEC" w:rsidRDefault="00A60AEC" w:rsidP="00A60AEC">
      <w:pPr>
        <w:spacing w:after="0" w:line="240" w:lineRule="auto"/>
        <w:rPr>
          <w:rFonts w:ascii="Arial" w:hAnsi="Arial" w:cs="Arial"/>
          <w:sz w:val="24"/>
          <w:szCs w:val="24"/>
        </w:rPr>
      </w:pPr>
      <w:r>
        <w:rPr>
          <w:rFonts w:ascii="Arial" w:hAnsi="Arial" w:cs="Arial"/>
          <w:sz w:val="24"/>
          <w:szCs w:val="24"/>
        </w:rPr>
        <w:t>Overdraft</w:t>
      </w:r>
      <w:r>
        <w:rPr>
          <w:rFonts w:ascii="Arial" w:hAnsi="Arial" w:cs="Arial"/>
          <w:sz w:val="24"/>
          <w:szCs w:val="24"/>
        </w:rPr>
        <w:tab/>
        <w:t xml:space="preserve">         </w:t>
      </w:r>
      <w:r>
        <w:rPr>
          <w:rFonts w:ascii="Arial" w:hAnsi="Arial" w:cs="Arial"/>
          <w:sz w:val="24"/>
          <w:szCs w:val="24"/>
        </w:rPr>
        <w:tab/>
      </w:r>
      <w:r w:rsidR="008B0E3C">
        <w:rPr>
          <w:rFonts w:ascii="Arial" w:hAnsi="Arial" w:cs="Arial"/>
          <w:sz w:val="24"/>
          <w:szCs w:val="24"/>
        </w:rPr>
        <w:tab/>
      </w:r>
      <w:r>
        <w:rPr>
          <w:rFonts w:ascii="Arial" w:hAnsi="Arial" w:cs="Arial"/>
          <w:sz w:val="24"/>
          <w:szCs w:val="24"/>
        </w:rPr>
        <w:t>(180)</w:t>
      </w:r>
      <w:r>
        <w:rPr>
          <w:rFonts w:ascii="Arial" w:hAnsi="Arial" w:cs="Arial"/>
          <w:sz w:val="24"/>
          <w:szCs w:val="24"/>
        </w:rPr>
        <w:tab/>
        <w:t>(170)</w:t>
      </w:r>
      <w:r>
        <w:rPr>
          <w:rFonts w:ascii="Arial" w:hAnsi="Arial" w:cs="Arial"/>
          <w:sz w:val="24"/>
          <w:szCs w:val="24"/>
        </w:rPr>
        <w:tab/>
      </w:r>
      <w:r>
        <w:rPr>
          <w:rFonts w:ascii="Arial" w:hAnsi="Arial" w:cs="Arial"/>
          <w:sz w:val="24"/>
          <w:szCs w:val="24"/>
        </w:rPr>
        <w:tab/>
        <w:t>(</w:t>
      </w:r>
      <w:r w:rsidR="008B0E3C">
        <w:rPr>
          <w:rFonts w:ascii="Arial" w:hAnsi="Arial" w:cs="Arial"/>
          <w:sz w:val="24"/>
          <w:szCs w:val="24"/>
        </w:rPr>
        <w:t>180</w:t>
      </w:r>
      <w:r>
        <w:rPr>
          <w:rFonts w:ascii="Arial" w:hAnsi="Arial" w:cs="Arial"/>
          <w:sz w:val="24"/>
          <w:szCs w:val="24"/>
        </w:rPr>
        <w:t>)</w:t>
      </w:r>
      <w:r>
        <w:rPr>
          <w:rFonts w:ascii="Arial" w:hAnsi="Arial" w:cs="Arial"/>
          <w:sz w:val="24"/>
          <w:szCs w:val="24"/>
        </w:rPr>
        <w:tab/>
        <w:t>(170)</w:t>
      </w:r>
    </w:p>
    <w:p w:rsidR="00A60AEC" w:rsidRDefault="00A60AEC" w:rsidP="00A60AEC">
      <w:pPr>
        <w:spacing w:after="0" w:line="240" w:lineRule="auto"/>
        <w:rPr>
          <w:rFonts w:ascii="Arial" w:hAnsi="Arial" w:cs="Arial"/>
          <w:sz w:val="24"/>
          <w:szCs w:val="24"/>
        </w:rPr>
      </w:pPr>
      <w:r>
        <w:rPr>
          <w:rFonts w:ascii="Arial" w:hAnsi="Arial" w:cs="Arial"/>
          <w:sz w:val="24"/>
          <w:szCs w:val="24"/>
        </w:rPr>
        <w:t>Amounts owing</w:t>
      </w:r>
      <w:r>
        <w:rPr>
          <w:rFonts w:ascii="Arial" w:hAnsi="Arial" w:cs="Arial"/>
          <w:sz w:val="24"/>
          <w:szCs w:val="24"/>
        </w:rPr>
        <w:tab/>
      </w:r>
      <w:r w:rsidRPr="008B0E3C">
        <w:rPr>
          <w:rFonts w:ascii="Arial" w:hAnsi="Arial" w:cs="Arial"/>
          <w:sz w:val="24"/>
          <w:szCs w:val="24"/>
        </w:rPr>
        <w:t xml:space="preserve"> </w:t>
      </w:r>
      <w:r w:rsidR="008B0E3C" w:rsidRPr="008B0E3C">
        <w:rPr>
          <w:rFonts w:ascii="Arial" w:hAnsi="Arial" w:cs="Arial"/>
          <w:sz w:val="24"/>
          <w:szCs w:val="24"/>
        </w:rPr>
        <w:tab/>
      </w:r>
      <w:r w:rsidRPr="00A60AEC">
        <w:rPr>
          <w:rFonts w:ascii="Arial" w:hAnsi="Arial" w:cs="Arial"/>
          <w:sz w:val="24"/>
          <w:szCs w:val="24"/>
          <w:u w:val="single"/>
        </w:rPr>
        <w:t xml:space="preserve"> (30)</w:t>
      </w:r>
      <w:r>
        <w:rPr>
          <w:rFonts w:ascii="Arial" w:hAnsi="Arial" w:cs="Arial"/>
          <w:sz w:val="24"/>
          <w:szCs w:val="24"/>
        </w:rPr>
        <w:tab/>
      </w:r>
      <w:r w:rsidRPr="00A60AEC">
        <w:rPr>
          <w:rFonts w:ascii="Arial" w:hAnsi="Arial" w:cs="Arial"/>
          <w:sz w:val="24"/>
          <w:szCs w:val="24"/>
          <w:u w:val="single"/>
        </w:rPr>
        <w:t xml:space="preserve">  (20)</w:t>
      </w:r>
      <w:r w:rsidR="008B0E3C">
        <w:rPr>
          <w:rFonts w:ascii="Arial" w:hAnsi="Arial" w:cs="Arial"/>
          <w:sz w:val="24"/>
          <w:szCs w:val="24"/>
        </w:rPr>
        <w:tab/>
      </w:r>
      <w:r>
        <w:rPr>
          <w:rFonts w:ascii="Arial" w:hAnsi="Arial" w:cs="Arial"/>
          <w:sz w:val="24"/>
          <w:szCs w:val="24"/>
        </w:rPr>
        <w:tab/>
      </w:r>
      <w:r w:rsidRPr="00A60AEC">
        <w:rPr>
          <w:rFonts w:ascii="Arial" w:hAnsi="Arial" w:cs="Arial"/>
          <w:sz w:val="24"/>
          <w:szCs w:val="24"/>
          <w:u w:val="single"/>
        </w:rPr>
        <w:t xml:space="preserve">  </w:t>
      </w:r>
      <w:r w:rsidR="008B0E3C">
        <w:rPr>
          <w:rFonts w:ascii="Arial" w:hAnsi="Arial" w:cs="Arial"/>
          <w:sz w:val="24"/>
          <w:szCs w:val="24"/>
          <w:u w:val="single"/>
        </w:rPr>
        <w:t>(30</w:t>
      </w:r>
      <w:r w:rsidRPr="00A60AEC">
        <w:rPr>
          <w:rFonts w:ascii="Arial" w:hAnsi="Arial" w:cs="Arial"/>
          <w:sz w:val="24"/>
          <w:szCs w:val="24"/>
          <w:u w:val="single"/>
        </w:rPr>
        <w:t>)</w:t>
      </w:r>
      <w:r>
        <w:rPr>
          <w:rFonts w:ascii="Arial" w:hAnsi="Arial" w:cs="Arial"/>
          <w:sz w:val="24"/>
          <w:szCs w:val="24"/>
        </w:rPr>
        <w:tab/>
        <w:t xml:space="preserve">  </w:t>
      </w:r>
      <w:r w:rsidR="00B35116">
        <w:rPr>
          <w:rFonts w:ascii="Arial" w:hAnsi="Arial" w:cs="Arial"/>
          <w:sz w:val="24"/>
          <w:szCs w:val="24"/>
          <w:u w:val="single"/>
        </w:rPr>
        <w:t>(4</w:t>
      </w:r>
      <w:r w:rsidRPr="00A60AEC">
        <w:rPr>
          <w:rFonts w:ascii="Arial" w:hAnsi="Arial" w:cs="Arial"/>
          <w:sz w:val="24"/>
          <w:szCs w:val="24"/>
          <w:u w:val="single"/>
        </w:rPr>
        <w:t>0)</w:t>
      </w:r>
      <w:r w:rsidR="008E4FB1">
        <w:rPr>
          <w:rFonts w:ascii="Arial" w:hAnsi="Arial" w:cs="Arial"/>
          <w:sz w:val="24"/>
          <w:szCs w:val="24"/>
          <w:u w:val="single"/>
        </w:rPr>
        <w:t xml:space="preserve"> </w:t>
      </w:r>
      <w:r w:rsidR="008E4FB1">
        <w:rPr>
          <w:rFonts w:ascii="Arial" w:hAnsi="Arial" w:cs="Arial"/>
          <w:sz w:val="24"/>
          <w:szCs w:val="24"/>
        </w:rPr>
        <w:t>(20 + 20 windup exp.)</w:t>
      </w:r>
    </w:p>
    <w:p w:rsidR="00A60AEC" w:rsidRDefault="00A60AEC" w:rsidP="00A60AEC">
      <w:pPr>
        <w:spacing w:after="0" w:line="240" w:lineRule="auto"/>
        <w:rPr>
          <w:rFonts w:ascii="Arial" w:hAnsi="Arial" w:cs="Arial"/>
          <w:sz w:val="24"/>
          <w:szCs w:val="24"/>
        </w:rPr>
      </w:pPr>
      <w:r>
        <w:rPr>
          <w:rFonts w:ascii="Arial" w:hAnsi="Arial" w:cs="Arial"/>
          <w:sz w:val="24"/>
          <w:szCs w:val="24"/>
        </w:rPr>
        <w:t>Net assets</w:t>
      </w:r>
      <w:r>
        <w:rPr>
          <w:rFonts w:ascii="Arial" w:hAnsi="Arial" w:cs="Arial"/>
          <w:sz w:val="24"/>
          <w:szCs w:val="24"/>
        </w:rPr>
        <w:tab/>
      </w:r>
      <w:r>
        <w:rPr>
          <w:rFonts w:ascii="Arial" w:hAnsi="Arial" w:cs="Arial"/>
          <w:sz w:val="24"/>
          <w:szCs w:val="24"/>
        </w:rPr>
        <w:tab/>
      </w:r>
      <w:r w:rsidR="008B0E3C">
        <w:rPr>
          <w:rFonts w:ascii="Arial" w:hAnsi="Arial" w:cs="Arial"/>
          <w:sz w:val="24"/>
          <w:szCs w:val="24"/>
        </w:rPr>
        <w:tab/>
      </w:r>
      <w:r>
        <w:rPr>
          <w:rFonts w:ascii="Arial" w:hAnsi="Arial" w:cs="Arial"/>
          <w:sz w:val="24"/>
          <w:szCs w:val="24"/>
        </w:rPr>
        <w:t xml:space="preserve">  (10)</w:t>
      </w:r>
      <w:r>
        <w:rPr>
          <w:rFonts w:ascii="Arial" w:hAnsi="Arial" w:cs="Arial"/>
          <w:sz w:val="24"/>
          <w:szCs w:val="24"/>
        </w:rPr>
        <w:tab/>
        <w:t xml:space="preserve">  </w:t>
      </w:r>
      <w:r w:rsidR="00B35116">
        <w:rPr>
          <w:rFonts w:ascii="Arial" w:hAnsi="Arial" w:cs="Arial"/>
          <w:sz w:val="24"/>
          <w:szCs w:val="24"/>
        </w:rPr>
        <w:t xml:space="preserve"> Nil</w:t>
      </w:r>
      <w:r>
        <w:rPr>
          <w:rFonts w:ascii="Arial" w:hAnsi="Arial" w:cs="Arial"/>
          <w:sz w:val="24"/>
          <w:szCs w:val="24"/>
        </w:rPr>
        <w:tab/>
      </w:r>
      <w:r>
        <w:rPr>
          <w:rFonts w:ascii="Arial" w:hAnsi="Arial" w:cs="Arial"/>
          <w:sz w:val="24"/>
          <w:szCs w:val="24"/>
        </w:rPr>
        <w:tab/>
        <w:t xml:space="preserve">  </w:t>
      </w:r>
      <w:r w:rsidR="008B0E3C">
        <w:rPr>
          <w:rFonts w:ascii="Arial" w:hAnsi="Arial" w:cs="Arial"/>
          <w:sz w:val="24"/>
          <w:szCs w:val="24"/>
        </w:rPr>
        <w:t>(10)</w:t>
      </w:r>
      <w:r>
        <w:rPr>
          <w:rFonts w:ascii="Arial" w:hAnsi="Arial" w:cs="Arial"/>
          <w:sz w:val="24"/>
          <w:szCs w:val="24"/>
        </w:rPr>
        <w:tab/>
        <w:t xml:space="preserve">  </w:t>
      </w:r>
      <w:r w:rsidR="00B35116">
        <w:rPr>
          <w:rFonts w:ascii="Arial" w:hAnsi="Arial" w:cs="Arial"/>
          <w:sz w:val="24"/>
          <w:szCs w:val="24"/>
        </w:rPr>
        <w:t>17</w:t>
      </w:r>
      <w:r>
        <w:rPr>
          <w:rFonts w:ascii="Arial" w:hAnsi="Arial" w:cs="Arial"/>
          <w:sz w:val="24"/>
          <w:szCs w:val="24"/>
        </w:rPr>
        <w:t>0</w:t>
      </w:r>
    </w:p>
    <w:p w:rsidR="00A60AEC" w:rsidRDefault="00A60AEC" w:rsidP="007B2EDB">
      <w:pPr>
        <w:spacing w:after="0" w:line="240" w:lineRule="auto"/>
        <w:rPr>
          <w:rFonts w:ascii="Arial" w:hAnsi="Arial" w:cs="Arial"/>
          <w:sz w:val="24"/>
          <w:szCs w:val="24"/>
        </w:rPr>
      </w:pPr>
    </w:p>
    <w:p w:rsidR="00A60AEC" w:rsidRDefault="008B0E3C" w:rsidP="007B2EDB">
      <w:pPr>
        <w:spacing w:after="0" w:line="240" w:lineRule="auto"/>
        <w:rPr>
          <w:rFonts w:ascii="Arial" w:hAnsi="Arial" w:cs="Arial"/>
          <w:sz w:val="24"/>
          <w:szCs w:val="24"/>
        </w:rPr>
      </w:pPr>
      <w:r>
        <w:rPr>
          <w:rFonts w:ascii="Arial" w:hAnsi="Arial" w:cs="Arial"/>
          <w:sz w:val="24"/>
          <w:szCs w:val="24"/>
        </w:rPr>
        <w:t>Note</w:t>
      </w:r>
      <w:r w:rsidR="00B35116">
        <w:rPr>
          <w:rFonts w:ascii="Arial" w:hAnsi="Arial" w:cs="Arial"/>
          <w:sz w:val="24"/>
          <w:szCs w:val="24"/>
        </w:rPr>
        <w:t xml:space="preserve"> that</w:t>
      </w:r>
      <w:r>
        <w:rPr>
          <w:rFonts w:ascii="Arial" w:hAnsi="Arial" w:cs="Arial"/>
          <w:sz w:val="24"/>
          <w:szCs w:val="24"/>
        </w:rPr>
        <w:t xml:space="preserve"> the financial statements for A for 2013 do not change as the acquisition was made at the end of 2014.  At the end of 2014, A took over all of the assets and liabilities of B, so these are added to</w:t>
      </w:r>
      <w:r w:rsidR="00B35116">
        <w:rPr>
          <w:rFonts w:ascii="Arial" w:hAnsi="Arial" w:cs="Arial"/>
          <w:sz w:val="24"/>
          <w:szCs w:val="24"/>
        </w:rPr>
        <w:t xml:space="preserve"> A’s assets and liabilities with an additional amount provided of €20 to cover the cost of winding up B.    As B has been wound up, financial statements for 2014 will not be needed for B but a statement of affairs will be prepared for a voluntary strike off or liquidation (see previous articles). </w:t>
      </w:r>
    </w:p>
    <w:p w:rsidR="008B0E3C" w:rsidRDefault="008B0E3C" w:rsidP="007B2EDB">
      <w:pPr>
        <w:spacing w:after="0" w:line="240" w:lineRule="auto"/>
        <w:rPr>
          <w:rFonts w:ascii="Arial" w:hAnsi="Arial" w:cs="Arial"/>
          <w:sz w:val="24"/>
          <w:szCs w:val="24"/>
        </w:rPr>
      </w:pPr>
    </w:p>
    <w:p w:rsidR="0058602E" w:rsidRDefault="00B35116" w:rsidP="007B2EDB">
      <w:pPr>
        <w:spacing w:after="0" w:line="240" w:lineRule="auto"/>
        <w:rPr>
          <w:rFonts w:ascii="Arial" w:hAnsi="Arial" w:cs="Arial"/>
          <w:sz w:val="24"/>
          <w:szCs w:val="24"/>
        </w:rPr>
      </w:pPr>
      <w:r>
        <w:rPr>
          <w:rFonts w:ascii="Arial" w:hAnsi="Arial" w:cs="Arial"/>
          <w:sz w:val="24"/>
          <w:szCs w:val="24"/>
        </w:rPr>
        <w:t xml:space="preserve">In the example above, </w:t>
      </w:r>
      <w:r w:rsidR="00010A09">
        <w:rPr>
          <w:rFonts w:ascii="Arial" w:hAnsi="Arial" w:cs="Arial"/>
          <w:sz w:val="24"/>
          <w:szCs w:val="24"/>
        </w:rPr>
        <w:t xml:space="preserve">the net figure </w:t>
      </w:r>
      <w:r w:rsidR="00803FD0">
        <w:rPr>
          <w:rFonts w:ascii="Arial" w:hAnsi="Arial" w:cs="Arial"/>
          <w:sz w:val="24"/>
          <w:szCs w:val="24"/>
        </w:rPr>
        <w:t xml:space="preserve">transferred </w:t>
      </w:r>
      <w:r w:rsidR="00010A09">
        <w:rPr>
          <w:rFonts w:ascii="Arial" w:hAnsi="Arial" w:cs="Arial"/>
          <w:sz w:val="24"/>
          <w:szCs w:val="24"/>
        </w:rPr>
        <w:t xml:space="preserve">is treated as a “donation” </w:t>
      </w:r>
      <w:r>
        <w:rPr>
          <w:rFonts w:ascii="Arial" w:hAnsi="Arial" w:cs="Arial"/>
          <w:sz w:val="24"/>
          <w:szCs w:val="24"/>
        </w:rPr>
        <w:t>in charity A</w:t>
      </w:r>
      <w:r w:rsidR="00010A09">
        <w:rPr>
          <w:rFonts w:ascii="Arial" w:hAnsi="Arial" w:cs="Arial"/>
          <w:sz w:val="24"/>
          <w:szCs w:val="24"/>
        </w:rPr>
        <w:t xml:space="preserve">.  </w:t>
      </w:r>
      <w:r>
        <w:rPr>
          <w:rFonts w:ascii="Arial" w:hAnsi="Arial" w:cs="Arial"/>
          <w:sz w:val="24"/>
          <w:szCs w:val="24"/>
        </w:rPr>
        <w:t>If char</w:t>
      </w:r>
      <w:r w:rsidR="00803FD0">
        <w:rPr>
          <w:rFonts w:ascii="Arial" w:hAnsi="Arial" w:cs="Arial"/>
          <w:sz w:val="24"/>
          <w:szCs w:val="24"/>
        </w:rPr>
        <w:t>ity B had an overall deficit (more debts than</w:t>
      </w:r>
      <w:r>
        <w:rPr>
          <w:rFonts w:ascii="Arial" w:hAnsi="Arial" w:cs="Arial"/>
          <w:sz w:val="24"/>
          <w:szCs w:val="24"/>
        </w:rPr>
        <w:t xml:space="preserve"> assets) the </w:t>
      </w:r>
      <w:r w:rsidR="00803FD0">
        <w:rPr>
          <w:rFonts w:ascii="Arial" w:hAnsi="Arial" w:cs="Arial"/>
          <w:sz w:val="24"/>
          <w:szCs w:val="24"/>
        </w:rPr>
        <w:t xml:space="preserve">net deficit transferred would be treated as an extra expense in A.  </w:t>
      </w:r>
    </w:p>
    <w:p w:rsidR="00471088" w:rsidRDefault="00471088" w:rsidP="007B2EDB">
      <w:pPr>
        <w:spacing w:after="0" w:line="240" w:lineRule="auto"/>
        <w:rPr>
          <w:rFonts w:ascii="Arial" w:hAnsi="Arial" w:cs="Arial"/>
          <w:sz w:val="24"/>
          <w:szCs w:val="24"/>
        </w:rPr>
      </w:pPr>
    </w:p>
    <w:p w:rsidR="00471088" w:rsidRPr="00471088" w:rsidRDefault="00D8507A" w:rsidP="007B2EDB">
      <w:pPr>
        <w:spacing w:after="0" w:line="240" w:lineRule="auto"/>
        <w:rPr>
          <w:rFonts w:ascii="Arial" w:hAnsi="Arial" w:cs="Arial"/>
          <w:b/>
          <w:sz w:val="24"/>
          <w:szCs w:val="24"/>
        </w:rPr>
      </w:pPr>
      <w:r>
        <w:rPr>
          <w:rFonts w:ascii="Arial" w:hAnsi="Arial" w:cs="Arial"/>
          <w:b/>
          <w:sz w:val="24"/>
          <w:szCs w:val="24"/>
        </w:rPr>
        <w:t>Acquisition accounting</w:t>
      </w:r>
    </w:p>
    <w:p w:rsidR="00D8507A" w:rsidRDefault="00471088" w:rsidP="00471088">
      <w:pPr>
        <w:autoSpaceDE w:val="0"/>
        <w:autoSpaceDN w:val="0"/>
        <w:adjustRightInd w:val="0"/>
        <w:spacing w:after="0" w:line="240" w:lineRule="auto"/>
        <w:rPr>
          <w:rFonts w:ascii="Arial" w:hAnsi="Arial" w:cs="Arial"/>
          <w:color w:val="231F20"/>
          <w:sz w:val="24"/>
          <w:szCs w:val="24"/>
        </w:rPr>
      </w:pPr>
      <w:r w:rsidRPr="00A52C4E">
        <w:rPr>
          <w:rFonts w:ascii="Arial" w:hAnsi="Arial" w:cs="Arial"/>
          <w:color w:val="231F20"/>
          <w:sz w:val="24"/>
          <w:szCs w:val="24"/>
        </w:rPr>
        <w:lastRenderedPageBreak/>
        <w:t xml:space="preserve">Where one </w:t>
      </w:r>
      <w:r>
        <w:rPr>
          <w:rFonts w:ascii="Arial" w:hAnsi="Arial" w:cs="Arial"/>
          <w:color w:val="231F20"/>
          <w:sz w:val="24"/>
          <w:szCs w:val="24"/>
        </w:rPr>
        <w:t>charity</w:t>
      </w:r>
      <w:r w:rsidRPr="00A52C4E">
        <w:rPr>
          <w:rFonts w:ascii="Arial" w:hAnsi="Arial" w:cs="Arial"/>
          <w:color w:val="231F20"/>
          <w:sz w:val="24"/>
          <w:szCs w:val="24"/>
        </w:rPr>
        <w:t xml:space="preserve"> acquires another, </w:t>
      </w:r>
      <w:r>
        <w:rPr>
          <w:rFonts w:ascii="Arial" w:hAnsi="Arial" w:cs="Arial"/>
          <w:color w:val="231F20"/>
          <w:sz w:val="24"/>
          <w:szCs w:val="24"/>
        </w:rPr>
        <w:t xml:space="preserve">either by paying for the other entity or by taking over the other charities debts; then a different method of accounting called “acquisition accounting” is used.  This method is appropriate where there is a more commercial aspect to the transaction or where the acquired charity is quite large or complex.  Smaller charities will use the </w:t>
      </w:r>
      <w:r w:rsidR="00D8507A">
        <w:rPr>
          <w:rFonts w:ascii="Arial" w:hAnsi="Arial" w:cs="Arial"/>
          <w:color w:val="231F20"/>
          <w:sz w:val="24"/>
          <w:szCs w:val="24"/>
        </w:rPr>
        <w:t>“</w:t>
      </w:r>
      <w:r w:rsidRPr="00D8507A">
        <w:rPr>
          <w:rFonts w:ascii="Arial" w:hAnsi="Arial" w:cs="Arial"/>
          <w:color w:val="231F20"/>
          <w:sz w:val="24"/>
          <w:szCs w:val="24"/>
        </w:rPr>
        <w:t>subsumed into a larger charity</w:t>
      </w:r>
      <w:r w:rsidR="00D8507A">
        <w:rPr>
          <w:rFonts w:ascii="Arial" w:hAnsi="Arial" w:cs="Arial"/>
          <w:color w:val="231F20"/>
          <w:sz w:val="24"/>
          <w:szCs w:val="24"/>
        </w:rPr>
        <w:t>”</w:t>
      </w:r>
      <w:r>
        <w:rPr>
          <w:rFonts w:ascii="Arial" w:hAnsi="Arial" w:cs="Arial"/>
          <w:color w:val="231F20"/>
          <w:sz w:val="24"/>
          <w:szCs w:val="24"/>
        </w:rPr>
        <w:t xml:space="preserve"> method set out </w:t>
      </w:r>
      <w:r w:rsidR="00D8507A">
        <w:rPr>
          <w:rFonts w:ascii="Arial" w:hAnsi="Arial" w:cs="Arial"/>
          <w:color w:val="231F20"/>
          <w:sz w:val="24"/>
          <w:szCs w:val="24"/>
        </w:rPr>
        <w:t>above;</w:t>
      </w:r>
      <w:r>
        <w:rPr>
          <w:rFonts w:ascii="Arial" w:hAnsi="Arial" w:cs="Arial"/>
          <w:color w:val="231F20"/>
          <w:sz w:val="24"/>
          <w:szCs w:val="24"/>
        </w:rPr>
        <w:t xml:space="preserve"> the acquisition method </w:t>
      </w:r>
      <w:r w:rsidR="00D8507A">
        <w:rPr>
          <w:rFonts w:ascii="Arial" w:hAnsi="Arial" w:cs="Arial"/>
          <w:color w:val="231F20"/>
          <w:sz w:val="24"/>
          <w:szCs w:val="24"/>
        </w:rPr>
        <w:t xml:space="preserve">set out here </w:t>
      </w:r>
      <w:r>
        <w:rPr>
          <w:rFonts w:ascii="Arial" w:hAnsi="Arial" w:cs="Arial"/>
          <w:color w:val="231F20"/>
          <w:sz w:val="24"/>
          <w:szCs w:val="24"/>
        </w:rPr>
        <w:t xml:space="preserve">is </w:t>
      </w:r>
      <w:r w:rsidR="00D8507A">
        <w:rPr>
          <w:rFonts w:ascii="Arial" w:hAnsi="Arial" w:cs="Arial"/>
          <w:color w:val="231F20"/>
          <w:sz w:val="24"/>
          <w:szCs w:val="24"/>
        </w:rPr>
        <w:t xml:space="preserve">generally used </w:t>
      </w:r>
      <w:r>
        <w:rPr>
          <w:rFonts w:ascii="Arial" w:hAnsi="Arial" w:cs="Arial"/>
          <w:color w:val="231F20"/>
          <w:sz w:val="24"/>
          <w:szCs w:val="24"/>
        </w:rPr>
        <w:t>for</w:t>
      </w:r>
      <w:r w:rsidR="00D8507A">
        <w:rPr>
          <w:rFonts w:ascii="Arial" w:hAnsi="Arial" w:cs="Arial"/>
          <w:color w:val="231F20"/>
          <w:sz w:val="24"/>
          <w:szCs w:val="24"/>
        </w:rPr>
        <w:t xml:space="preserve"> the acquisition of</w:t>
      </w:r>
      <w:r>
        <w:rPr>
          <w:rFonts w:ascii="Arial" w:hAnsi="Arial" w:cs="Arial"/>
          <w:color w:val="231F20"/>
          <w:sz w:val="24"/>
          <w:szCs w:val="24"/>
        </w:rPr>
        <w:t xml:space="preserve"> €100,000</w:t>
      </w:r>
      <w:r w:rsidR="00D8507A">
        <w:rPr>
          <w:rFonts w:ascii="Arial" w:hAnsi="Arial" w:cs="Arial"/>
          <w:color w:val="231F20"/>
          <w:sz w:val="24"/>
          <w:szCs w:val="24"/>
        </w:rPr>
        <w:t>+ income</w:t>
      </w:r>
      <w:r>
        <w:rPr>
          <w:rFonts w:ascii="Arial" w:hAnsi="Arial" w:cs="Arial"/>
          <w:color w:val="231F20"/>
          <w:sz w:val="24"/>
          <w:szCs w:val="24"/>
        </w:rPr>
        <w:t xml:space="preserve"> charities</w:t>
      </w:r>
      <w:r w:rsidR="006E4A14">
        <w:rPr>
          <w:rFonts w:ascii="Arial" w:hAnsi="Arial" w:cs="Arial"/>
          <w:color w:val="231F20"/>
          <w:sz w:val="24"/>
          <w:szCs w:val="24"/>
        </w:rPr>
        <w:t>; although t</w:t>
      </w:r>
      <w:r w:rsidR="00D8507A">
        <w:rPr>
          <w:rFonts w:ascii="Arial" w:hAnsi="Arial" w:cs="Arial"/>
          <w:color w:val="231F20"/>
          <w:sz w:val="24"/>
          <w:szCs w:val="24"/>
        </w:rPr>
        <w:t>here is no absolute cut off amount between the two methods</w:t>
      </w:r>
      <w:r w:rsidR="006E4A14">
        <w:rPr>
          <w:rFonts w:ascii="Arial" w:hAnsi="Arial" w:cs="Arial"/>
          <w:color w:val="231F20"/>
          <w:sz w:val="24"/>
          <w:szCs w:val="24"/>
        </w:rPr>
        <w:t>.  S</w:t>
      </w:r>
      <w:r w:rsidR="00D8507A">
        <w:rPr>
          <w:rFonts w:ascii="Arial" w:hAnsi="Arial" w:cs="Arial"/>
          <w:color w:val="231F20"/>
          <w:sz w:val="24"/>
          <w:szCs w:val="24"/>
        </w:rPr>
        <w:t xml:space="preserve">maller charities </w:t>
      </w:r>
      <w:r w:rsidR="006E4A14">
        <w:rPr>
          <w:rFonts w:ascii="Arial" w:hAnsi="Arial" w:cs="Arial"/>
          <w:color w:val="231F20"/>
          <w:sz w:val="24"/>
          <w:szCs w:val="24"/>
        </w:rPr>
        <w:t>have been known to</w:t>
      </w:r>
      <w:r w:rsidR="00D8507A">
        <w:rPr>
          <w:rFonts w:ascii="Arial" w:hAnsi="Arial" w:cs="Arial"/>
          <w:color w:val="231F20"/>
          <w:sz w:val="24"/>
          <w:szCs w:val="24"/>
        </w:rPr>
        <w:t xml:space="preserve"> use the acquisition method and larger charities may use the “</w:t>
      </w:r>
      <w:r w:rsidR="00D8507A" w:rsidRPr="00D8507A">
        <w:rPr>
          <w:rFonts w:ascii="Arial" w:hAnsi="Arial" w:cs="Arial"/>
          <w:color w:val="231F20"/>
          <w:sz w:val="24"/>
          <w:szCs w:val="24"/>
        </w:rPr>
        <w:t>subsumed into a larger charity</w:t>
      </w:r>
      <w:r w:rsidR="00D8507A">
        <w:rPr>
          <w:rFonts w:ascii="Arial" w:hAnsi="Arial" w:cs="Arial"/>
          <w:color w:val="231F20"/>
          <w:sz w:val="24"/>
          <w:szCs w:val="24"/>
        </w:rPr>
        <w:t xml:space="preserve">” method; the charity directors </w:t>
      </w:r>
      <w:r w:rsidR="006E4A14">
        <w:rPr>
          <w:rFonts w:ascii="Arial" w:hAnsi="Arial" w:cs="Arial"/>
          <w:color w:val="231F20"/>
          <w:sz w:val="24"/>
          <w:szCs w:val="24"/>
        </w:rPr>
        <w:t>are free to</w:t>
      </w:r>
      <w:r w:rsidR="00D8507A">
        <w:rPr>
          <w:rFonts w:ascii="Arial" w:hAnsi="Arial" w:cs="Arial"/>
          <w:color w:val="231F20"/>
          <w:sz w:val="24"/>
          <w:szCs w:val="24"/>
        </w:rPr>
        <w:t xml:space="preserve"> choose the most appropriate method themselves.  </w:t>
      </w:r>
    </w:p>
    <w:p w:rsidR="00D8507A" w:rsidRDefault="00D8507A" w:rsidP="00471088">
      <w:pPr>
        <w:autoSpaceDE w:val="0"/>
        <w:autoSpaceDN w:val="0"/>
        <w:adjustRightInd w:val="0"/>
        <w:spacing w:after="0" w:line="240" w:lineRule="auto"/>
        <w:rPr>
          <w:rFonts w:ascii="Arial" w:hAnsi="Arial" w:cs="Arial"/>
          <w:color w:val="231F20"/>
          <w:sz w:val="24"/>
          <w:szCs w:val="24"/>
        </w:rPr>
      </w:pPr>
    </w:p>
    <w:p w:rsidR="00D8507A" w:rsidRDefault="00D8507A"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w:t>
      </w:r>
      <w:r w:rsidR="00471088" w:rsidRPr="00A52C4E">
        <w:rPr>
          <w:rFonts w:ascii="Arial" w:hAnsi="Arial" w:cs="Arial"/>
          <w:color w:val="231F20"/>
          <w:sz w:val="24"/>
          <w:szCs w:val="24"/>
        </w:rPr>
        <w:t>cquisition accounting requires the acquisition be accounted for by</w:t>
      </w:r>
      <w:r>
        <w:rPr>
          <w:rFonts w:ascii="Arial" w:hAnsi="Arial" w:cs="Arial"/>
          <w:color w:val="231F20"/>
          <w:sz w:val="24"/>
          <w:szCs w:val="24"/>
        </w:rPr>
        <w:t>:</w:t>
      </w:r>
    </w:p>
    <w:p w:rsidR="00D8507A" w:rsidRPr="00F73CFB" w:rsidRDefault="00471088" w:rsidP="00F73CFB">
      <w:pPr>
        <w:pStyle w:val="ListParagraph"/>
        <w:numPr>
          <w:ilvl w:val="0"/>
          <w:numId w:val="5"/>
        </w:numPr>
        <w:autoSpaceDE w:val="0"/>
        <w:autoSpaceDN w:val="0"/>
        <w:adjustRightInd w:val="0"/>
        <w:spacing w:after="0" w:line="240" w:lineRule="auto"/>
        <w:rPr>
          <w:rFonts w:ascii="Arial" w:hAnsi="Arial" w:cs="Arial"/>
          <w:color w:val="231F20"/>
          <w:sz w:val="24"/>
          <w:szCs w:val="24"/>
        </w:rPr>
      </w:pPr>
      <w:r w:rsidRPr="00F73CFB">
        <w:rPr>
          <w:rFonts w:ascii="Arial" w:hAnsi="Arial" w:cs="Arial"/>
          <w:color w:val="231F20"/>
          <w:sz w:val="24"/>
          <w:szCs w:val="24"/>
        </w:rPr>
        <w:t xml:space="preserve">revaluing all of the assets and liabilities of the acquired charity to fair value (market value) </w:t>
      </w:r>
      <w:r w:rsidR="00F73CFB" w:rsidRPr="00F73CFB">
        <w:rPr>
          <w:rFonts w:ascii="Arial" w:hAnsi="Arial" w:cs="Arial"/>
          <w:color w:val="231F20"/>
          <w:sz w:val="24"/>
          <w:szCs w:val="24"/>
        </w:rPr>
        <w:t>and add them up to see what net assets are being acquired</w:t>
      </w:r>
      <w:r w:rsidR="00F73CFB">
        <w:rPr>
          <w:rFonts w:ascii="Arial" w:hAnsi="Arial" w:cs="Arial"/>
          <w:color w:val="231F20"/>
          <w:sz w:val="24"/>
          <w:szCs w:val="24"/>
        </w:rPr>
        <w:t xml:space="preserve"> – note this can be negative where there is an overall deficit;</w:t>
      </w:r>
    </w:p>
    <w:p w:rsidR="00F73CFB" w:rsidRDefault="00F73CFB" w:rsidP="00F73CFB">
      <w:pPr>
        <w:pStyle w:val="ListParagraph"/>
        <w:numPr>
          <w:ilvl w:val="0"/>
          <w:numId w:val="5"/>
        </w:numPr>
        <w:autoSpaceDE w:val="0"/>
        <w:autoSpaceDN w:val="0"/>
        <w:adjustRightInd w:val="0"/>
        <w:spacing w:after="0" w:line="240" w:lineRule="auto"/>
        <w:rPr>
          <w:rFonts w:ascii="Arial" w:hAnsi="Arial" w:cs="Arial"/>
          <w:color w:val="231F20"/>
          <w:sz w:val="24"/>
          <w:szCs w:val="24"/>
        </w:rPr>
      </w:pPr>
      <w:r w:rsidRPr="00F73CFB">
        <w:rPr>
          <w:rFonts w:ascii="Arial" w:hAnsi="Arial" w:cs="Arial"/>
          <w:color w:val="231F20"/>
          <w:sz w:val="24"/>
          <w:szCs w:val="24"/>
        </w:rPr>
        <w:t>Calculate how much is paid, and this is often Nil</w:t>
      </w:r>
      <w:r>
        <w:rPr>
          <w:rFonts w:ascii="Arial" w:hAnsi="Arial" w:cs="Arial"/>
          <w:color w:val="231F20"/>
          <w:sz w:val="24"/>
          <w:szCs w:val="24"/>
        </w:rPr>
        <w:t>;</w:t>
      </w:r>
    </w:p>
    <w:p w:rsidR="00F73CFB" w:rsidRDefault="00F73CFB" w:rsidP="00F73CFB">
      <w:pPr>
        <w:pStyle w:val="ListParagraph"/>
        <w:numPr>
          <w:ilvl w:val="0"/>
          <w:numId w:val="5"/>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Subtract the amount paid from the net assets acquired and this is goodwill; which can be a positive number (liabilities exceed assets)  or negative (assets exceed liabilities)</w:t>
      </w:r>
    </w:p>
    <w:p w:rsidR="00F73CFB" w:rsidRDefault="00F73CFB" w:rsidP="00F73CFB">
      <w:pPr>
        <w:pStyle w:val="ListParagraph"/>
        <w:numPr>
          <w:ilvl w:val="0"/>
          <w:numId w:val="5"/>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Goodwill in a charity would normally be written off to expenses or income in the year of the acquisition.  </w:t>
      </w:r>
    </w:p>
    <w:p w:rsidR="00471088" w:rsidRDefault="00471088" w:rsidP="00471088">
      <w:pPr>
        <w:autoSpaceDE w:val="0"/>
        <w:autoSpaceDN w:val="0"/>
        <w:adjustRightInd w:val="0"/>
        <w:spacing w:after="0" w:line="240" w:lineRule="auto"/>
        <w:rPr>
          <w:rFonts w:ascii="Arial" w:hAnsi="Arial" w:cs="Arial"/>
          <w:color w:val="231F20"/>
          <w:sz w:val="24"/>
          <w:szCs w:val="24"/>
        </w:rPr>
      </w:pP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As an example a charity has a building and a mortgage and an overdraft and agrees to surrender the whole thing for no payment into a larger national charity:</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t>Example 1</w:t>
      </w:r>
      <w:r>
        <w:rPr>
          <w:rFonts w:ascii="Arial" w:hAnsi="Arial" w:cs="Arial"/>
          <w:color w:val="231F20"/>
          <w:sz w:val="24"/>
          <w:szCs w:val="24"/>
        </w:rPr>
        <w:tab/>
      </w:r>
      <w:r>
        <w:rPr>
          <w:rFonts w:ascii="Arial" w:hAnsi="Arial" w:cs="Arial"/>
          <w:color w:val="231F20"/>
          <w:sz w:val="24"/>
          <w:szCs w:val="24"/>
        </w:rPr>
        <w:tab/>
        <w:t>Example 2</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Building market value</w:t>
      </w:r>
      <w:r>
        <w:rPr>
          <w:rFonts w:ascii="Arial" w:hAnsi="Arial" w:cs="Arial"/>
          <w:color w:val="231F20"/>
          <w:sz w:val="24"/>
          <w:szCs w:val="24"/>
        </w:rPr>
        <w:tab/>
      </w:r>
      <w:r>
        <w:rPr>
          <w:rFonts w:ascii="Arial" w:hAnsi="Arial" w:cs="Arial"/>
          <w:color w:val="231F20"/>
          <w:sz w:val="24"/>
          <w:szCs w:val="24"/>
        </w:rPr>
        <w:tab/>
        <w:t>100,000</w:t>
      </w:r>
      <w:r>
        <w:rPr>
          <w:rFonts w:ascii="Arial" w:hAnsi="Arial" w:cs="Arial"/>
          <w:color w:val="231F20"/>
          <w:sz w:val="24"/>
          <w:szCs w:val="24"/>
        </w:rPr>
        <w:tab/>
      </w:r>
      <w:r>
        <w:rPr>
          <w:rFonts w:ascii="Arial" w:hAnsi="Arial" w:cs="Arial"/>
          <w:color w:val="231F20"/>
          <w:sz w:val="24"/>
          <w:szCs w:val="24"/>
        </w:rPr>
        <w:tab/>
        <w:t>100,000</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Mortgage </w:t>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t xml:space="preserve">  80,000</w:t>
      </w:r>
      <w:r>
        <w:rPr>
          <w:rFonts w:ascii="Arial" w:hAnsi="Arial" w:cs="Arial"/>
          <w:color w:val="231F20"/>
          <w:sz w:val="24"/>
          <w:szCs w:val="24"/>
        </w:rPr>
        <w:tab/>
      </w:r>
      <w:r>
        <w:rPr>
          <w:rFonts w:ascii="Arial" w:hAnsi="Arial" w:cs="Arial"/>
          <w:color w:val="231F20"/>
          <w:sz w:val="24"/>
          <w:szCs w:val="24"/>
        </w:rPr>
        <w:tab/>
        <w:t xml:space="preserve">  80,000</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Overdraft </w:t>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sidRPr="006B1CF9">
        <w:rPr>
          <w:rFonts w:ascii="Arial" w:hAnsi="Arial" w:cs="Arial"/>
          <w:color w:val="231F20"/>
          <w:sz w:val="24"/>
          <w:szCs w:val="24"/>
          <w:u w:val="single"/>
        </w:rPr>
        <w:t xml:space="preserve">  25,000</w:t>
      </w:r>
      <w:r w:rsidRPr="00FF71AB">
        <w:rPr>
          <w:rFonts w:ascii="Arial" w:hAnsi="Arial" w:cs="Arial"/>
          <w:color w:val="231F20"/>
          <w:sz w:val="24"/>
          <w:szCs w:val="24"/>
        </w:rPr>
        <w:tab/>
      </w:r>
      <w:r w:rsidRPr="00FF71AB">
        <w:rPr>
          <w:rFonts w:ascii="Arial" w:hAnsi="Arial" w:cs="Arial"/>
          <w:color w:val="231F20"/>
          <w:sz w:val="24"/>
          <w:szCs w:val="24"/>
        </w:rPr>
        <w:tab/>
      </w:r>
      <w:r>
        <w:rPr>
          <w:rFonts w:ascii="Arial" w:hAnsi="Arial" w:cs="Arial"/>
          <w:color w:val="231F20"/>
          <w:sz w:val="24"/>
          <w:szCs w:val="24"/>
          <w:u w:val="single"/>
        </w:rPr>
        <w:t xml:space="preserve">    5,000</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Net </w:t>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t xml:space="preserve">   -5,000</w:t>
      </w:r>
      <w:r>
        <w:rPr>
          <w:rFonts w:ascii="Arial" w:hAnsi="Arial" w:cs="Arial"/>
          <w:color w:val="231F20"/>
          <w:sz w:val="24"/>
          <w:szCs w:val="24"/>
        </w:rPr>
        <w:tab/>
      </w:r>
      <w:r>
        <w:rPr>
          <w:rFonts w:ascii="Arial" w:hAnsi="Arial" w:cs="Arial"/>
          <w:color w:val="231F20"/>
          <w:sz w:val="24"/>
          <w:szCs w:val="24"/>
        </w:rPr>
        <w:tab/>
        <w:t xml:space="preserve">  15,000</w:t>
      </w:r>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Payment received for </w:t>
      </w:r>
      <w:r w:rsidRPr="00FF71AB">
        <w:rPr>
          <w:rFonts w:ascii="Arial" w:hAnsi="Arial" w:cs="Arial"/>
          <w:color w:val="231F20"/>
          <w:sz w:val="24"/>
          <w:szCs w:val="24"/>
        </w:rPr>
        <w:t xml:space="preserve">surrendering  </w:t>
      </w:r>
      <w:r w:rsidRPr="00FF71AB">
        <w:rPr>
          <w:rFonts w:ascii="Arial" w:hAnsi="Arial" w:cs="Arial"/>
          <w:color w:val="231F20"/>
          <w:sz w:val="24"/>
          <w:szCs w:val="24"/>
          <w:u w:val="single"/>
        </w:rPr>
        <w:t xml:space="preserve">      Nil</w:t>
      </w:r>
      <w:r>
        <w:rPr>
          <w:rFonts w:ascii="Arial" w:hAnsi="Arial" w:cs="Arial"/>
          <w:color w:val="231F20"/>
          <w:sz w:val="24"/>
          <w:szCs w:val="24"/>
        </w:rPr>
        <w:tab/>
      </w:r>
      <w:r>
        <w:rPr>
          <w:rFonts w:ascii="Arial" w:hAnsi="Arial" w:cs="Arial"/>
          <w:color w:val="231F20"/>
          <w:sz w:val="24"/>
          <w:szCs w:val="24"/>
        </w:rPr>
        <w:tab/>
      </w:r>
      <w:r w:rsidRPr="00FF71AB">
        <w:rPr>
          <w:rFonts w:ascii="Arial" w:hAnsi="Arial" w:cs="Arial"/>
          <w:color w:val="231F20"/>
          <w:sz w:val="24"/>
          <w:szCs w:val="24"/>
          <w:u w:val="single"/>
        </w:rPr>
        <w:t xml:space="preserve">        </w:t>
      </w:r>
      <w:r>
        <w:rPr>
          <w:rFonts w:ascii="Arial" w:hAnsi="Arial" w:cs="Arial"/>
          <w:color w:val="231F20"/>
          <w:sz w:val="24"/>
          <w:szCs w:val="24"/>
          <w:u w:val="single"/>
        </w:rPr>
        <w:t xml:space="preserve"> </w:t>
      </w:r>
      <w:proofErr w:type="spellStart"/>
      <w:r w:rsidRPr="00FF71AB">
        <w:rPr>
          <w:rFonts w:ascii="Arial" w:hAnsi="Arial" w:cs="Arial"/>
          <w:color w:val="231F20"/>
          <w:sz w:val="24"/>
          <w:szCs w:val="24"/>
          <w:u w:val="single"/>
        </w:rPr>
        <w:t>Nil</w:t>
      </w:r>
      <w:proofErr w:type="spellEnd"/>
    </w:p>
    <w:p w:rsidR="00471088" w:rsidRDefault="00471088" w:rsidP="00471088">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Goodwill</w:t>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r>
      <w:r>
        <w:rPr>
          <w:rFonts w:ascii="Arial" w:hAnsi="Arial" w:cs="Arial"/>
          <w:color w:val="231F20"/>
          <w:sz w:val="24"/>
          <w:szCs w:val="24"/>
        </w:rPr>
        <w:tab/>
        <w:t xml:space="preserve">    5,000</w:t>
      </w:r>
      <w:r>
        <w:rPr>
          <w:rFonts w:ascii="Arial" w:hAnsi="Arial" w:cs="Arial"/>
          <w:color w:val="231F20"/>
          <w:sz w:val="24"/>
          <w:szCs w:val="24"/>
        </w:rPr>
        <w:tab/>
      </w:r>
      <w:r>
        <w:rPr>
          <w:rFonts w:ascii="Arial" w:hAnsi="Arial" w:cs="Arial"/>
          <w:color w:val="231F20"/>
          <w:sz w:val="24"/>
          <w:szCs w:val="24"/>
        </w:rPr>
        <w:tab/>
        <w:t xml:space="preserve"> -15,000</w:t>
      </w:r>
    </w:p>
    <w:p w:rsidR="00471088" w:rsidRDefault="00471088" w:rsidP="00471088">
      <w:pPr>
        <w:autoSpaceDE w:val="0"/>
        <w:autoSpaceDN w:val="0"/>
        <w:adjustRightInd w:val="0"/>
        <w:spacing w:after="0" w:line="240" w:lineRule="auto"/>
        <w:rPr>
          <w:rFonts w:ascii="Arial" w:hAnsi="Arial" w:cs="Arial"/>
          <w:color w:val="231F20"/>
          <w:sz w:val="24"/>
          <w:szCs w:val="24"/>
        </w:rPr>
      </w:pPr>
    </w:p>
    <w:p w:rsidR="00471088" w:rsidRPr="006E4A14" w:rsidRDefault="00F73CFB" w:rsidP="006E4A14">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The accounting standard in respect of goodwill requires that in example 1 the</w:t>
      </w:r>
      <w:r w:rsidR="00471088">
        <w:rPr>
          <w:rFonts w:ascii="Arial" w:hAnsi="Arial" w:cs="Arial"/>
          <w:color w:val="231F20"/>
          <w:sz w:val="24"/>
          <w:szCs w:val="24"/>
        </w:rPr>
        <w:t xml:space="preserve"> positive</w:t>
      </w:r>
      <w:r>
        <w:rPr>
          <w:rFonts w:ascii="Arial" w:hAnsi="Arial" w:cs="Arial"/>
          <w:color w:val="231F20"/>
          <w:sz w:val="24"/>
          <w:szCs w:val="24"/>
        </w:rPr>
        <w:t xml:space="preserve"> goodwill of €5,000 would be written off over the life of the goodwill (how long the charities good name will last if it ceased doing good deeds immediately) which is usually one year but could be as long as 20 years in some cases.  </w:t>
      </w:r>
      <w:r w:rsidR="006E4A14">
        <w:rPr>
          <w:rFonts w:ascii="Arial" w:hAnsi="Arial" w:cs="Arial"/>
          <w:color w:val="231F20"/>
          <w:sz w:val="24"/>
          <w:szCs w:val="24"/>
        </w:rPr>
        <w:t xml:space="preserve">The accounting standard in respect of negative goodwill requires that in </w:t>
      </w:r>
      <w:r>
        <w:rPr>
          <w:rFonts w:ascii="Arial" w:hAnsi="Arial" w:cs="Arial"/>
          <w:color w:val="231F20"/>
          <w:sz w:val="24"/>
          <w:szCs w:val="24"/>
        </w:rPr>
        <w:t xml:space="preserve">example 2 the negative goodwill of €15,000 would </w:t>
      </w:r>
      <w:r w:rsidR="006E4A14">
        <w:rPr>
          <w:rFonts w:ascii="Arial" w:hAnsi="Arial" w:cs="Arial"/>
          <w:color w:val="231F20"/>
          <w:sz w:val="24"/>
          <w:szCs w:val="24"/>
        </w:rPr>
        <w:t>be written off</w:t>
      </w:r>
      <w:r>
        <w:rPr>
          <w:rFonts w:ascii="Arial" w:hAnsi="Arial" w:cs="Arial"/>
          <w:color w:val="231F20"/>
          <w:sz w:val="24"/>
          <w:szCs w:val="24"/>
        </w:rPr>
        <w:t xml:space="preserve"> over the remainin</w:t>
      </w:r>
      <w:r w:rsidR="006E4A14">
        <w:rPr>
          <w:rFonts w:ascii="Arial" w:hAnsi="Arial" w:cs="Arial"/>
          <w:color w:val="231F20"/>
          <w:sz w:val="24"/>
          <w:szCs w:val="24"/>
        </w:rPr>
        <w:t xml:space="preserve">g useful life of the building, but often the negative goodwill in a charity is treated in accordance with  “substance over legal form” argument as a “donation” and booked as income in year one.  Acquisition accounting would normally require the assistance of professional advisors.   </w:t>
      </w:r>
    </w:p>
    <w:p w:rsidR="007B2EDB" w:rsidRPr="00621686" w:rsidRDefault="007B2EDB" w:rsidP="007B2EDB">
      <w:pPr>
        <w:spacing w:after="0" w:line="240" w:lineRule="auto"/>
        <w:rPr>
          <w:rFonts w:ascii="Arial" w:hAnsi="Arial" w:cs="Arial"/>
          <w:b/>
          <w:sz w:val="24"/>
          <w:szCs w:val="24"/>
        </w:rPr>
      </w:pPr>
    </w:p>
    <w:p w:rsidR="000D25A8" w:rsidRPr="006E4A14" w:rsidRDefault="002D6B6A" w:rsidP="002D6B6A">
      <w:pPr>
        <w:spacing w:after="0" w:line="240" w:lineRule="auto"/>
        <w:rPr>
          <w:rFonts w:ascii="Arial" w:hAnsi="Arial" w:cs="Arial"/>
          <w:color w:val="231F20"/>
          <w:sz w:val="24"/>
          <w:szCs w:val="24"/>
          <w:u w:val="single"/>
        </w:rPr>
      </w:pPr>
      <w:r w:rsidRPr="000D25A8">
        <w:rPr>
          <w:rFonts w:ascii="Arial" w:hAnsi="Arial" w:cs="Arial"/>
          <w:color w:val="231F20"/>
          <w:sz w:val="24"/>
          <w:szCs w:val="24"/>
          <w:u w:val="single"/>
        </w:rPr>
        <w:t>Conclusion</w:t>
      </w:r>
    </w:p>
    <w:p w:rsidR="003E327D" w:rsidRDefault="003E327D" w:rsidP="002D6B6A">
      <w:pPr>
        <w:spacing w:after="0" w:line="240" w:lineRule="auto"/>
        <w:rPr>
          <w:rFonts w:ascii="Arial" w:hAnsi="Arial" w:cs="Arial"/>
          <w:sz w:val="24"/>
          <w:szCs w:val="24"/>
        </w:rPr>
      </w:pPr>
      <w:r>
        <w:rPr>
          <w:rFonts w:ascii="Arial" w:hAnsi="Arial" w:cs="Arial"/>
          <w:sz w:val="24"/>
          <w:szCs w:val="24"/>
        </w:rPr>
        <w:t xml:space="preserve">After the merger or acquisition, an empty “shell” company will be left over and this should be liquidated or arrange to be voluntarily struck off.  Where the empty shell left over, is not a company, it is still important to still go through the process of winding up as set out in part 1 and 2 of this article.  </w:t>
      </w:r>
    </w:p>
    <w:p w:rsidR="003E327D" w:rsidRDefault="003E327D" w:rsidP="002D6B6A">
      <w:pPr>
        <w:spacing w:after="0" w:line="240" w:lineRule="auto"/>
        <w:rPr>
          <w:rFonts w:ascii="Arial" w:hAnsi="Arial" w:cs="Arial"/>
          <w:sz w:val="24"/>
          <w:szCs w:val="24"/>
        </w:rPr>
      </w:pPr>
    </w:p>
    <w:p w:rsidR="006B1CF9" w:rsidRPr="00FF71AB" w:rsidRDefault="00621686" w:rsidP="007B2EDB">
      <w:pPr>
        <w:spacing w:after="0" w:line="240" w:lineRule="auto"/>
        <w:rPr>
          <w:rFonts w:ascii="Arial" w:hAnsi="Arial" w:cs="Arial"/>
          <w:sz w:val="24"/>
          <w:szCs w:val="24"/>
        </w:rPr>
      </w:pPr>
      <w:r>
        <w:rPr>
          <w:rFonts w:ascii="Arial" w:hAnsi="Arial" w:cs="Arial"/>
          <w:sz w:val="24"/>
          <w:szCs w:val="24"/>
        </w:rPr>
        <w:t xml:space="preserve">  </w:t>
      </w:r>
    </w:p>
    <w:sectPr w:rsidR="006B1CF9" w:rsidRPr="00FF7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E56"/>
    <w:multiLevelType w:val="hybridMultilevel"/>
    <w:tmpl w:val="9A60ED38"/>
    <w:lvl w:ilvl="0" w:tplc="80ACB386">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
    <w:nsid w:val="33823F1F"/>
    <w:multiLevelType w:val="hybridMultilevel"/>
    <w:tmpl w:val="FAAC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25506B"/>
    <w:multiLevelType w:val="hybridMultilevel"/>
    <w:tmpl w:val="CB6A3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7D7D0C"/>
    <w:multiLevelType w:val="hybridMultilevel"/>
    <w:tmpl w:val="F3CA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B414E0"/>
    <w:multiLevelType w:val="hybridMultilevel"/>
    <w:tmpl w:val="0FCC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F9"/>
    <w:rsid w:val="00010A09"/>
    <w:rsid w:val="000D25A8"/>
    <w:rsid w:val="000E189D"/>
    <w:rsid w:val="001033BC"/>
    <w:rsid w:val="002307E8"/>
    <w:rsid w:val="002472C7"/>
    <w:rsid w:val="00253116"/>
    <w:rsid w:val="002D6B6A"/>
    <w:rsid w:val="003E327D"/>
    <w:rsid w:val="00471088"/>
    <w:rsid w:val="004733D8"/>
    <w:rsid w:val="0058602E"/>
    <w:rsid w:val="00621686"/>
    <w:rsid w:val="006B1CF9"/>
    <w:rsid w:val="006B5D96"/>
    <w:rsid w:val="006E4A14"/>
    <w:rsid w:val="007B2EDB"/>
    <w:rsid w:val="00803FD0"/>
    <w:rsid w:val="008B0E3C"/>
    <w:rsid w:val="008D7994"/>
    <w:rsid w:val="008E4FB1"/>
    <w:rsid w:val="00A01BCE"/>
    <w:rsid w:val="00A60AEC"/>
    <w:rsid w:val="00B35116"/>
    <w:rsid w:val="00D8507A"/>
    <w:rsid w:val="00D92A02"/>
    <w:rsid w:val="00D956CD"/>
    <w:rsid w:val="00DE739D"/>
    <w:rsid w:val="00F73CFB"/>
    <w:rsid w:val="00FF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cliffoa</dc:creator>
  <cp:lastModifiedBy>Downey Jennifer</cp:lastModifiedBy>
  <cp:revision>2</cp:revision>
  <dcterms:created xsi:type="dcterms:W3CDTF">2014-05-27T11:08:00Z</dcterms:created>
  <dcterms:modified xsi:type="dcterms:W3CDTF">2014-05-27T11:08:00Z</dcterms:modified>
</cp:coreProperties>
</file>