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DC5F" w14:textId="61F02E86" w:rsidR="007C1796" w:rsidRPr="004772D1" w:rsidRDefault="00043B64" w:rsidP="00EE0779">
      <w:pPr>
        <w:pStyle w:val="Header"/>
        <w:rPr>
          <w:rFonts w:ascii="Arial" w:hAnsi="Arial" w:cs="Arial"/>
          <w:noProof/>
          <w:color w:val="000000"/>
          <w:lang w:eastAsia="en-GB"/>
        </w:rPr>
      </w:pPr>
      <w:r w:rsidRPr="004772D1">
        <w:rPr>
          <w:rFonts w:ascii="Arial" w:hAnsi="Arial" w:cs="Arial"/>
          <w:noProof/>
        </w:rPr>
        <w:drawing>
          <wp:anchor distT="0" distB="0" distL="114300" distR="114300" simplePos="0" relativeHeight="251657728" behindDoc="0" locked="0" layoutInCell="1" allowOverlap="1" wp14:anchorId="7F6D6C14" wp14:editId="5FDAA4C6">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4772D1">
        <w:rPr>
          <w:rFonts w:ascii="Arial" w:hAnsi="Arial" w:cs="Arial"/>
        </w:rPr>
        <w:t xml:space="preserve">     </w:t>
      </w:r>
    </w:p>
    <w:p w14:paraId="5D2C111C" w14:textId="77777777" w:rsidR="007C1796" w:rsidRPr="004772D1" w:rsidRDefault="007C1796" w:rsidP="00EE0779">
      <w:pPr>
        <w:pStyle w:val="Header"/>
        <w:rPr>
          <w:rFonts w:ascii="Arial" w:hAnsi="Arial" w:cs="Arial"/>
          <w:noProof/>
          <w:color w:val="000000"/>
          <w:lang w:eastAsia="en-GB"/>
        </w:rPr>
      </w:pPr>
    </w:p>
    <w:p w14:paraId="57CE5261" w14:textId="77777777" w:rsidR="00C00FC7" w:rsidRDefault="00C00FC7" w:rsidP="00C00FC7">
      <w:pPr>
        <w:tabs>
          <w:tab w:val="left" w:pos="0"/>
          <w:tab w:val="left" w:pos="1320"/>
          <w:tab w:val="left" w:pos="4153"/>
        </w:tabs>
        <w:outlineLvl w:val="0"/>
        <w:rPr>
          <w:rFonts w:ascii="Arial" w:hAnsi="Arial" w:cs="Arial"/>
          <w:noProof/>
          <w:color w:val="000000"/>
          <w:sz w:val="28"/>
          <w:szCs w:val="28"/>
          <w:lang w:eastAsia="en-GB"/>
        </w:rPr>
      </w:pPr>
    </w:p>
    <w:p w14:paraId="77B5B8FE" w14:textId="77777777" w:rsidR="00C00FC7" w:rsidRDefault="00C00FC7" w:rsidP="00C00FC7">
      <w:pPr>
        <w:tabs>
          <w:tab w:val="left" w:pos="0"/>
          <w:tab w:val="left" w:pos="1320"/>
          <w:tab w:val="left" w:pos="4153"/>
        </w:tabs>
        <w:outlineLvl w:val="0"/>
        <w:rPr>
          <w:rFonts w:ascii="Arial" w:hAnsi="Arial" w:cs="Arial"/>
          <w:noProof/>
          <w:color w:val="000000"/>
          <w:sz w:val="28"/>
          <w:szCs w:val="28"/>
          <w:lang w:eastAsia="en-GB"/>
        </w:rPr>
      </w:pPr>
    </w:p>
    <w:p w14:paraId="7F15C78D" w14:textId="77777777" w:rsidR="00C00FC7" w:rsidRDefault="00C00FC7" w:rsidP="00C00FC7">
      <w:pPr>
        <w:tabs>
          <w:tab w:val="left" w:pos="0"/>
          <w:tab w:val="left" w:pos="1320"/>
          <w:tab w:val="left" w:pos="4153"/>
        </w:tabs>
        <w:outlineLvl w:val="0"/>
        <w:rPr>
          <w:rFonts w:ascii="Arial" w:hAnsi="Arial" w:cs="Arial"/>
          <w:noProof/>
          <w:color w:val="000000"/>
          <w:sz w:val="28"/>
          <w:szCs w:val="28"/>
          <w:lang w:eastAsia="en-GB"/>
        </w:rPr>
      </w:pPr>
    </w:p>
    <w:p w14:paraId="5A2B9D6A" w14:textId="77777777" w:rsidR="00C00FC7" w:rsidRDefault="00C00FC7" w:rsidP="00C00FC7">
      <w:pPr>
        <w:tabs>
          <w:tab w:val="left" w:pos="0"/>
          <w:tab w:val="left" w:pos="1320"/>
          <w:tab w:val="left" w:pos="4153"/>
        </w:tabs>
        <w:outlineLvl w:val="0"/>
        <w:rPr>
          <w:rFonts w:ascii="Arial" w:hAnsi="Arial" w:cs="Arial"/>
          <w:noProof/>
          <w:color w:val="000000"/>
          <w:sz w:val="28"/>
          <w:szCs w:val="28"/>
          <w:lang w:eastAsia="en-GB"/>
        </w:rPr>
      </w:pPr>
    </w:p>
    <w:p w14:paraId="61F9EF18" w14:textId="01955D5E" w:rsidR="00C00FC7" w:rsidRPr="00C00FC7" w:rsidRDefault="00C00FC7" w:rsidP="00C00FC7">
      <w:pPr>
        <w:tabs>
          <w:tab w:val="left" w:pos="0"/>
          <w:tab w:val="left" w:pos="1320"/>
          <w:tab w:val="left" w:pos="4153"/>
        </w:tabs>
        <w:outlineLvl w:val="0"/>
        <w:rPr>
          <w:rFonts w:ascii="Arial" w:hAnsi="Arial" w:cs="Arial"/>
          <w:noProof/>
          <w:color w:val="000000"/>
          <w:sz w:val="28"/>
          <w:szCs w:val="28"/>
          <w:lang w:eastAsia="en-GB"/>
        </w:rPr>
      </w:pPr>
      <w:r w:rsidRPr="00C00FC7">
        <w:rPr>
          <w:rFonts w:ascii="Arial" w:hAnsi="Arial" w:cs="Arial"/>
          <w:noProof/>
          <w:color w:val="000000"/>
          <w:sz w:val="28"/>
          <w:szCs w:val="28"/>
          <w:lang w:eastAsia="en-GB"/>
        </w:rPr>
        <w:t>Guide from</w:t>
      </w:r>
    </w:p>
    <w:p w14:paraId="4C5647BB" w14:textId="77777777" w:rsidR="00C00FC7" w:rsidRPr="00C00FC7" w:rsidRDefault="00C00FC7" w:rsidP="00C00FC7">
      <w:pPr>
        <w:tabs>
          <w:tab w:val="left" w:pos="284"/>
        </w:tabs>
        <w:rPr>
          <w:rFonts w:ascii="Arial" w:hAnsi="Arial" w:cs="Arial"/>
          <w:b/>
          <w:bCs/>
          <w:sz w:val="44"/>
          <w:szCs w:val="44"/>
        </w:rPr>
      </w:pPr>
      <w:r w:rsidRPr="00C00FC7">
        <w:rPr>
          <w:rFonts w:ascii="Arial" w:hAnsi="Arial" w:cs="Arial"/>
          <w:bCs/>
          <w:sz w:val="44"/>
          <w:szCs w:val="44"/>
        </w:rPr>
        <w:t>[insert your firm’s name here]</w:t>
      </w:r>
    </w:p>
    <w:p w14:paraId="250AACDF" w14:textId="77777777" w:rsidR="00C00FC7" w:rsidRPr="00C00FC7" w:rsidRDefault="00C00FC7" w:rsidP="00C00FC7">
      <w:pPr>
        <w:tabs>
          <w:tab w:val="left" w:pos="915"/>
        </w:tabs>
        <w:rPr>
          <w:rFonts w:ascii="Arial" w:hAnsi="Arial" w:cs="Arial"/>
          <w:b/>
          <w:bCs/>
        </w:rPr>
      </w:pPr>
      <w:r w:rsidRPr="00C00FC7">
        <w:rPr>
          <w:rFonts w:ascii="Arial" w:hAnsi="Arial" w:cs="Arial"/>
          <w:b/>
          <w:bCs/>
        </w:rPr>
        <w:tab/>
      </w:r>
    </w:p>
    <w:p w14:paraId="2596BBFB" w14:textId="77777777" w:rsidR="00C00FC7" w:rsidRPr="00C00FC7" w:rsidRDefault="00C00FC7" w:rsidP="00C00FC7">
      <w:pPr>
        <w:tabs>
          <w:tab w:val="left" w:pos="284"/>
        </w:tabs>
        <w:outlineLvl w:val="0"/>
        <w:rPr>
          <w:rFonts w:ascii="Arial" w:hAnsi="Arial" w:cs="Arial"/>
          <w:bCs/>
          <w:sz w:val="20"/>
          <w:szCs w:val="20"/>
        </w:rPr>
      </w:pPr>
      <w:r w:rsidRPr="00C00FC7">
        <w:rPr>
          <w:rFonts w:ascii="Arial" w:hAnsi="Arial" w:cs="Arial"/>
          <w:bCs/>
          <w:sz w:val="20"/>
          <w:szCs w:val="20"/>
        </w:rPr>
        <w:t>Tel: [insert telephone number here] Email: [insert email address here] [Insert web address here]</w:t>
      </w:r>
    </w:p>
    <w:p w14:paraId="22B66547" w14:textId="77777777" w:rsidR="00C00FC7" w:rsidRPr="00C00FC7" w:rsidRDefault="00C00FC7" w:rsidP="00C00FC7">
      <w:pPr>
        <w:tabs>
          <w:tab w:val="left" w:pos="284"/>
        </w:tabs>
        <w:jc w:val="both"/>
        <w:rPr>
          <w:rFonts w:ascii="Arial" w:hAnsi="Arial" w:cs="Arial"/>
          <w:sz w:val="20"/>
          <w:szCs w:val="20"/>
        </w:rPr>
      </w:pPr>
    </w:p>
    <w:p w14:paraId="4A580725" w14:textId="77777777" w:rsidR="00C00FC7" w:rsidRPr="00C00FC7" w:rsidRDefault="00C00FC7" w:rsidP="00C00FC7">
      <w:pPr>
        <w:tabs>
          <w:tab w:val="left" w:pos="284"/>
        </w:tabs>
        <w:jc w:val="both"/>
        <w:rPr>
          <w:rFonts w:ascii="Arial" w:hAnsi="Arial" w:cs="Arial"/>
          <w:sz w:val="20"/>
          <w:szCs w:val="20"/>
        </w:rPr>
      </w:pPr>
      <w:r w:rsidRPr="00C00FC7">
        <w:rPr>
          <w:rFonts w:ascii="Arial" w:hAnsi="Arial" w:cs="Arial"/>
          <w:sz w:val="20"/>
          <w:szCs w:val="20"/>
        </w:rPr>
        <w:t>[Insert a line about your business here]</w:t>
      </w:r>
    </w:p>
    <w:p w14:paraId="683FEB9B" w14:textId="77777777" w:rsidR="0049386E" w:rsidRPr="004772D1" w:rsidRDefault="0049386E" w:rsidP="000F4358">
      <w:pPr>
        <w:pStyle w:val="Header"/>
        <w:tabs>
          <w:tab w:val="clear" w:pos="4153"/>
          <w:tab w:val="clear" w:pos="8306"/>
          <w:tab w:val="left" w:pos="284"/>
        </w:tabs>
        <w:jc w:val="both"/>
        <w:rPr>
          <w:rFonts w:ascii="Arial" w:hAnsi="Arial" w:cs="Arial"/>
        </w:rPr>
      </w:pPr>
    </w:p>
    <w:p w14:paraId="5A466838" w14:textId="77777777" w:rsidR="00C00FC7" w:rsidRDefault="00C00FC7" w:rsidP="00954452">
      <w:pPr>
        <w:rPr>
          <w:rFonts w:ascii="Arial" w:hAnsi="Arial" w:cs="Arial"/>
          <w:b/>
          <w:bCs/>
          <w:color w:val="333333"/>
          <w:lang w:eastAsia="en-GB"/>
        </w:rPr>
      </w:pPr>
    </w:p>
    <w:p w14:paraId="150C5495" w14:textId="5642C32D" w:rsidR="00043B64" w:rsidRPr="00C00FC7" w:rsidRDefault="008B74B4" w:rsidP="00954452">
      <w:pPr>
        <w:rPr>
          <w:rFonts w:ascii="Arial" w:hAnsi="Arial" w:cs="Arial"/>
          <w:b/>
          <w:bCs/>
          <w:color w:val="333333"/>
          <w:sz w:val="32"/>
          <w:szCs w:val="32"/>
          <w:lang w:eastAsia="en-GB"/>
        </w:rPr>
      </w:pPr>
      <w:r w:rsidRPr="00EC6F66">
        <w:rPr>
          <w:rFonts w:ascii="Arial" w:hAnsi="Arial" w:cs="Arial"/>
          <w:b/>
          <w:bCs/>
          <w:color w:val="333333"/>
          <w:sz w:val="28"/>
          <w:szCs w:val="28"/>
          <w:lang w:eastAsia="en-GB"/>
        </w:rPr>
        <w:t>Common</w:t>
      </w:r>
      <w:r w:rsidRPr="00C00FC7">
        <w:rPr>
          <w:rFonts w:ascii="Arial" w:hAnsi="Arial" w:cs="Arial"/>
          <w:b/>
          <w:bCs/>
          <w:color w:val="333333"/>
          <w:sz w:val="32"/>
          <w:szCs w:val="32"/>
          <w:lang w:eastAsia="en-GB"/>
        </w:rPr>
        <w:t xml:space="preserve"> VAT problems</w:t>
      </w:r>
    </w:p>
    <w:p w14:paraId="29E46570" w14:textId="77777777" w:rsidR="008B74B4" w:rsidRPr="00043B64" w:rsidRDefault="008B74B4" w:rsidP="00954452">
      <w:pPr>
        <w:rPr>
          <w:rFonts w:ascii="Arial" w:hAnsi="Arial" w:cs="Arial"/>
          <w:lang w:eastAsia="en-GB"/>
        </w:rPr>
      </w:pPr>
    </w:p>
    <w:p w14:paraId="63B8193C"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Once you understand the basics, VAT is reasonably straightforward. But there are some areas where it is easy to make mistakes. These can lead to stringent penalties, and ignorance is no defence.</w:t>
      </w:r>
    </w:p>
    <w:p w14:paraId="28ACFE79"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It makes sense to be aware of some of the more common pitfalls, and to know where to get help and advice.</w:t>
      </w:r>
    </w:p>
    <w:p w14:paraId="164FE1F5" w14:textId="77777777" w:rsidR="008B74B4" w:rsidRPr="00EC6F66"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EC6F66">
        <w:rPr>
          <w:rFonts w:ascii="Arial" w:hAnsi="Arial" w:cs="Arial"/>
          <w:color w:val="333333"/>
          <w:sz w:val="24"/>
          <w:szCs w:val="24"/>
        </w:rPr>
        <w:t>1. Getting the timing right</w:t>
      </w:r>
    </w:p>
    <w:p w14:paraId="119C2922"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 xml:space="preserve">Timing is crucial. </w:t>
      </w:r>
      <w:proofErr w:type="gramStart"/>
      <w:r w:rsidRPr="008B74B4">
        <w:rPr>
          <w:rFonts w:ascii="Arial" w:hAnsi="Arial" w:cs="Arial"/>
          <w:color w:val="333333"/>
        </w:rPr>
        <w:t>Generally</w:t>
      </w:r>
      <w:proofErr w:type="gramEnd"/>
      <w:r w:rsidRPr="008B74B4">
        <w:rPr>
          <w:rFonts w:ascii="Arial" w:hAnsi="Arial" w:cs="Arial"/>
          <w:color w:val="333333"/>
        </w:rPr>
        <w:t xml:space="preserve"> every transaction must be shown in your VAT return if the ‘tax point' (the point at which VAT is accountable) falls within that particular VAT return period, whether or not payment has been received.</w:t>
      </w:r>
    </w:p>
    <w:p w14:paraId="2EE2A883"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The tax point is usually the date goods were supplied or services completed</w:t>
      </w:r>
    </w:p>
    <w:p w14:paraId="4867750B"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This is known as the basic tax point. There are some variations:</w:t>
      </w:r>
    </w:p>
    <w:p w14:paraId="4401FD77" w14:textId="77777777" w:rsidR="008B74B4" w:rsidRPr="008B74B4" w:rsidRDefault="008B74B4" w:rsidP="002D7177">
      <w:pPr>
        <w:numPr>
          <w:ilvl w:val="0"/>
          <w:numId w:val="1"/>
        </w:numPr>
        <w:shd w:val="clear" w:color="auto" w:fill="FFFFFF"/>
        <w:textAlignment w:val="baseline"/>
        <w:rPr>
          <w:rFonts w:ascii="Arial" w:hAnsi="Arial" w:cs="Arial"/>
          <w:color w:val="333333"/>
        </w:rPr>
      </w:pPr>
      <w:r w:rsidRPr="008B74B4">
        <w:rPr>
          <w:rFonts w:ascii="Arial" w:hAnsi="Arial" w:cs="Arial"/>
          <w:color w:val="333333"/>
        </w:rPr>
        <w:t>If a VAT invoice is issued or payment is made before the basic tax point, the date of invoicing or payment becomes the tax point, whichever is the earlier.</w:t>
      </w:r>
    </w:p>
    <w:p w14:paraId="1B65893C" w14:textId="77777777" w:rsidR="008B74B4" w:rsidRPr="008B74B4" w:rsidRDefault="008B74B4" w:rsidP="002D7177">
      <w:pPr>
        <w:numPr>
          <w:ilvl w:val="0"/>
          <w:numId w:val="1"/>
        </w:numPr>
        <w:shd w:val="clear" w:color="auto" w:fill="FFFFFF"/>
        <w:textAlignment w:val="baseline"/>
        <w:rPr>
          <w:rFonts w:ascii="Arial" w:hAnsi="Arial" w:cs="Arial"/>
          <w:color w:val="333333"/>
        </w:rPr>
      </w:pPr>
      <w:r w:rsidRPr="008B74B4">
        <w:rPr>
          <w:rFonts w:ascii="Arial" w:hAnsi="Arial" w:cs="Arial"/>
          <w:color w:val="333333"/>
        </w:rPr>
        <w:t>If you issue a VAT invoice up to 14 days after the basic tax point, the date the invoice was issued becomes the tax point. It is possible to agree an extension to the ‘14-day rule' by making an application to HM Revenue &amp; Customs (HMRC).</w:t>
      </w:r>
    </w:p>
    <w:p w14:paraId="214E95D2" w14:textId="77777777" w:rsidR="008B74B4" w:rsidRPr="008B74B4" w:rsidRDefault="008B74B4" w:rsidP="002D7177">
      <w:pPr>
        <w:numPr>
          <w:ilvl w:val="0"/>
          <w:numId w:val="1"/>
        </w:numPr>
        <w:shd w:val="clear" w:color="auto" w:fill="FFFFFF"/>
        <w:textAlignment w:val="baseline"/>
        <w:rPr>
          <w:rFonts w:ascii="Arial" w:hAnsi="Arial" w:cs="Arial"/>
          <w:color w:val="333333"/>
        </w:rPr>
      </w:pPr>
      <w:r w:rsidRPr="008B74B4">
        <w:rPr>
          <w:rFonts w:ascii="Arial" w:hAnsi="Arial" w:cs="Arial"/>
          <w:color w:val="333333"/>
        </w:rPr>
        <w:t>If you receive a VAT invoice up to 14 days after the basic tax point, you can assume the invoice date is the tax point, unless the invoice shows a separate tax point date.</w:t>
      </w:r>
    </w:p>
    <w:p w14:paraId="5ED656A7" w14:textId="77777777" w:rsidR="008B74B4" w:rsidRPr="008B74B4" w:rsidRDefault="008B74B4" w:rsidP="002D7177">
      <w:pPr>
        <w:numPr>
          <w:ilvl w:val="0"/>
          <w:numId w:val="1"/>
        </w:numPr>
        <w:shd w:val="clear" w:color="auto" w:fill="FFFFFF"/>
        <w:textAlignment w:val="baseline"/>
        <w:rPr>
          <w:rFonts w:ascii="Arial" w:hAnsi="Arial" w:cs="Arial"/>
          <w:color w:val="333333"/>
        </w:rPr>
      </w:pPr>
      <w:r w:rsidRPr="008B74B4">
        <w:rPr>
          <w:rFonts w:ascii="Arial" w:hAnsi="Arial" w:cs="Arial"/>
          <w:color w:val="333333"/>
        </w:rPr>
        <w:t>With continuous supplies, the tax point occurs when a VAT invoice is issued or payment is made - whichever is earlier.</w:t>
      </w:r>
    </w:p>
    <w:p w14:paraId="5FC73BCD"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As a buyer, you cannot reclaim the input VAT you paid without a valid VAT invoice</w:t>
      </w:r>
    </w:p>
    <w:p w14:paraId="794E2054" w14:textId="77777777" w:rsidR="008B74B4" w:rsidRPr="008B74B4" w:rsidRDefault="008B74B4" w:rsidP="002D7177">
      <w:pPr>
        <w:numPr>
          <w:ilvl w:val="0"/>
          <w:numId w:val="2"/>
        </w:numPr>
        <w:shd w:val="clear" w:color="auto" w:fill="FFFFFF"/>
        <w:textAlignment w:val="baseline"/>
        <w:rPr>
          <w:rFonts w:ascii="Arial" w:hAnsi="Arial" w:cs="Arial"/>
          <w:color w:val="333333"/>
        </w:rPr>
      </w:pPr>
      <w:r w:rsidRPr="008B74B4">
        <w:rPr>
          <w:rFonts w:ascii="Arial" w:hAnsi="Arial" w:cs="Arial"/>
          <w:color w:val="333333"/>
        </w:rPr>
        <w:t>If you pay your supplier in advance, you cannot reclaim the VAT element of the payment without a valid VAT invoice.</w:t>
      </w:r>
    </w:p>
    <w:p w14:paraId="453B3632" w14:textId="77777777" w:rsidR="008B74B4" w:rsidRPr="008B74B4" w:rsidRDefault="008B74B4" w:rsidP="002D7177">
      <w:pPr>
        <w:numPr>
          <w:ilvl w:val="0"/>
          <w:numId w:val="2"/>
        </w:numPr>
        <w:shd w:val="clear" w:color="auto" w:fill="FFFFFF"/>
        <w:textAlignment w:val="baseline"/>
        <w:rPr>
          <w:rFonts w:ascii="Arial" w:hAnsi="Arial" w:cs="Arial"/>
          <w:color w:val="333333"/>
        </w:rPr>
      </w:pPr>
      <w:r w:rsidRPr="008B74B4">
        <w:rPr>
          <w:rFonts w:ascii="Arial" w:hAnsi="Arial" w:cs="Arial"/>
          <w:color w:val="333333"/>
        </w:rPr>
        <w:lastRenderedPageBreak/>
        <w:t>If you reclaim input VAT on a supplier's invoice, but fail to pay the supplier within six months you normally have to repay the VAT.</w:t>
      </w:r>
    </w:p>
    <w:p w14:paraId="0B9AE36D"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Relief is available for bad debts</w:t>
      </w:r>
    </w:p>
    <w:p w14:paraId="5013761B" w14:textId="77777777" w:rsidR="008B74B4" w:rsidRPr="008B74B4" w:rsidRDefault="008B74B4" w:rsidP="002D7177">
      <w:pPr>
        <w:numPr>
          <w:ilvl w:val="0"/>
          <w:numId w:val="3"/>
        </w:numPr>
        <w:shd w:val="clear" w:color="auto" w:fill="FFFFFF"/>
        <w:textAlignment w:val="baseline"/>
        <w:rPr>
          <w:rFonts w:ascii="Arial" w:hAnsi="Arial" w:cs="Arial"/>
          <w:color w:val="333333"/>
        </w:rPr>
      </w:pPr>
      <w:r w:rsidRPr="008B74B4">
        <w:rPr>
          <w:rFonts w:ascii="Arial" w:hAnsi="Arial" w:cs="Arial"/>
          <w:color w:val="333333"/>
        </w:rPr>
        <w:t>The invoice must be more than six months overdue and be written off in a specific VAT bad debt account.</w:t>
      </w:r>
    </w:p>
    <w:p w14:paraId="15A6DBC7" w14:textId="77777777" w:rsidR="008B74B4" w:rsidRPr="008B74B4" w:rsidRDefault="008B74B4" w:rsidP="002D7177">
      <w:pPr>
        <w:numPr>
          <w:ilvl w:val="0"/>
          <w:numId w:val="3"/>
        </w:numPr>
        <w:shd w:val="clear" w:color="auto" w:fill="FFFFFF"/>
        <w:textAlignment w:val="baseline"/>
        <w:rPr>
          <w:rFonts w:ascii="Arial" w:hAnsi="Arial" w:cs="Arial"/>
          <w:color w:val="333333"/>
        </w:rPr>
      </w:pPr>
      <w:r w:rsidRPr="008B74B4">
        <w:rPr>
          <w:rFonts w:ascii="Arial" w:hAnsi="Arial" w:cs="Arial"/>
          <w:color w:val="333333"/>
        </w:rPr>
        <w:t>You don’t need to tell the customer that a bad debt relief claim is being made.</w:t>
      </w:r>
    </w:p>
    <w:p w14:paraId="3D4A1F56"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In practice, many small businesses use the cash accounting scheme</w:t>
      </w:r>
    </w:p>
    <w:p w14:paraId="5FA0E900" w14:textId="77777777" w:rsidR="008B74B4" w:rsidRPr="008B74B4" w:rsidRDefault="008B74B4" w:rsidP="002D7177">
      <w:pPr>
        <w:numPr>
          <w:ilvl w:val="0"/>
          <w:numId w:val="4"/>
        </w:numPr>
        <w:shd w:val="clear" w:color="auto" w:fill="FFFFFF"/>
        <w:textAlignment w:val="baseline"/>
        <w:rPr>
          <w:rFonts w:ascii="Arial" w:hAnsi="Arial" w:cs="Arial"/>
          <w:color w:val="333333"/>
        </w:rPr>
      </w:pPr>
      <w:r w:rsidRPr="008B74B4">
        <w:rPr>
          <w:rFonts w:ascii="Arial" w:hAnsi="Arial" w:cs="Arial"/>
          <w:color w:val="333333"/>
        </w:rPr>
        <w:t>VAT returns are based on payments made and money received during the period, regardless of where the tax points fall.</w:t>
      </w:r>
    </w:p>
    <w:p w14:paraId="3B179F22" w14:textId="62CB9EBF" w:rsidR="008B74B4" w:rsidRPr="008B74B4" w:rsidRDefault="008B74B4" w:rsidP="002D7177">
      <w:pPr>
        <w:numPr>
          <w:ilvl w:val="0"/>
          <w:numId w:val="4"/>
        </w:numPr>
        <w:shd w:val="clear" w:color="auto" w:fill="FFFFFF"/>
        <w:textAlignment w:val="baseline"/>
        <w:rPr>
          <w:rFonts w:ascii="Arial" w:hAnsi="Arial" w:cs="Arial"/>
          <w:color w:val="333333"/>
        </w:rPr>
      </w:pPr>
      <w:r w:rsidRPr="008B74B4">
        <w:rPr>
          <w:rFonts w:ascii="Arial" w:hAnsi="Arial" w:cs="Arial"/>
          <w:color w:val="333333"/>
        </w:rPr>
        <w:t>Businesses with an estimated VAT taxable turnover of up to £1.35 million can apply for the cash </w:t>
      </w:r>
      <w:r w:rsidRPr="008B74B4">
        <w:rPr>
          <w:rFonts w:ascii="Arial" w:hAnsi="Arial" w:cs="Arial"/>
          <w:color w:val="333333"/>
          <w:bdr w:val="none" w:sz="0" w:space="0" w:color="auto" w:frame="1"/>
        </w:rPr>
        <w:t>accounting scheme</w:t>
      </w:r>
      <w:r w:rsidRPr="008B74B4">
        <w:rPr>
          <w:rFonts w:ascii="Arial" w:hAnsi="Arial" w:cs="Arial"/>
          <w:color w:val="333333"/>
        </w:rPr>
        <w:t>.</w:t>
      </w:r>
    </w:p>
    <w:p w14:paraId="1440B80A"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The flat-rate scheme for small firms simplifies calculating the net VAT you owe</w:t>
      </w:r>
    </w:p>
    <w:p w14:paraId="11E12590" w14:textId="77777777" w:rsidR="008B74B4" w:rsidRPr="008B74B4" w:rsidRDefault="008B74B4" w:rsidP="002D7177">
      <w:pPr>
        <w:numPr>
          <w:ilvl w:val="0"/>
          <w:numId w:val="5"/>
        </w:numPr>
        <w:shd w:val="clear" w:color="auto" w:fill="FFFFFF"/>
        <w:textAlignment w:val="baseline"/>
        <w:rPr>
          <w:rFonts w:ascii="Arial" w:hAnsi="Arial" w:cs="Arial"/>
          <w:color w:val="333333"/>
        </w:rPr>
      </w:pPr>
      <w:r w:rsidRPr="008B74B4">
        <w:rPr>
          <w:rFonts w:ascii="Arial" w:hAnsi="Arial" w:cs="Arial"/>
          <w:color w:val="333333"/>
        </w:rPr>
        <w:t>Net VAT owed is calculated by applying a flat-rate percentage to their turnover.</w:t>
      </w:r>
    </w:p>
    <w:p w14:paraId="056AB532" w14:textId="77777777" w:rsidR="008B74B4" w:rsidRPr="008B74B4" w:rsidRDefault="008B74B4" w:rsidP="002D7177">
      <w:pPr>
        <w:numPr>
          <w:ilvl w:val="0"/>
          <w:numId w:val="5"/>
        </w:numPr>
        <w:shd w:val="clear" w:color="auto" w:fill="FFFFFF"/>
        <w:textAlignment w:val="baseline"/>
        <w:rPr>
          <w:rFonts w:ascii="Arial" w:hAnsi="Arial" w:cs="Arial"/>
          <w:color w:val="333333"/>
        </w:rPr>
      </w:pPr>
      <w:r w:rsidRPr="008B74B4">
        <w:rPr>
          <w:rFonts w:ascii="Arial" w:hAnsi="Arial" w:cs="Arial"/>
          <w:color w:val="333333"/>
        </w:rPr>
        <w:t>The flat-rate percentage depends on your trading sector, so if your net VAT payments are generally a low percentage of turnover this scheme may not be of benefit.</w:t>
      </w:r>
    </w:p>
    <w:p w14:paraId="69B5F543" w14:textId="77777777" w:rsidR="008B74B4" w:rsidRPr="008B74B4" w:rsidRDefault="008B74B4" w:rsidP="002D7177">
      <w:pPr>
        <w:numPr>
          <w:ilvl w:val="0"/>
          <w:numId w:val="5"/>
        </w:numPr>
        <w:shd w:val="clear" w:color="auto" w:fill="FFFFFF"/>
        <w:textAlignment w:val="baseline"/>
        <w:rPr>
          <w:rFonts w:ascii="Arial" w:hAnsi="Arial" w:cs="Arial"/>
          <w:color w:val="333333"/>
        </w:rPr>
      </w:pPr>
      <w:r w:rsidRPr="008B74B4">
        <w:rPr>
          <w:rFonts w:ascii="Arial" w:hAnsi="Arial" w:cs="Arial"/>
          <w:color w:val="333333"/>
        </w:rPr>
        <w:t>Tax invoices must still be issued, but will not be used to calculate the VAT payable.</w:t>
      </w:r>
    </w:p>
    <w:p w14:paraId="048EEABA" w14:textId="77777777" w:rsidR="008B74B4" w:rsidRPr="008B74B4" w:rsidRDefault="008B74B4" w:rsidP="002D7177">
      <w:pPr>
        <w:numPr>
          <w:ilvl w:val="0"/>
          <w:numId w:val="5"/>
        </w:numPr>
        <w:shd w:val="clear" w:color="auto" w:fill="FFFFFF"/>
        <w:textAlignment w:val="baseline"/>
        <w:rPr>
          <w:rFonts w:ascii="Arial" w:hAnsi="Arial" w:cs="Arial"/>
          <w:color w:val="333333"/>
        </w:rPr>
      </w:pPr>
      <w:r w:rsidRPr="008B74B4">
        <w:rPr>
          <w:rFonts w:ascii="Arial" w:hAnsi="Arial" w:cs="Arial"/>
          <w:color w:val="333333"/>
        </w:rPr>
        <w:t xml:space="preserve">To join the scheme, estimated </w:t>
      </w:r>
      <w:proofErr w:type="spellStart"/>
      <w:r w:rsidRPr="008B74B4">
        <w:rPr>
          <w:rFonts w:ascii="Arial" w:hAnsi="Arial" w:cs="Arial"/>
          <w:color w:val="333333"/>
        </w:rPr>
        <w:t>VATable</w:t>
      </w:r>
      <w:proofErr w:type="spellEnd"/>
      <w:r w:rsidRPr="008B74B4">
        <w:rPr>
          <w:rFonts w:ascii="Arial" w:hAnsi="Arial" w:cs="Arial"/>
          <w:color w:val="333333"/>
        </w:rPr>
        <w:t xml:space="preserve"> turnover (excluding VAT) must be no more than £150,000.</w:t>
      </w:r>
    </w:p>
    <w:p w14:paraId="79CF9DCF"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With the annual accounting scheme only one VAT return is submitted each year</w:t>
      </w:r>
    </w:p>
    <w:p w14:paraId="2CE60FE7" w14:textId="77777777" w:rsidR="008B74B4" w:rsidRPr="008B74B4" w:rsidRDefault="008B74B4" w:rsidP="002D7177">
      <w:pPr>
        <w:numPr>
          <w:ilvl w:val="0"/>
          <w:numId w:val="6"/>
        </w:numPr>
        <w:shd w:val="clear" w:color="auto" w:fill="FFFFFF"/>
        <w:textAlignment w:val="baseline"/>
        <w:rPr>
          <w:rFonts w:ascii="Arial" w:hAnsi="Arial" w:cs="Arial"/>
          <w:color w:val="333333"/>
        </w:rPr>
      </w:pPr>
      <w:r w:rsidRPr="008B74B4">
        <w:rPr>
          <w:rFonts w:ascii="Arial" w:hAnsi="Arial" w:cs="Arial"/>
          <w:color w:val="333333"/>
        </w:rPr>
        <w:t>Nine monthly interim VAT payments are made based on an estimate of the total annual VAT bill. A balancing payment is made when the annual confirmation is submitted.</w:t>
      </w:r>
    </w:p>
    <w:p w14:paraId="10FCD495" w14:textId="77777777" w:rsidR="008B74B4" w:rsidRPr="008B74B4" w:rsidRDefault="008B74B4" w:rsidP="002D7177">
      <w:pPr>
        <w:numPr>
          <w:ilvl w:val="0"/>
          <w:numId w:val="6"/>
        </w:numPr>
        <w:shd w:val="clear" w:color="auto" w:fill="FFFFFF"/>
        <w:textAlignment w:val="baseline"/>
        <w:rPr>
          <w:rFonts w:ascii="Arial" w:hAnsi="Arial" w:cs="Arial"/>
          <w:color w:val="333333"/>
        </w:rPr>
      </w:pPr>
      <w:r w:rsidRPr="008B74B4">
        <w:rPr>
          <w:rFonts w:ascii="Arial" w:hAnsi="Arial" w:cs="Arial"/>
          <w:color w:val="333333"/>
        </w:rPr>
        <w:t>Any business under the threshold of £1.35 million can apply to use the scheme from the date of VAT registration.</w:t>
      </w:r>
    </w:p>
    <w:p w14:paraId="4E740C6E" w14:textId="77777777" w:rsidR="008B74B4" w:rsidRPr="008B74B4" w:rsidRDefault="008B74B4" w:rsidP="002D7177">
      <w:pPr>
        <w:numPr>
          <w:ilvl w:val="0"/>
          <w:numId w:val="6"/>
        </w:numPr>
        <w:shd w:val="clear" w:color="auto" w:fill="FFFFFF"/>
        <w:textAlignment w:val="baseline"/>
        <w:rPr>
          <w:rFonts w:ascii="Arial" w:hAnsi="Arial" w:cs="Arial"/>
          <w:color w:val="333333"/>
        </w:rPr>
      </w:pPr>
      <w:r w:rsidRPr="008B74B4">
        <w:rPr>
          <w:rFonts w:ascii="Arial" w:hAnsi="Arial" w:cs="Arial"/>
          <w:color w:val="333333"/>
        </w:rPr>
        <w:t>The leaving threshold is £1.6 million.</w:t>
      </w:r>
    </w:p>
    <w:p w14:paraId="550DA98F" w14:textId="50669697" w:rsid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All VAT returns and VAT payments must be made online</w:t>
      </w:r>
    </w:p>
    <w:p w14:paraId="0AAC06DC" w14:textId="77777777" w:rsidR="008B74B4" w:rsidRPr="008B74B4" w:rsidRDefault="008B74B4" w:rsidP="008B74B4"/>
    <w:p w14:paraId="082EA560" w14:textId="77777777" w:rsidR="008B74B4" w:rsidRPr="008B74B4" w:rsidRDefault="008B74B4" w:rsidP="008B74B4">
      <w:pPr>
        <w:pStyle w:val="Heading2"/>
        <w:shd w:val="clear" w:color="auto" w:fill="E6F2FC"/>
        <w:spacing w:before="0" w:after="0" w:line="360" w:lineRule="atLeast"/>
        <w:textAlignment w:val="baseline"/>
        <w:rPr>
          <w:rFonts w:ascii="Arial" w:hAnsi="Arial" w:cs="Arial"/>
          <w:i w:val="0"/>
          <w:iCs w:val="0"/>
          <w:color w:val="333333"/>
          <w:sz w:val="24"/>
          <w:szCs w:val="24"/>
        </w:rPr>
      </w:pPr>
      <w:r w:rsidRPr="008B74B4">
        <w:rPr>
          <w:rFonts w:ascii="Arial" w:hAnsi="Arial" w:cs="Arial"/>
          <w:i w:val="0"/>
          <w:iCs w:val="0"/>
          <w:color w:val="333333"/>
          <w:sz w:val="24"/>
          <w:szCs w:val="24"/>
        </w:rPr>
        <w:t>Post and packaging</w:t>
      </w:r>
    </w:p>
    <w:p w14:paraId="008AFFDD" w14:textId="77777777" w:rsidR="008B74B4" w:rsidRPr="008B74B4" w:rsidRDefault="008B74B4" w:rsidP="008B74B4">
      <w:pPr>
        <w:pStyle w:val="Heading3"/>
        <w:shd w:val="clear" w:color="auto" w:fill="E6F2FC"/>
        <w:spacing w:before="180" w:after="120" w:line="360" w:lineRule="atLeast"/>
        <w:textAlignment w:val="baseline"/>
        <w:rPr>
          <w:b w:val="0"/>
          <w:bCs w:val="0"/>
          <w:color w:val="333333"/>
          <w:sz w:val="24"/>
          <w:szCs w:val="24"/>
        </w:rPr>
      </w:pPr>
      <w:r w:rsidRPr="008B74B4">
        <w:rPr>
          <w:b w:val="0"/>
          <w:bCs w:val="0"/>
          <w:color w:val="333333"/>
          <w:sz w:val="24"/>
          <w:szCs w:val="24"/>
        </w:rPr>
        <w:t>Charges are usually taxed at the same rate as the product</w:t>
      </w:r>
    </w:p>
    <w:p w14:paraId="6F86664C" w14:textId="77777777" w:rsidR="008B74B4" w:rsidRPr="008B74B4" w:rsidRDefault="008B74B4" w:rsidP="002D7177">
      <w:pPr>
        <w:numPr>
          <w:ilvl w:val="0"/>
          <w:numId w:val="7"/>
        </w:numPr>
        <w:shd w:val="clear" w:color="auto" w:fill="E6F2FC"/>
        <w:textAlignment w:val="baseline"/>
        <w:rPr>
          <w:rFonts w:ascii="Arial" w:hAnsi="Arial" w:cs="Arial"/>
          <w:color w:val="333333"/>
        </w:rPr>
      </w:pPr>
      <w:r w:rsidRPr="008B74B4">
        <w:rPr>
          <w:rFonts w:ascii="Arial" w:hAnsi="Arial" w:cs="Arial"/>
          <w:color w:val="333333"/>
        </w:rPr>
        <w:t>This applies provided the contract is for ‘delivered goods', even if you show a separate charge on your price list or invoice.</w:t>
      </w:r>
    </w:p>
    <w:p w14:paraId="120F677A" w14:textId="77777777" w:rsidR="008B74B4" w:rsidRPr="008B74B4" w:rsidRDefault="008B74B4" w:rsidP="002D7177">
      <w:pPr>
        <w:numPr>
          <w:ilvl w:val="0"/>
          <w:numId w:val="7"/>
        </w:numPr>
        <w:shd w:val="clear" w:color="auto" w:fill="E6F2FC"/>
        <w:textAlignment w:val="baseline"/>
        <w:rPr>
          <w:rFonts w:ascii="Arial" w:hAnsi="Arial" w:cs="Arial"/>
          <w:color w:val="333333"/>
        </w:rPr>
      </w:pPr>
      <w:r w:rsidRPr="008B74B4">
        <w:rPr>
          <w:rFonts w:ascii="Arial" w:hAnsi="Arial" w:cs="Arial"/>
          <w:color w:val="333333"/>
        </w:rPr>
        <w:t>If UK delivery is offered as an optional extra, VAT will be due on the charge.</w:t>
      </w:r>
    </w:p>
    <w:p w14:paraId="740167B1" w14:textId="77777777" w:rsidR="008B74B4" w:rsidRPr="008B74B4" w:rsidRDefault="008B74B4" w:rsidP="002D7177">
      <w:pPr>
        <w:numPr>
          <w:ilvl w:val="0"/>
          <w:numId w:val="7"/>
        </w:numPr>
        <w:shd w:val="clear" w:color="auto" w:fill="E6F2FC"/>
        <w:textAlignment w:val="baseline"/>
        <w:rPr>
          <w:rFonts w:ascii="Arial" w:hAnsi="Arial" w:cs="Arial"/>
          <w:color w:val="333333"/>
        </w:rPr>
      </w:pPr>
      <w:r w:rsidRPr="008B74B4">
        <w:rPr>
          <w:rFonts w:ascii="Arial" w:hAnsi="Arial" w:cs="Arial"/>
          <w:color w:val="333333"/>
        </w:rPr>
        <w:t>If the goods are for export, or leave from outside the UK, you should take advice.</w:t>
      </w:r>
    </w:p>
    <w:p w14:paraId="74F3F03A" w14:textId="77777777" w:rsidR="008B74B4" w:rsidRPr="008B74B4" w:rsidRDefault="008B74B4" w:rsidP="008B74B4">
      <w:pPr>
        <w:pStyle w:val="Heading3"/>
        <w:shd w:val="clear" w:color="auto" w:fill="E6F2FC"/>
        <w:spacing w:before="180" w:after="120" w:line="360" w:lineRule="atLeast"/>
        <w:textAlignment w:val="baseline"/>
        <w:rPr>
          <w:b w:val="0"/>
          <w:bCs w:val="0"/>
          <w:color w:val="333333"/>
          <w:sz w:val="24"/>
          <w:szCs w:val="24"/>
        </w:rPr>
      </w:pPr>
      <w:r w:rsidRPr="008B74B4">
        <w:rPr>
          <w:b w:val="0"/>
          <w:bCs w:val="0"/>
          <w:color w:val="333333"/>
          <w:sz w:val="24"/>
          <w:szCs w:val="24"/>
        </w:rPr>
        <w:t>Packaging is normally taxed at the same rate as the contents</w:t>
      </w:r>
    </w:p>
    <w:p w14:paraId="4D53D5E2" w14:textId="77777777" w:rsidR="008B74B4" w:rsidRPr="008B74B4" w:rsidRDefault="008B74B4" w:rsidP="002D7177">
      <w:pPr>
        <w:numPr>
          <w:ilvl w:val="0"/>
          <w:numId w:val="8"/>
        </w:numPr>
        <w:shd w:val="clear" w:color="auto" w:fill="E6F2FC"/>
        <w:textAlignment w:val="baseline"/>
        <w:rPr>
          <w:rFonts w:ascii="Arial" w:hAnsi="Arial" w:cs="Arial"/>
          <w:color w:val="333333"/>
        </w:rPr>
      </w:pPr>
      <w:r w:rsidRPr="008B74B4">
        <w:rPr>
          <w:rFonts w:ascii="Arial" w:hAnsi="Arial" w:cs="Arial"/>
          <w:color w:val="333333"/>
        </w:rPr>
        <w:t>If you make a separate charge for packaging, this will always attract VAT.</w:t>
      </w:r>
    </w:p>
    <w:p w14:paraId="24411FD6" w14:textId="77777777" w:rsidR="008B74B4" w:rsidRPr="008B74B4" w:rsidRDefault="008B74B4" w:rsidP="008B74B4">
      <w:pPr>
        <w:pStyle w:val="Heading3"/>
        <w:shd w:val="clear" w:color="auto" w:fill="E6F2FC"/>
        <w:spacing w:before="180" w:after="120" w:line="360" w:lineRule="atLeast"/>
        <w:textAlignment w:val="baseline"/>
        <w:rPr>
          <w:b w:val="0"/>
          <w:bCs w:val="0"/>
          <w:color w:val="333333"/>
          <w:sz w:val="24"/>
          <w:szCs w:val="24"/>
        </w:rPr>
      </w:pPr>
      <w:r w:rsidRPr="008B74B4">
        <w:rPr>
          <w:b w:val="0"/>
          <w:bCs w:val="0"/>
          <w:color w:val="333333"/>
          <w:sz w:val="24"/>
          <w:szCs w:val="24"/>
        </w:rPr>
        <w:lastRenderedPageBreak/>
        <w:t>The treatment of bundled supplies varies</w:t>
      </w:r>
    </w:p>
    <w:p w14:paraId="716F1B52" w14:textId="77777777" w:rsidR="008B74B4" w:rsidRPr="008B74B4" w:rsidRDefault="008B74B4" w:rsidP="002D7177">
      <w:pPr>
        <w:numPr>
          <w:ilvl w:val="0"/>
          <w:numId w:val="9"/>
        </w:numPr>
        <w:shd w:val="clear" w:color="auto" w:fill="E6F2FC"/>
        <w:textAlignment w:val="baseline"/>
        <w:rPr>
          <w:rFonts w:ascii="Arial" w:hAnsi="Arial" w:cs="Arial"/>
          <w:color w:val="333333"/>
        </w:rPr>
      </w:pPr>
      <w:r w:rsidRPr="008B74B4">
        <w:rPr>
          <w:rFonts w:ascii="Arial" w:hAnsi="Arial" w:cs="Arial"/>
          <w:color w:val="333333"/>
        </w:rPr>
        <w:t>It depends on whether there is a mixed or composite supply.</w:t>
      </w:r>
    </w:p>
    <w:p w14:paraId="4E781D09" w14:textId="77777777" w:rsidR="008B74B4" w:rsidRPr="008B74B4" w:rsidRDefault="008B74B4" w:rsidP="002D7177">
      <w:pPr>
        <w:numPr>
          <w:ilvl w:val="0"/>
          <w:numId w:val="9"/>
        </w:numPr>
        <w:shd w:val="clear" w:color="auto" w:fill="E6F2FC"/>
        <w:textAlignment w:val="baseline"/>
        <w:rPr>
          <w:rFonts w:ascii="Arial" w:hAnsi="Arial" w:cs="Arial"/>
          <w:color w:val="333333"/>
        </w:rPr>
      </w:pPr>
      <w:r w:rsidRPr="008B74B4">
        <w:rPr>
          <w:rFonts w:ascii="Arial" w:hAnsi="Arial" w:cs="Arial"/>
          <w:color w:val="333333"/>
        </w:rPr>
        <w:t>Mixed supplies may contain components liable to different VAT rates. You work out the total VAT liability in proportion to the value of each component.</w:t>
      </w:r>
    </w:p>
    <w:p w14:paraId="70FED309" w14:textId="77777777" w:rsidR="008B74B4" w:rsidRPr="008B74B4" w:rsidRDefault="008B74B4" w:rsidP="002D7177">
      <w:pPr>
        <w:numPr>
          <w:ilvl w:val="0"/>
          <w:numId w:val="9"/>
        </w:numPr>
        <w:shd w:val="clear" w:color="auto" w:fill="E6F2FC"/>
        <w:textAlignment w:val="baseline"/>
        <w:rPr>
          <w:rFonts w:ascii="Arial" w:hAnsi="Arial" w:cs="Arial"/>
          <w:color w:val="333333"/>
        </w:rPr>
      </w:pPr>
      <w:r w:rsidRPr="008B74B4">
        <w:rPr>
          <w:rFonts w:ascii="Arial" w:hAnsi="Arial" w:cs="Arial"/>
          <w:color w:val="333333"/>
        </w:rPr>
        <w:t>Composite supplies have one VAT liability based on the main component.</w:t>
      </w:r>
    </w:p>
    <w:p w14:paraId="7AF2E844"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t>2. Getting the paperwork right</w:t>
      </w:r>
    </w:p>
    <w:p w14:paraId="53C57D66"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Proper VAT invoices must be issued for supplies to VAT-registered businesses</w:t>
      </w:r>
    </w:p>
    <w:p w14:paraId="5A68A644"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A full VAT invoice should include:</w:t>
      </w:r>
    </w:p>
    <w:p w14:paraId="7BBF7456"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a unique identifying number</w:t>
      </w:r>
    </w:p>
    <w:p w14:paraId="7ADF0E2F"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supplier's name, address and VAT number</w:t>
      </w:r>
    </w:p>
    <w:p w14:paraId="5A302685"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customer's name and address</w:t>
      </w:r>
    </w:p>
    <w:p w14:paraId="0442A97E"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 xml:space="preserve">the invoice </w:t>
      </w:r>
      <w:proofErr w:type="gramStart"/>
      <w:r w:rsidRPr="008B74B4">
        <w:rPr>
          <w:rFonts w:ascii="Arial" w:hAnsi="Arial" w:cs="Arial"/>
          <w:color w:val="333333"/>
        </w:rPr>
        <w:t>date</w:t>
      </w:r>
      <w:proofErr w:type="gramEnd"/>
    </w:p>
    <w:p w14:paraId="0C6CECD7"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tax point (if this is different from the invoice date)</w:t>
      </w:r>
    </w:p>
    <w:p w14:paraId="49C6B212"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type of supply (such as sale or rent)</w:t>
      </w:r>
    </w:p>
    <w:p w14:paraId="66AA3EB1"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a description of and the amount of goods or services supplied</w:t>
      </w:r>
    </w:p>
    <w:p w14:paraId="2C340A8E"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unit price</w:t>
      </w:r>
    </w:p>
    <w:p w14:paraId="6385C5E5"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any cash discount rate</w:t>
      </w:r>
    </w:p>
    <w:p w14:paraId="1E05DA01"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 xml:space="preserve">the VAT </w:t>
      </w:r>
      <w:proofErr w:type="gramStart"/>
      <w:r w:rsidRPr="008B74B4">
        <w:rPr>
          <w:rFonts w:ascii="Arial" w:hAnsi="Arial" w:cs="Arial"/>
          <w:color w:val="333333"/>
        </w:rPr>
        <w:t>rate</w:t>
      </w:r>
      <w:proofErr w:type="gramEnd"/>
    </w:p>
    <w:p w14:paraId="61891CD9"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total excluding VAT</w:t>
      </w:r>
    </w:p>
    <w:p w14:paraId="64248B6B" w14:textId="77777777" w:rsidR="008B74B4" w:rsidRPr="008B74B4" w:rsidRDefault="008B74B4" w:rsidP="002D7177">
      <w:pPr>
        <w:numPr>
          <w:ilvl w:val="0"/>
          <w:numId w:val="10"/>
        </w:numPr>
        <w:shd w:val="clear" w:color="auto" w:fill="FFFFFF"/>
        <w:textAlignment w:val="baseline"/>
        <w:rPr>
          <w:rFonts w:ascii="Arial" w:hAnsi="Arial" w:cs="Arial"/>
          <w:color w:val="333333"/>
        </w:rPr>
      </w:pPr>
      <w:r w:rsidRPr="008B74B4">
        <w:rPr>
          <w:rFonts w:ascii="Arial" w:hAnsi="Arial" w:cs="Arial"/>
          <w:color w:val="333333"/>
        </w:rPr>
        <w:t>the VAT amount and the total payable</w:t>
      </w:r>
    </w:p>
    <w:p w14:paraId="690578DC"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VAT invoice numbers must be sequential, with no unexplained gaps</w:t>
      </w:r>
    </w:p>
    <w:p w14:paraId="11FA8CD5" w14:textId="77777777" w:rsidR="008B74B4" w:rsidRPr="008B74B4" w:rsidRDefault="008B74B4" w:rsidP="002D7177">
      <w:pPr>
        <w:numPr>
          <w:ilvl w:val="0"/>
          <w:numId w:val="11"/>
        </w:numPr>
        <w:shd w:val="clear" w:color="auto" w:fill="FFFFFF"/>
        <w:textAlignment w:val="baseline"/>
        <w:rPr>
          <w:rFonts w:ascii="Arial" w:hAnsi="Arial" w:cs="Arial"/>
          <w:color w:val="333333"/>
        </w:rPr>
      </w:pPr>
      <w:r w:rsidRPr="008B74B4">
        <w:rPr>
          <w:rFonts w:ascii="Arial" w:hAnsi="Arial" w:cs="Arial"/>
          <w:color w:val="333333"/>
        </w:rPr>
        <w:t>Duplicate invoices must be clearly marked.</w:t>
      </w:r>
    </w:p>
    <w:p w14:paraId="53F972FC" w14:textId="77777777" w:rsidR="008B74B4" w:rsidRPr="008B74B4" w:rsidRDefault="008B74B4" w:rsidP="002D7177">
      <w:pPr>
        <w:numPr>
          <w:ilvl w:val="0"/>
          <w:numId w:val="11"/>
        </w:numPr>
        <w:shd w:val="clear" w:color="auto" w:fill="FFFFFF"/>
        <w:textAlignment w:val="baseline"/>
        <w:rPr>
          <w:rFonts w:ascii="Arial" w:hAnsi="Arial" w:cs="Arial"/>
          <w:color w:val="333333"/>
        </w:rPr>
      </w:pPr>
      <w:r w:rsidRPr="008B74B4">
        <w:rPr>
          <w:rFonts w:ascii="Arial" w:hAnsi="Arial" w:cs="Arial"/>
          <w:color w:val="333333"/>
        </w:rPr>
        <w:t>If you issue other documents (</w:t>
      </w:r>
      <w:proofErr w:type="spellStart"/>
      <w:r w:rsidRPr="008B74B4">
        <w:rPr>
          <w:rFonts w:ascii="Arial" w:hAnsi="Arial" w:cs="Arial"/>
          <w:color w:val="333333"/>
        </w:rPr>
        <w:t>eg</w:t>
      </w:r>
      <w:proofErr w:type="spellEnd"/>
      <w:r w:rsidRPr="008B74B4">
        <w:rPr>
          <w:rFonts w:ascii="Arial" w:hAnsi="Arial" w:cs="Arial"/>
          <w:color w:val="333333"/>
        </w:rPr>
        <w:t xml:space="preserve"> pro-forma invoices), which show the same details, they must clearly state ‘Not a VAT invoice'.</w:t>
      </w:r>
    </w:p>
    <w:p w14:paraId="23BD22D0"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For retail sales under £250 (including VAT), you can issue a ‘less detailed' VAT invoice</w:t>
      </w:r>
    </w:p>
    <w:p w14:paraId="29ED434E"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This must show:</w:t>
      </w:r>
    </w:p>
    <w:p w14:paraId="0E3BD497" w14:textId="77777777" w:rsidR="008B74B4" w:rsidRPr="008B74B4" w:rsidRDefault="008B74B4" w:rsidP="002D7177">
      <w:pPr>
        <w:numPr>
          <w:ilvl w:val="0"/>
          <w:numId w:val="12"/>
        </w:numPr>
        <w:shd w:val="clear" w:color="auto" w:fill="FFFFFF"/>
        <w:textAlignment w:val="baseline"/>
        <w:rPr>
          <w:rFonts w:ascii="Arial" w:hAnsi="Arial" w:cs="Arial"/>
          <w:color w:val="333333"/>
        </w:rPr>
      </w:pPr>
      <w:r w:rsidRPr="008B74B4">
        <w:rPr>
          <w:rFonts w:ascii="Arial" w:hAnsi="Arial" w:cs="Arial"/>
          <w:color w:val="333333"/>
        </w:rPr>
        <w:t>your name, address and VAT number</w:t>
      </w:r>
    </w:p>
    <w:p w14:paraId="285762BF" w14:textId="77777777" w:rsidR="008B74B4" w:rsidRPr="008B74B4" w:rsidRDefault="008B74B4" w:rsidP="002D7177">
      <w:pPr>
        <w:numPr>
          <w:ilvl w:val="0"/>
          <w:numId w:val="12"/>
        </w:numPr>
        <w:shd w:val="clear" w:color="auto" w:fill="FFFFFF"/>
        <w:textAlignment w:val="baseline"/>
        <w:rPr>
          <w:rFonts w:ascii="Arial" w:hAnsi="Arial" w:cs="Arial"/>
          <w:color w:val="333333"/>
        </w:rPr>
      </w:pPr>
      <w:r w:rsidRPr="008B74B4">
        <w:rPr>
          <w:rFonts w:ascii="Arial" w:hAnsi="Arial" w:cs="Arial"/>
          <w:color w:val="333333"/>
        </w:rPr>
        <w:t>the date of supply</w:t>
      </w:r>
    </w:p>
    <w:p w14:paraId="3B741493" w14:textId="77777777" w:rsidR="008B74B4" w:rsidRPr="008B74B4" w:rsidRDefault="008B74B4" w:rsidP="002D7177">
      <w:pPr>
        <w:numPr>
          <w:ilvl w:val="0"/>
          <w:numId w:val="12"/>
        </w:numPr>
        <w:shd w:val="clear" w:color="auto" w:fill="FFFFFF"/>
        <w:textAlignment w:val="baseline"/>
        <w:rPr>
          <w:rFonts w:ascii="Arial" w:hAnsi="Arial" w:cs="Arial"/>
          <w:color w:val="333333"/>
        </w:rPr>
      </w:pPr>
      <w:r w:rsidRPr="008B74B4">
        <w:rPr>
          <w:rFonts w:ascii="Arial" w:hAnsi="Arial" w:cs="Arial"/>
          <w:color w:val="333333"/>
        </w:rPr>
        <w:t>a description of the supplies</w:t>
      </w:r>
    </w:p>
    <w:p w14:paraId="6F462769" w14:textId="77777777" w:rsidR="008B74B4" w:rsidRPr="008B74B4" w:rsidRDefault="008B74B4" w:rsidP="002D7177">
      <w:pPr>
        <w:numPr>
          <w:ilvl w:val="0"/>
          <w:numId w:val="12"/>
        </w:numPr>
        <w:shd w:val="clear" w:color="auto" w:fill="FFFFFF"/>
        <w:textAlignment w:val="baseline"/>
        <w:rPr>
          <w:rFonts w:ascii="Arial" w:hAnsi="Arial" w:cs="Arial"/>
          <w:color w:val="333333"/>
        </w:rPr>
      </w:pPr>
      <w:r w:rsidRPr="008B74B4">
        <w:rPr>
          <w:rFonts w:ascii="Arial" w:hAnsi="Arial" w:cs="Arial"/>
          <w:color w:val="333333"/>
        </w:rPr>
        <w:t>the amount (including VAT)</w:t>
      </w:r>
    </w:p>
    <w:p w14:paraId="7162E971" w14:textId="77777777" w:rsidR="008B74B4" w:rsidRPr="008B74B4" w:rsidRDefault="008B74B4" w:rsidP="002D7177">
      <w:pPr>
        <w:numPr>
          <w:ilvl w:val="0"/>
          <w:numId w:val="12"/>
        </w:numPr>
        <w:shd w:val="clear" w:color="auto" w:fill="FFFFFF"/>
        <w:textAlignment w:val="baseline"/>
        <w:rPr>
          <w:rFonts w:ascii="Arial" w:hAnsi="Arial" w:cs="Arial"/>
          <w:color w:val="333333"/>
        </w:rPr>
      </w:pPr>
      <w:r w:rsidRPr="008B74B4">
        <w:rPr>
          <w:rFonts w:ascii="Arial" w:hAnsi="Arial" w:cs="Arial"/>
          <w:color w:val="333333"/>
        </w:rPr>
        <w:t>the VAT rate charged</w:t>
      </w:r>
    </w:p>
    <w:p w14:paraId="7AA28F74"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To reclaim the input VAT paid to suppliers, VAT invoices must be retained</w:t>
      </w:r>
    </w:p>
    <w:p w14:paraId="49665BA3" w14:textId="77777777" w:rsidR="008B74B4" w:rsidRPr="008B74B4" w:rsidRDefault="008B74B4" w:rsidP="002D7177">
      <w:pPr>
        <w:numPr>
          <w:ilvl w:val="0"/>
          <w:numId w:val="13"/>
        </w:numPr>
        <w:shd w:val="clear" w:color="auto" w:fill="FFFFFF"/>
        <w:textAlignment w:val="baseline"/>
        <w:rPr>
          <w:rFonts w:ascii="Arial" w:hAnsi="Arial" w:cs="Arial"/>
          <w:color w:val="333333"/>
        </w:rPr>
      </w:pPr>
      <w:r w:rsidRPr="008B74B4">
        <w:rPr>
          <w:rFonts w:ascii="Arial" w:hAnsi="Arial" w:cs="Arial"/>
          <w:color w:val="333333"/>
        </w:rPr>
        <w:t>If you lose a VAT invoice, you must get a duplicate invoice from your supplier.</w:t>
      </w:r>
    </w:p>
    <w:p w14:paraId="76D657D9" w14:textId="77777777" w:rsidR="008B74B4" w:rsidRPr="008B74B4" w:rsidRDefault="008B74B4" w:rsidP="002D7177">
      <w:pPr>
        <w:numPr>
          <w:ilvl w:val="0"/>
          <w:numId w:val="13"/>
        </w:numPr>
        <w:shd w:val="clear" w:color="auto" w:fill="FFFFFF"/>
        <w:textAlignment w:val="baseline"/>
        <w:rPr>
          <w:rFonts w:ascii="Arial" w:hAnsi="Arial" w:cs="Arial"/>
          <w:color w:val="333333"/>
        </w:rPr>
      </w:pPr>
      <w:r w:rsidRPr="008B74B4">
        <w:rPr>
          <w:rFonts w:ascii="Arial" w:hAnsi="Arial" w:cs="Arial"/>
          <w:color w:val="333333"/>
        </w:rPr>
        <w:t>If an invoice shows product codes rather than descriptions, you must also keep a copy of the supplier's product list.</w:t>
      </w:r>
    </w:p>
    <w:p w14:paraId="17F525A8"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If you settle an invoice on behalf of a third party, you cannot reclaim the VAT charge</w:t>
      </w:r>
    </w:p>
    <w:p w14:paraId="32B26165" w14:textId="77777777" w:rsidR="008B74B4" w:rsidRPr="008B74B4" w:rsidRDefault="008B74B4" w:rsidP="002D7177">
      <w:pPr>
        <w:numPr>
          <w:ilvl w:val="0"/>
          <w:numId w:val="14"/>
        </w:numPr>
        <w:shd w:val="clear" w:color="auto" w:fill="FFFFFF"/>
        <w:textAlignment w:val="baseline"/>
        <w:rPr>
          <w:rFonts w:ascii="Arial" w:hAnsi="Arial" w:cs="Arial"/>
          <w:color w:val="333333"/>
        </w:rPr>
      </w:pPr>
      <w:r w:rsidRPr="008B74B4">
        <w:rPr>
          <w:rFonts w:ascii="Arial" w:hAnsi="Arial" w:cs="Arial"/>
          <w:color w:val="333333"/>
        </w:rPr>
        <w:t>Input VAT can only be reclaimed by the recipient of the supply.</w:t>
      </w:r>
    </w:p>
    <w:p w14:paraId="004F1E7C" w14:textId="77777777" w:rsidR="008B74B4" w:rsidRPr="008B74B4" w:rsidRDefault="008B74B4" w:rsidP="002D7177">
      <w:pPr>
        <w:numPr>
          <w:ilvl w:val="0"/>
          <w:numId w:val="14"/>
        </w:numPr>
        <w:shd w:val="clear" w:color="auto" w:fill="FFFFFF"/>
        <w:textAlignment w:val="baseline"/>
        <w:rPr>
          <w:rFonts w:ascii="Arial" w:hAnsi="Arial" w:cs="Arial"/>
          <w:color w:val="333333"/>
        </w:rPr>
      </w:pPr>
      <w:r w:rsidRPr="008B74B4">
        <w:rPr>
          <w:rFonts w:ascii="Arial" w:hAnsi="Arial" w:cs="Arial"/>
          <w:color w:val="333333"/>
        </w:rPr>
        <w:lastRenderedPageBreak/>
        <w:t>Consider settling the net value only. It may be worthwhile for the third party to pay the VAT portion of the invoice and then reclaim it themselves.</w:t>
      </w:r>
    </w:p>
    <w:p w14:paraId="765136C3"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Watch out for arithmetical errors</w:t>
      </w:r>
    </w:p>
    <w:p w14:paraId="24AECE21" w14:textId="77777777" w:rsidR="008B74B4" w:rsidRPr="008B74B4" w:rsidRDefault="008B74B4" w:rsidP="002D7177">
      <w:pPr>
        <w:numPr>
          <w:ilvl w:val="0"/>
          <w:numId w:val="15"/>
        </w:numPr>
        <w:shd w:val="clear" w:color="auto" w:fill="FFFFFF"/>
        <w:textAlignment w:val="baseline"/>
        <w:rPr>
          <w:rFonts w:ascii="Arial" w:hAnsi="Arial" w:cs="Arial"/>
          <w:color w:val="333333"/>
        </w:rPr>
      </w:pPr>
      <w:r w:rsidRPr="008B74B4">
        <w:rPr>
          <w:rFonts w:ascii="Arial" w:hAnsi="Arial" w:cs="Arial"/>
          <w:color w:val="333333"/>
        </w:rPr>
        <w:t xml:space="preserve">If you are given an invoice which does not show VAT as a separate item, confirm the items are </w:t>
      </w:r>
      <w:proofErr w:type="spellStart"/>
      <w:r w:rsidRPr="008B74B4">
        <w:rPr>
          <w:rFonts w:ascii="Arial" w:hAnsi="Arial" w:cs="Arial"/>
          <w:color w:val="333333"/>
        </w:rPr>
        <w:t>VATable</w:t>
      </w:r>
      <w:proofErr w:type="spellEnd"/>
      <w:r w:rsidRPr="008B74B4">
        <w:rPr>
          <w:rFonts w:ascii="Arial" w:hAnsi="Arial" w:cs="Arial"/>
          <w:color w:val="333333"/>
        </w:rPr>
        <w:t xml:space="preserve"> and check what you can reclaim by multiplying the amount on the invoice by 1/6, not by 20%.</w:t>
      </w:r>
    </w:p>
    <w:p w14:paraId="61269071"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You must submit VAT returns and pay any VAT due on time</w:t>
      </w:r>
    </w:p>
    <w:p w14:paraId="1F8031B2" w14:textId="7C8C3BAF" w:rsidR="008B74B4" w:rsidRPr="008B74B4" w:rsidRDefault="008B74B4" w:rsidP="002D7177">
      <w:pPr>
        <w:numPr>
          <w:ilvl w:val="0"/>
          <w:numId w:val="16"/>
        </w:numPr>
        <w:shd w:val="clear" w:color="auto" w:fill="FFFFFF"/>
        <w:textAlignment w:val="baseline"/>
        <w:rPr>
          <w:rFonts w:ascii="Arial" w:hAnsi="Arial" w:cs="Arial"/>
          <w:color w:val="333333"/>
        </w:rPr>
      </w:pPr>
      <w:r w:rsidRPr="008B74B4">
        <w:rPr>
          <w:rFonts w:ascii="Arial" w:hAnsi="Arial" w:cs="Arial"/>
          <w:color w:val="333333"/>
        </w:rPr>
        <w:t xml:space="preserve">Failing to submit or pay on time carries a fixed surcharge of up to 15%, depending on how many times you 'default' in a </w:t>
      </w:r>
      <w:r w:rsidR="00E936EE" w:rsidRPr="008B74B4">
        <w:rPr>
          <w:rFonts w:ascii="Arial" w:hAnsi="Arial" w:cs="Arial"/>
          <w:color w:val="333333"/>
        </w:rPr>
        <w:t>12-month</w:t>
      </w:r>
      <w:r w:rsidRPr="008B74B4">
        <w:rPr>
          <w:rFonts w:ascii="Arial" w:hAnsi="Arial" w:cs="Arial"/>
          <w:color w:val="333333"/>
        </w:rPr>
        <w:t xml:space="preserve"> period.</w:t>
      </w:r>
    </w:p>
    <w:p w14:paraId="13FF29B2" w14:textId="77777777" w:rsidR="008B74B4" w:rsidRPr="008B74B4" w:rsidRDefault="008B74B4" w:rsidP="002D7177">
      <w:pPr>
        <w:numPr>
          <w:ilvl w:val="0"/>
          <w:numId w:val="16"/>
        </w:numPr>
        <w:shd w:val="clear" w:color="auto" w:fill="FFFFFF"/>
        <w:textAlignment w:val="baseline"/>
        <w:rPr>
          <w:rFonts w:ascii="Arial" w:hAnsi="Arial" w:cs="Arial"/>
          <w:color w:val="333333"/>
        </w:rPr>
      </w:pPr>
      <w:r w:rsidRPr="008B74B4">
        <w:rPr>
          <w:rFonts w:ascii="Arial" w:hAnsi="Arial" w:cs="Arial"/>
          <w:color w:val="333333"/>
        </w:rPr>
        <w:t>Additional penalties can be up to 100% of the VAT due, depending on whether you were careless or made a deliberate error, and whether you tried to conceal it.</w:t>
      </w:r>
    </w:p>
    <w:p w14:paraId="3EEF55B3" w14:textId="77777777" w:rsidR="008B74B4" w:rsidRPr="008B74B4" w:rsidRDefault="008B74B4" w:rsidP="002D7177">
      <w:pPr>
        <w:numPr>
          <w:ilvl w:val="0"/>
          <w:numId w:val="16"/>
        </w:numPr>
        <w:shd w:val="clear" w:color="auto" w:fill="FFFFFF"/>
        <w:textAlignment w:val="baseline"/>
        <w:rPr>
          <w:rFonts w:ascii="Arial" w:hAnsi="Arial" w:cs="Arial"/>
          <w:color w:val="333333"/>
        </w:rPr>
      </w:pPr>
      <w:r w:rsidRPr="008B74B4">
        <w:rPr>
          <w:rFonts w:ascii="Arial" w:hAnsi="Arial" w:cs="Arial"/>
          <w:color w:val="333333"/>
        </w:rPr>
        <w:t>If you discover you have made a mistake, you must correct it. Errors of up to £10,000 or 1% of turnover (whichever is higher) up to a maximum of £50,000 can be adjusted on your current VAT return.</w:t>
      </w:r>
    </w:p>
    <w:p w14:paraId="7EB78B2A"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You will probably face tax enquiries from time to time</w:t>
      </w:r>
    </w:p>
    <w:p w14:paraId="6262D3F9" w14:textId="164E1516" w:rsidR="008B74B4" w:rsidRPr="008B74B4" w:rsidRDefault="008B74B4" w:rsidP="002D7177">
      <w:pPr>
        <w:numPr>
          <w:ilvl w:val="0"/>
          <w:numId w:val="17"/>
        </w:numPr>
        <w:shd w:val="clear" w:color="auto" w:fill="FFFFFF"/>
        <w:textAlignment w:val="baseline"/>
        <w:rPr>
          <w:rFonts w:ascii="Arial" w:hAnsi="Arial" w:cs="Arial"/>
          <w:color w:val="333333"/>
        </w:rPr>
      </w:pPr>
      <w:r w:rsidRPr="008B74B4">
        <w:rPr>
          <w:rFonts w:ascii="Arial" w:hAnsi="Arial" w:cs="Arial"/>
          <w:color w:val="333333"/>
        </w:rPr>
        <w:t>These can vary from routine tax inspections to more serious </w:t>
      </w:r>
      <w:r w:rsidRPr="008B74B4">
        <w:rPr>
          <w:rFonts w:ascii="Arial" w:hAnsi="Arial" w:cs="Arial"/>
          <w:color w:val="333333"/>
          <w:bdr w:val="none" w:sz="0" w:space="0" w:color="auto" w:frame="1"/>
        </w:rPr>
        <w:t>tax investigations</w:t>
      </w:r>
      <w:r w:rsidRPr="008B74B4">
        <w:rPr>
          <w:rFonts w:ascii="Arial" w:hAnsi="Arial" w:cs="Arial"/>
          <w:color w:val="333333"/>
        </w:rPr>
        <w:t> if HMRC suspects that not all is as it should be.</w:t>
      </w:r>
    </w:p>
    <w:p w14:paraId="046AF245" w14:textId="77777777" w:rsidR="008B74B4" w:rsidRPr="008B74B4" w:rsidRDefault="008B74B4" w:rsidP="002D7177">
      <w:pPr>
        <w:numPr>
          <w:ilvl w:val="0"/>
          <w:numId w:val="17"/>
        </w:numPr>
        <w:shd w:val="clear" w:color="auto" w:fill="FFFFFF"/>
        <w:textAlignment w:val="baseline"/>
        <w:rPr>
          <w:rFonts w:ascii="Arial" w:hAnsi="Arial" w:cs="Arial"/>
          <w:color w:val="333333"/>
        </w:rPr>
      </w:pPr>
      <w:r w:rsidRPr="008B74B4">
        <w:rPr>
          <w:rFonts w:ascii="Arial" w:hAnsi="Arial" w:cs="Arial"/>
          <w:color w:val="333333"/>
        </w:rPr>
        <w:t>You can reduce the likelihood and frequency of tax enquiries by dealing with VAT efficiently. Well-organised records will make the inspection process run more smoothly.</w:t>
      </w:r>
    </w:p>
    <w:p w14:paraId="15DCE961"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If you sell your business, the buyer can apply to retain your VAT registration number</w:t>
      </w:r>
    </w:p>
    <w:p w14:paraId="56F1FD70" w14:textId="77777777" w:rsidR="008B74B4" w:rsidRPr="008B74B4" w:rsidRDefault="008B74B4" w:rsidP="002D7177">
      <w:pPr>
        <w:numPr>
          <w:ilvl w:val="0"/>
          <w:numId w:val="18"/>
        </w:numPr>
        <w:shd w:val="clear" w:color="auto" w:fill="FFFFFF"/>
        <w:textAlignment w:val="baseline"/>
        <w:rPr>
          <w:rFonts w:ascii="Arial" w:hAnsi="Arial" w:cs="Arial"/>
          <w:color w:val="333333"/>
        </w:rPr>
      </w:pPr>
      <w:r w:rsidRPr="008B74B4">
        <w:rPr>
          <w:rFonts w:ascii="Arial" w:hAnsi="Arial" w:cs="Arial"/>
          <w:color w:val="333333"/>
        </w:rPr>
        <w:t>However, this would make the buyer liable for any past tax overdue, so they may prefer to set up a new VAT registration.</w:t>
      </w:r>
    </w:p>
    <w:p w14:paraId="1C948B4E" w14:textId="77777777" w:rsidR="008B74B4" w:rsidRPr="008B74B4" w:rsidRDefault="008B74B4" w:rsidP="002D7177">
      <w:pPr>
        <w:numPr>
          <w:ilvl w:val="0"/>
          <w:numId w:val="18"/>
        </w:numPr>
        <w:shd w:val="clear" w:color="auto" w:fill="FFFFFF"/>
        <w:textAlignment w:val="baseline"/>
        <w:rPr>
          <w:rFonts w:ascii="Arial" w:hAnsi="Arial" w:cs="Arial"/>
          <w:color w:val="333333"/>
        </w:rPr>
      </w:pPr>
      <w:r w:rsidRPr="008B74B4">
        <w:rPr>
          <w:rFonts w:ascii="Arial" w:hAnsi="Arial" w:cs="Arial"/>
          <w:color w:val="333333"/>
        </w:rPr>
        <w:t>Unless the buyer is retaining your VAT number, you must retain your VAT records. In this case, the buyer must be given full information so they can comply with their VAT duties.</w:t>
      </w:r>
    </w:p>
    <w:p w14:paraId="09B0EC1B"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t>3. Discounts and part exchange</w:t>
      </w:r>
    </w:p>
    <w:p w14:paraId="635E8732"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Discounts can be problematic</w:t>
      </w:r>
    </w:p>
    <w:p w14:paraId="3C757CA1" w14:textId="77777777" w:rsidR="008B74B4" w:rsidRPr="008B74B4" w:rsidRDefault="008B74B4" w:rsidP="002D7177">
      <w:pPr>
        <w:numPr>
          <w:ilvl w:val="0"/>
          <w:numId w:val="19"/>
        </w:numPr>
        <w:shd w:val="clear" w:color="auto" w:fill="FFFFFF"/>
        <w:textAlignment w:val="baseline"/>
        <w:rPr>
          <w:rFonts w:ascii="Arial" w:hAnsi="Arial" w:cs="Arial"/>
          <w:color w:val="333333"/>
        </w:rPr>
      </w:pPr>
      <w:r w:rsidRPr="008B74B4">
        <w:rPr>
          <w:rFonts w:ascii="Arial" w:hAnsi="Arial" w:cs="Arial"/>
          <w:color w:val="333333"/>
        </w:rPr>
        <w:t>The VAT payable on a supply depends on how the discount is offered.</w:t>
      </w:r>
    </w:p>
    <w:p w14:paraId="023B02CF" w14:textId="77777777" w:rsidR="008B74B4" w:rsidRPr="008B74B4" w:rsidRDefault="008B74B4" w:rsidP="002D7177">
      <w:pPr>
        <w:numPr>
          <w:ilvl w:val="0"/>
          <w:numId w:val="19"/>
        </w:numPr>
        <w:shd w:val="clear" w:color="auto" w:fill="FFFFFF"/>
        <w:textAlignment w:val="baseline"/>
        <w:rPr>
          <w:rFonts w:ascii="Arial" w:hAnsi="Arial" w:cs="Arial"/>
          <w:color w:val="333333"/>
        </w:rPr>
      </w:pPr>
      <w:r w:rsidRPr="008B74B4">
        <w:rPr>
          <w:rFonts w:ascii="Arial" w:hAnsi="Arial" w:cs="Arial"/>
          <w:color w:val="333333"/>
        </w:rPr>
        <w:t>If an unconditional discount (such as a trade discount) is given, the VAT is based on the discounted value of the full sale.</w:t>
      </w:r>
    </w:p>
    <w:p w14:paraId="2CE77C44" w14:textId="77777777" w:rsidR="008B74B4" w:rsidRPr="008B74B4" w:rsidRDefault="008B74B4" w:rsidP="002D7177">
      <w:pPr>
        <w:numPr>
          <w:ilvl w:val="0"/>
          <w:numId w:val="19"/>
        </w:numPr>
        <w:shd w:val="clear" w:color="auto" w:fill="FFFFFF"/>
        <w:textAlignment w:val="baseline"/>
        <w:rPr>
          <w:rFonts w:ascii="Arial" w:hAnsi="Arial" w:cs="Arial"/>
          <w:color w:val="333333"/>
        </w:rPr>
      </w:pPr>
      <w:r w:rsidRPr="008B74B4">
        <w:rPr>
          <w:rFonts w:ascii="Arial" w:hAnsi="Arial" w:cs="Arial"/>
          <w:color w:val="333333"/>
        </w:rPr>
        <w:t>The same applies for prompt payment discounts - even if the customer does not pay promptly.</w:t>
      </w:r>
    </w:p>
    <w:p w14:paraId="479717F8"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VAT is calculated on the full value of any part-exchange or barter transactions</w:t>
      </w:r>
    </w:p>
    <w:p w14:paraId="0A7F58B8" w14:textId="77777777" w:rsidR="008B74B4" w:rsidRPr="008B74B4" w:rsidRDefault="008B74B4" w:rsidP="002D7177">
      <w:pPr>
        <w:numPr>
          <w:ilvl w:val="0"/>
          <w:numId w:val="20"/>
        </w:numPr>
        <w:shd w:val="clear" w:color="auto" w:fill="FFFFFF"/>
        <w:textAlignment w:val="baseline"/>
        <w:rPr>
          <w:rFonts w:ascii="Arial" w:hAnsi="Arial" w:cs="Arial"/>
          <w:color w:val="333333"/>
        </w:rPr>
      </w:pPr>
      <w:r w:rsidRPr="008B74B4">
        <w:rPr>
          <w:rFonts w:ascii="Arial" w:hAnsi="Arial" w:cs="Arial"/>
          <w:color w:val="333333"/>
        </w:rPr>
        <w:t>VAT must be calculated as if the transaction had been entirely for cash (</w:t>
      </w:r>
      <w:proofErr w:type="spellStart"/>
      <w:r w:rsidRPr="008B74B4">
        <w:rPr>
          <w:rFonts w:ascii="Arial" w:hAnsi="Arial" w:cs="Arial"/>
          <w:color w:val="333333"/>
        </w:rPr>
        <w:t>ie</w:t>
      </w:r>
      <w:proofErr w:type="spellEnd"/>
      <w:r w:rsidRPr="008B74B4">
        <w:rPr>
          <w:rFonts w:ascii="Arial" w:hAnsi="Arial" w:cs="Arial"/>
          <w:color w:val="333333"/>
        </w:rPr>
        <w:t xml:space="preserve"> purchases and sales at the full price). VAT invoices must be issued accordingly.</w:t>
      </w:r>
    </w:p>
    <w:p w14:paraId="527B333B"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lastRenderedPageBreak/>
        <w:t>4. Irreclaimable tax</w:t>
      </w:r>
    </w:p>
    <w:p w14:paraId="5B69349A"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Input VAT cannot be reclaimed on supplies for personal (non-business) use</w:t>
      </w:r>
    </w:p>
    <w:p w14:paraId="6E13CD70" w14:textId="77777777" w:rsidR="008B74B4" w:rsidRPr="008B74B4" w:rsidRDefault="008B74B4" w:rsidP="002D7177">
      <w:pPr>
        <w:numPr>
          <w:ilvl w:val="0"/>
          <w:numId w:val="21"/>
        </w:numPr>
        <w:shd w:val="clear" w:color="auto" w:fill="FFFFFF"/>
        <w:textAlignment w:val="baseline"/>
        <w:rPr>
          <w:rFonts w:ascii="Arial" w:hAnsi="Arial" w:cs="Arial"/>
          <w:color w:val="333333"/>
        </w:rPr>
      </w:pPr>
      <w:r w:rsidRPr="008B74B4">
        <w:rPr>
          <w:rFonts w:ascii="Arial" w:hAnsi="Arial" w:cs="Arial"/>
          <w:color w:val="333333"/>
        </w:rPr>
        <w:t>If goods or services are bought for both business and non-business use, the input VAT may be apportioned with only the business element recovered, subject to the normal rules.</w:t>
      </w:r>
    </w:p>
    <w:p w14:paraId="08BD2532" w14:textId="77777777" w:rsidR="008B74B4" w:rsidRPr="008B74B4" w:rsidRDefault="008B74B4" w:rsidP="002D7177">
      <w:pPr>
        <w:numPr>
          <w:ilvl w:val="0"/>
          <w:numId w:val="21"/>
        </w:numPr>
        <w:shd w:val="clear" w:color="auto" w:fill="FFFFFF"/>
        <w:textAlignment w:val="baseline"/>
        <w:rPr>
          <w:rFonts w:ascii="Arial" w:hAnsi="Arial" w:cs="Arial"/>
          <w:color w:val="333333"/>
        </w:rPr>
      </w:pPr>
      <w:r w:rsidRPr="008B74B4">
        <w:rPr>
          <w:rFonts w:ascii="Arial" w:hAnsi="Arial" w:cs="Arial"/>
          <w:color w:val="333333"/>
        </w:rPr>
        <w:t>Alternatively, VAT can be recovered in full on the entire purchase of goods provided output VAT is declared on a self-supply of the non-business element.</w:t>
      </w:r>
    </w:p>
    <w:p w14:paraId="5B48AB08"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Input VAT can be reclaimed on some of the supplies made to employees</w:t>
      </w:r>
    </w:p>
    <w:p w14:paraId="0DD630C5"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This includes on:</w:t>
      </w:r>
    </w:p>
    <w:p w14:paraId="6D19A764" w14:textId="77777777" w:rsidR="008B74B4" w:rsidRPr="008B74B4" w:rsidRDefault="008B74B4" w:rsidP="002D7177">
      <w:pPr>
        <w:numPr>
          <w:ilvl w:val="0"/>
          <w:numId w:val="22"/>
        </w:numPr>
        <w:shd w:val="clear" w:color="auto" w:fill="FFFFFF"/>
        <w:textAlignment w:val="baseline"/>
        <w:rPr>
          <w:rFonts w:ascii="Arial" w:hAnsi="Arial" w:cs="Arial"/>
          <w:color w:val="333333"/>
        </w:rPr>
      </w:pPr>
      <w:r w:rsidRPr="008B74B4">
        <w:rPr>
          <w:rFonts w:ascii="Arial" w:hAnsi="Arial" w:cs="Arial"/>
          <w:color w:val="333333"/>
        </w:rPr>
        <w:t>the actual costs of employees' subsistence when travelling on business (excluding any flat-rate expenses)</w:t>
      </w:r>
    </w:p>
    <w:p w14:paraId="0C379F84" w14:textId="77777777" w:rsidR="008B74B4" w:rsidRPr="008B74B4" w:rsidRDefault="008B74B4" w:rsidP="002D7177">
      <w:pPr>
        <w:numPr>
          <w:ilvl w:val="0"/>
          <w:numId w:val="22"/>
        </w:numPr>
        <w:shd w:val="clear" w:color="auto" w:fill="FFFFFF"/>
        <w:textAlignment w:val="baseline"/>
        <w:rPr>
          <w:rFonts w:ascii="Arial" w:hAnsi="Arial" w:cs="Arial"/>
          <w:color w:val="333333"/>
        </w:rPr>
      </w:pPr>
      <w:r w:rsidRPr="008B74B4">
        <w:rPr>
          <w:rFonts w:ascii="Arial" w:hAnsi="Arial" w:cs="Arial"/>
          <w:color w:val="333333"/>
        </w:rPr>
        <w:t>any free meals that may be provided</w:t>
      </w:r>
    </w:p>
    <w:p w14:paraId="4CEF4BEA" w14:textId="77777777" w:rsidR="008B74B4" w:rsidRPr="008B74B4" w:rsidRDefault="008B74B4" w:rsidP="002D7177">
      <w:pPr>
        <w:numPr>
          <w:ilvl w:val="0"/>
          <w:numId w:val="22"/>
        </w:numPr>
        <w:shd w:val="clear" w:color="auto" w:fill="FFFFFF"/>
        <w:textAlignment w:val="baseline"/>
        <w:rPr>
          <w:rFonts w:ascii="Arial" w:hAnsi="Arial" w:cs="Arial"/>
          <w:color w:val="333333"/>
        </w:rPr>
      </w:pPr>
      <w:r w:rsidRPr="008B74B4">
        <w:rPr>
          <w:rFonts w:ascii="Arial" w:hAnsi="Arial" w:cs="Arial"/>
          <w:color w:val="333333"/>
        </w:rPr>
        <w:t>the cost of business mileage paid to employees using their own vehicles</w:t>
      </w:r>
    </w:p>
    <w:p w14:paraId="13403C5B"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proofErr w:type="gramStart"/>
      <w:r w:rsidRPr="008B74B4">
        <w:rPr>
          <w:b w:val="0"/>
          <w:bCs w:val="0"/>
          <w:color w:val="333333"/>
          <w:sz w:val="24"/>
          <w:szCs w:val="24"/>
        </w:rPr>
        <w:t>Generally</w:t>
      </w:r>
      <w:proofErr w:type="gramEnd"/>
      <w:r w:rsidRPr="008B74B4">
        <w:rPr>
          <w:b w:val="0"/>
          <w:bCs w:val="0"/>
          <w:color w:val="333333"/>
          <w:sz w:val="24"/>
          <w:szCs w:val="24"/>
        </w:rPr>
        <w:t xml:space="preserve"> VAT cannot be reclaimed on any free accommodation that is provided</w:t>
      </w:r>
    </w:p>
    <w:p w14:paraId="22583B90" w14:textId="77777777" w:rsidR="008B74B4" w:rsidRPr="008B74B4" w:rsidRDefault="008B74B4" w:rsidP="002D7177">
      <w:pPr>
        <w:numPr>
          <w:ilvl w:val="0"/>
          <w:numId w:val="23"/>
        </w:numPr>
        <w:shd w:val="clear" w:color="auto" w:fill="FFFFFF"/>
        <w:textAlignment w:val="baseline"/>
        <w:rPr>
          <w:rFonts w:ascii="Arial" w:hAnsi="Arial" w:cs="Arial"/>
          <w:color w:val="333333"/>
        </w:rPr>
      </w:pPr>
      <w:r w:rsidRPr="008B74B4">
        <w:rPr>
          <w:rFonts w:ascii="Arial" w:hAnsi="Arial" w:cs="Arial"/>
          <w:color w:val="333333"/>
        </w:rPr>
        <w:t>However, if employees have to be given domestic accommodation wholly for a business purpose, HMRC may agree to VAT claims being made.</w:t>
      </w:r>
    </w:p>
    <w:p w14:paraId="2DF1C83F"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There are strict rules applied to sole traders, partners and directors</w:t>
      </w:r>
    </w:p>
    <w:p w14:paraId="2F9BF6EC" w14:textId="77777777" w:rsidR="008B74B4" w:rsidRPr="008B74B4" w:rsidRDefault="008B74B4" w:rsidP="002D7177">
      <w:pPr>
        <w:numPr>
          <w:ilvl w:val="0"/>
          <w:numId w:val="24"/>
        </w:numPr>
        <w:shd w:val="clear" w:color="auto" w:fill="FFFFFF"/>
        <w:textAlignment w:val="baseline"/>
        <w:rPr>
          <w:rFonts w:ascii="Arial" w:hAnsi="Arial" w:cs="Arial"/>
          <w:color w:val="333333"/>
        </w:rPr>
      </w:pPr>
      <w:r w:rsidRPr="008B74B4">
        <w:rPr>
          <w:rFonts w:ascii="Arial" w:hAnsi="Arial" w:cs="Arial"/>
          <w:color w:val="333333"/>
        </w:rPr>
        <w:t>They cannot reclaim VAT on free meals at work, but subject to normal rules can claim for subsistence expenses while on business trips.</w:t>
      </w:r>
    </w:p>
    <w:p w14:paraId="0D5C9401"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The treatment of entertainment varies, according to who is being entertained</w:t>
      </w:r>
    </w:p>
    <w:p w14:paraId="33A69CCB" w14:textId="77777777" w:rsidR="008B74B4" w:rsidRPr="008B74B4" w:rsidRDefault="008B74B4" w:rsidP="002D7177">
      <w:pPr>
        <w:numPr>
          <w:ilvl w:val="0"/>
          <w:numId w:val="25"/>
        </w:numPr>
        <w:shd w:val="clear" w:color="auto" w:fill="FFFFFF"/>
        <w:textAlignment w:val="baseline"/>
        <w:rPr>
          <w:rFonts w:ascii="Arial" w:hAnsi="Arial" w:cs="Arial"/>
          <w:color w:val="333333"/>
        </w:rPr>
      </w:pPr>
      <w:r w:rsidRPr="008B74B4">
        <w:rPr>
          <w:rFonts w:ascii="Arial" w:hAnsi="Arial" w:cs="Arial"/>
          <w:color w:val="333333"/>
        </w:rPr>
        <w:t>VAT on business entertainment for third parties can never be reclaimed.</w:t>
      </w:r>
    </w:p>
    <w:p w14:paraId="19D9D497" w14:textId="77777777" w:rsidR="008B74B4" w:rsidRPr="008B74B4" w:rsidRDefault="008B74B4" w:rsidP="002D7177">
      <w:pPr>
        <w:numPr>
          <w:ilvl w:val="0"/>
          <w:numId w:val="25"/>
        </w:numPr>
        <w:shd w:val="clear" w:color="auto" w:fill="FFFFFF"/>
        <w:textAlignment w:val="baseline"/>
        <w:rPr>
          <w:rFonts w:ascii="Arial" w:hAnsi="Arial" w:cs="Arial"/>
          <w:color w:val="333333"/>
        </w:rPr>
      </w:pPr>
      <w:r w:rsidRPr="008B74B4">
        <w:rPr>
          <w:rFonts w:ascii="Arial" w:hAnsi="Arial" w:cs="Arial"/>
          <w:color w:val="333333"/>
        </w:rPr>
        <w:t>Reclaims may be allowed for VAT related to staff entertainment. The entertainment must have a discernible business purpose.</w:t>
      </w:r>
    </w:p>
    <w:p w14:paraId="54BD6B36" w14:textId="77777777" w:rsidR="008B74B4" w:rsidRPr="008B74B4" w:rsidRDefault="008B74B4" w:rsidP="002D7177">
      <w:pPr>
        <w:numPr>
          <w:ilvl w:val="0"/>
          <w:numId w:val="25"/>
        </w:numPr>
        <w:shd w:val="clear" w:color="auto" w:fill="FFFFFF"/>
        <w:textAlignment w:val="baseline"/>
        <w:rPr>
          <w:rFonts w:ascii="Arial" w:hAnsi="Arial" w:cs="Arial"/>
          <w:color w:val="333333"/>
        </w:rPr>
      </w:pPr>
      <w:r w:rsidRPr="008B74B4">
        <w:rPr>
          <w:rFonts w:ascii="Arial" w:hAnsi="Arial" w:cs="Arial"/>
          <w:color w:val="333333"/>
        </w:rPr>
        <w:t>Where the entertainment is for both employees and outsiders, it may be possible to reclaim some VAT.</w:t>
      </w:r>
    </w:p>
    <w:p w14:paraId="01C6E5F7"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Generally, a business cannot reclaim VAT on supplies purchased to make exempt sales</w:t>
      </w:r>
    </w:p>
    <w:p w14:paraId="4670E50F" w14:textId="6E552E79" w:rsidR="008B74B4" w:rsidRDefault="008B74B4" w:rsidP="002D7177">
      <w:pPr>
        <w:numPr>
          <w:ilvl w:val="0"/>
          <w:numId w:val="26"/>
        </w:numPr>
        <w:shd w:val="clear" w:color="auto" w:fill="FFFFFF"/>
        <w:textAlignment w:val="baseline"/>
        <w:rPr>
          <w:rFonts w:ascii="Arial" w:hAnsi="Arial" w:cs="Arial"/>
          <w:color w:val="333333"/>
        </w:rPr>
      </w:pPr>
      <w:r w:rsidRPr="008B74B4">
        <w:rPr>
          <w:rFonts w:ascii="Arial" w:hAnsi="Arial" w:cs="Arial"/>
          <w:color w:val="333333"/>
        </w:rPr>
        <w:t>Small amounts may be reclaimed if within certain set limits. The calculation of recoverable VAT in this instance is complex. Get expert advice.</w:t>
      </w:r>
    </w:p>
    <w:p w14:paraId="54E4BC6F" w14:textId="77777777" w:rsidR="008B74B4" w:rsidRPr="008B74B4" w:rsidRDefault="008B74B4" w:rsidP="008B74B4">
      <w:pPr>
        <w:shd w:val="clear" w:color="auto" w:fill="FFFFFF"/>
        <w:ind w:left="720"/>
        <w:textAlignment w:val="baseline"/>
        <w:rPr>
          <w:rFonts w:ascii="Arial" w:hAnsi="Arial" w:cs="Arial"/>
          <w:color w:val="333333"/>
        </w:rPr>
      </w:pPr>
    </w:p>
    <w:p w14:paraId="7410505B" w14:textId="77777777" w:rsidR="008B74B4" w:rsidRPr="008B74B4" w:rsidRDefault="008B74B4" w:rsidP="008B74B4">
      <w:pPr>
        <w:pStyle w:val="Heading2"/>
        <w:shd w:val="clear" w:color="auto" w:fill="E6F2FC"/>
        <w:spacing w:before="0" w:after="0" w:line="360" w:lineRule="atLeast"/>
        <w:textAlignment w:val="baseline"/>
        <w:rPr>
          <w:rFonts w:ascii="Arial" w:hAnsi="Arial" w:cs="Arial"/>
          <w:i w:val="0"/>
          <w:iCs w:val="0"/>
          <w:color w:val="333333"/>
          <w:sz w:val="24"/>
          <w:szCs w:val="24"/>
        </w:rPr>
      </w:pPr>
      <w:r w:rsidRPr="008B74B4">
        <w:rPr>
          <w:rFonts w:ascii="Arial" w:hAnsi="Arial" w:cs="Arial"/>
          <w:i w:val="0"/>
          <w:iCs w:val="0"/>
          <w:color w:val="333333"/>
          <w:sz w:val="24"/>
          <w:szCs w:val="24"/>
        </w:rPr>
        <w:t>Tax yes, VAT no</w:t>
      </w:r>
    </w:p>
    <w:p w14:paraId="30E7B715" w14:textId="77777777" w:rsidR="008B74B4" w:rsidRPr="008B74B4" w:rsidRDefault="008B74B4" w:rsidP="008B74B4">
      <w:pPr>
        <w:pStyle w:val="NormalWeb"/>
        <w:shd w:val="clear" w:color="auto" w:fill="E6F2FC"/>
        <w:spacing w:before="0" w:beforeAutospacing="0" w:after="240" w:afterAutospacing="0"/>
        <w:textAlignment w:val="baseline"/>
        <w:rPr>
          <w:rFonts w:ascii="Arial" w:hAnsi="Arial" w:cs="Arial"/>
          <w:color w:val="333333"/>
        </w:rPr>
      </w:pPr>
      <w:r w:rsidRPr="008B74B4">
        <w:rPr>
          <w:rFonts w:ascii="Arial" w:hAnsi="Arial" w:cs="Arial"/>
          <w:color w:val="333333"/>
        </w:rPr>
        <w:t>One problem is the gap between what the VAT rules allow a business as expenditure and the rules applied for other taxes.</w:t>
      </w:r>
    </w:p>
    <w:p w14:paraId="44677C91" w14:textId="77777777" w:rsidR="008B74B4" w:rsidRPr="008B74B4" w:rsidRDefault="008B74B4" w:rsidP="002D7177">
      <w:pPr>
        <w:numPr>
          <w:ilvl w:val="0"/>
          <w:numId w:val="27"/>
        </w:numPr>
        <w:shd w:val="clear" w:color="auto" w:fill="E6F2FC"/>
        <w:textAlignment w:val="baseline"/>
        <w:rPr>
          <w:rFonts w:ascii="Arial" w:hAnsi="Arial" w:cs="Arial"/>
          <w:color w:val="333333"/>
        </w:rPr>
      </w:pPr>
      <w:r w:rsidRPr="008B74B4">
        <w:rPr>
          <w:rFonts w:ascii="Arial" w:hAnsi="Arial" w:cs="Arial"/>
          <w:color w:val="333333"/>
        </w:rPr>
        <w:t>In general, any expenditure ‘wholly and exclusively for business purposes' is deductible for direct tax purposes (</w:t>
      </w:r>
      <w:proofErr w:type="spellStart"/>
      <w:r w:rsidRPr="008B74B4">
        <w:rPr>
          <w:rFonts w:ascii="Arial" w:hAnsi="Arial" w:cs="Arial"/>
          <w:color w:val="333333"/>
        </w:rPr>
        <w:t>eg</w:t>
      </w:r>
      <w:proofErr w:type="spellEnd"/>
      <w:r w:rsidRPr="008B74B4">
        <w:rPr>
          <w:rFonts w:ascii="Arial" w:hAnsi="Arial" w:cs="Arial"/>
          <w:color w:val="333333"/>
        </w:rPr>
        <w:t xml:space="preserve"> corporation tax).</w:t>
      </w:r>
    </w:p>
    <w:p w14:paraId="51229BA5" w14:textId="77777777" w:rsidR="008B74B4" w:rsidRPr="008B74B4" w:rsidRDefault="008B74B4" w:rsidP="002D7177">
      <w:pPr>
        <w:numPr>
          <w:ilvl w:val="0"/>
          <w:numId w:val="27"/>
        </w:numPr>
        <w:shd w:val="clear" w:color="auto" w:fill="E6F2FC"/>
        <w:textAlignment w:val="baseline"/>
        <w:rPr>
          <w:rFonts w:ascii="Arial" w:hAnsi="Arial" w:cs="Arial"/>
          <w:color w:val="333333"/>
        </w:rPr>
      </w:pPr>
      <w:r w:rsidRPr="008B74B4">
        <w:rPr>
          <w:rFonts w:ascii="Arial" w:hAnsi="Arial" w:cs="Arial"/>
          <w:color w:val="333333"/>
        </w:rPr>
        <w:t xml:space="preserve">Before you can reclaim input VAT, expenditure must be directly attributable to </w:t>
      </w:r>
      <w:proofErr w:type="spellStart"/>
      <w:r w:rsidRPr="008B74B4">
        <w:rPr>
          <w:rFonts w:ascii="Arial" w:hAnsi="Arial" w:cs="Arial"/>
          <w:color w:val="333333"/>
        </w:rPr>
        <w:t>VATable</w:t>
      </w:r>
      <w:proofErr w:type="spellEnd"/>
      <w:r w:rsidRPr="008B74B4">
        <w:rPr>
          <w:rFonts w:ascii="Arial" w:hAnsi="Arial" w:cs="Arial"/>
          <w:color w:val="333333"/>
        </w:rPr>
        <w:t xml:space="preserve"> supplies you are making. Your supplies might be </w:t>
      </w:r>
      <w:proofErr w:type="spellStart"/>
      <w:r w:rsidRPr="008B74B4">
        <w:rPr>
          <w:rFonts w:ascii="Arial" w:hAnsi="Arial" w:cs="Arial"/>
          <w:color w:val="333333"/>
        </w:rPr>
        <w:t>VATable</w:t>
      </w:r>
      <w:proofErr w:type="spellEnd"/>
      <w:r w:rsidRPr="008B74B4">
        <w:rPr>
          <w:rFonts w:ascii="Arial" w:hAnsi="Arial" w:cs="Arial"/>
          <w:color w:val="333333"/>
        </w:rPr>
        <w:t xml:space="preserve"> at the standard, reduced, or </w:t>
      </w:r>
      <w:r w:rsidRPr="008B74B4">
        <w:rPr>
          <w:rFonts w:ascii="Arial" w:hAnsi="Arial" w:cs="Arial"/>
          <w:color w:val="333333"/>
        </w:rPr>
        <w:lastRenderedPageBreak/>
        <w:t>zero rates of VAT, or be services that are outside the scope of the tax but with VAT recovery rights (</w:t>
      </w:r>
      <w:proofErr w:type="spellStart"/>
      <w:r w:rsidRPr="008B74B4">
        <w:rPr>
          <w:rFonts w:ascii="Arial" w:hAnsi="Arial" w:cs="Arial"/>
          <w:color w:val="333333"/>
        </w:rPr>
        <w:t>ie</w:t>
      </w:r>
      <w:proofErr w:type="spellEnd"/>
      <w:r w:rsidRPr="008B74B4">
        <w:rPr>
          <w:rFonts w:ascii="Arial" w:hAnsi="Arial" w:cs="Arial"/>
          <w:color w:val="333333"/>
        </w:rPr>
        <w:t xml:space="preserve"> not exempt).</w:t>
      </w:r>
    </w:p>
    <w:p w14:paraId="37B9E208" w14:textId="77777777" w:rsidR="008B74B4" w:rsidRPr="008B74B4" w:rsidRDefault="008B74B4" w:rsidP="002D7177">
      <w:pPr>
        <w:numPr>
          <w:ilvl w:val="0"/>
          <w:numId w:val="27"/>
        </w:numPr>
        <w:shd w:val="clear" w:color="auto" w:fill="E6F2FC"/>
        <w:textAlignment w:val="baseline"/>
        <w:rPr>
          <w:rFonts w:ascii="Arial" w:hAnsi="Arial" w:cs="Arial"/>
          <w:color w:val="333333"/>
        </w:rPr>
      </w:pPr>
      <w:r w:rsidRPr="008B74B4">
        <w:rPr>
          <w:rFonts w:ascii="Arial" w:hAnsi="Arial" w:cs="Arial"/>
          <w:color w:val="333333"/>
        </w:rPr>
        <w:t xml:space="preserve">If you cannot attribute your expenditure to the </w:t>
      </w:r>
      <w:proofErr w:type="spellStart"/>
      <w:r w:rsidRPr="008B74B4">
        <w:rPr>
          <w:rFonts w:ascii="Arial" w:hAnsi="Arial" w:cs="Arial"/>
          <w:color w:val="333333"/>
        </w:rPr>
        <w:t>VATable</w:t>
      </w:r>
      <w:proofErr w:type="spellEnd"/>
      <w:r w:rsidRPr="008B74B4">
        <w:rPr>
          <w:rFonts w:ascii="Arial" w:hAnsi="Arial" w:cs="Arial"/>
          <w:color w:val="333333"/>
        </w:rPr>
        <w:t xml:space="preserve"> supplies you are making, there will be a VAT cost due.</w:t>
      </w:r>
    </w:p>
    <w:p w14:paraId="7121259E"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t>5. Overseas VAT issues</w:t>
      </w:r>
    </w:p>
    <w:p w14:paraId="1FAD2100" w14:textId="77777777" w:rsidR="008B74B4" w:rsidRPr="008B74B4" w:rsidRDefault="008B74B4" w:rsidP="008B74B4">
      <w:pPr>
        <w:rPr>
          <w:rFonts w:ascii="Arial" w:hAnsi="Arial" w:cs="Arial"/>
        </w:rPr>
      </w:pPr>
      <w:r w:rsidRPr="008B74B4">
        <w:rPr>
          <w:rFonts w:ascii="Arial" w:hAnsi="Arial" w:cs="Arial"/>
          <w:color w:val="333333"/>
          <w:shd w:val="clear" w:color="auto" w:fill="FFFFFF"/>
        </w:rPr>
        <w:t>Imports of goods attract import VAT, at UK rates</w:t>
      </w:r>
    </w:p>
    <w:p w14:paraId="4FD7C78E" w14:textId="77777777" w:rsidR="008B74B4" w:rsidRPr="008B74B4" w:rsidRDefault="008B74B4" w:rsidP="002D7177">
      <w:pPr>
        <w:numPr>
          <w:ilvl w:val="0"/>
          <w:numId w:val="28"/>
        </w:numPr>
        <w:shd w:val="clear" w:color="auto" w:fill="FFFFFF"/>
        <w:textAlignment w:val="baseline"/>
        <w:rPr>
          <w:rFonts w:ascii="Arial" w:hAnsi="Arial" w:cs="Arial"/>
          <w:color w:val="333333"/>
        </w:rPr>
      </w:pPr>
      <w:r w:rsidRPr="008B74B4">
        <w:rPr>
          <w:rFonts w:ascii="Arial" w:hAnsi="Arial" w:cs="Arial"/>
          <w:color w:val="333333"/>
        </w:rPr>
        <w:t>If you are registered for VAT, you can normally declare the import VAT and reclaim it as input tax on the same VAT return – avoiding the need to pay and later reclaim the VAT.</w:t>
      </w:r>
    </w:p>
    <w:p w14:paraId="240F6229" w14:textId="77777777" w:rsidR="008B74B4" w:rsidRPr="008B74B4" w:rsidRDefault="008B74B4" w:rsidP="002D7177">
      <w:pPr>
        <w:numPr>
          <w:ilvl w:val="0"/>
          <w:numId w:val="28"/>
        </w:numPr>
        <w:shd w:val="clear" w:color="auto" w:fill="FFFFFF"/>
        <w:textAlignment w:val="baseline"/>
        <w:rPr>
          <w:rFonts w:ascii="Arial" w:hAnsi="Arial" w:cs="Arial"/>
          <w:color w:val="333333"/>
        </w:rPr>
      </w:pPr>
      <w:r w:rsidRPr="008B74B4">
        <w:rPr>
          <w:rFonts w:ascii="Arial" w:hAnsi="Arial" w:cs="Arial"/>
          <w:color w:val="333333"/>
        </w:rPr>
        <w:t>There are also ways for regular importers to defer payments of VAT (and customs duty). For example, you can apply for a deferment account or store goods in a customs warehouse.</w:t>
      </w:r>
    </w:p>
    <w:p w14:paraId="7D3594FC" w14:textId="77777777" w:rsidR="008B74B4" w:rsidRPr="008B74B4" w:rsidRDefault="008B74B4" w:rsidP="002D7177">
      <w:pPr>
        <w:numPr>
          <w:ilvl w:val="0"/>
          <w:numId w:val="28"/>
        </w:numPr>
        <w:shd w:val="clear" w:color="auto" w:fill="FFFFFF"/>
        <w:textAlignment w:val="baseline"/>
        <w:rPr>
          <w:rFonts w:ascii="Arial" w:hAnsi="Arial" w:cs="Arial"/>
          <w:color w:val="333333"/>
        </w:rPr>
      </w:pPr>
      <w:r w:rsidRPr="008B74B4">
        <w:rPr>
          <w:rFonts w:ascii="Arial" w:hAnsi="Arial" w:cs="Arial"/>
          <w:color w:val="333333"/>
        </w:rPr>
        <w:t>Otherwise, you are required to pay the VAT when you make the import and then reclaim it on your VAT return.</w:t>
      </w:r>
    </w:p>
    <w:p w14:paraId="0BA17C70"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Exports of goods are generally zero-rated</w:t>
      </w:r>
    </w:p>
    <w:p w14:paraId="4D2F95F3" w14:textId="77777777" w:rsidR="008B74B4" w:rsidRPr="008B74B4" w:rsidRDefault="008B74B4" w:rsidP="002D7177">
      <w:pPr>
        <w:numPr>
          <w:ilvl w:val="0"/>
          <w:numId w:val="29"/>
        </w:numPr>
        <w:shd w:val="clear" w:color="auto" w:fill="FFFFFF"/>
        <w:textAlignment w:val="baseline"/>
        <w:rPr>
          <w:rFonts w:ascii="Arial" w:hAnsi="Arial" w:cs="Arial"/>
          <w:color w:val="333333"/>
        </w:rPr>
      </w:pPr>
      <w:r w:rsidRPr="008B74B4">
        <w:rPr>
          <w:rFonts w:ascii="Arial" w:hAnsi="Arial" w:cs="Arial"/>
          <w:color w:val="333333"/>
        </w:rPr>
        <w:t>VAT will be due on the sale unless evidence is held that the goods have left the UK within specified time limits.</w:t>
      </w:r>
    </w:p>
    <w:p w14:paraId="35986D22" w14:textId="77777777" w:rsidR="008B74B4" w:rsidRPr="008B74B4" w:rsidRDefault="008B74B4" w:rsidP="002D7177">
      <w:pPr>
        <w:numPr>
          <w:ilvl w:val="0"/>
          <w:numId w:val="29"/>
        </w:numPr>
        <w:shd w:val="clear" w:color="auto" w:fill="FFFFFF"/>
        <w:textAlignment w:val="baseline"/>
        <w:rPr>
          <w:rFonts w:ascii="Arial" w:hAnsi="Arial" w:cs="Arial"/>
          <w:color w:val="333333"/>
        </w:rPr>
      </w:pPr>
      <w:r w:rsidRPr="008B74B4">
        <w:rPr>
          <w:rFonts w:ascii="Arial" w:hAnsi="Arial" w:cs="Arial"/>
          <w:color w:val="333333"/>
        </w:rPr>
        <w:t>Depending on your agreement with your customer, you may be responsible for customs clearance and taxes in their country.</w:t>
      </w:r>
    </w:p>
    <w:p w14:paraId="339F93BC"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There are special rules for trade with Northern Ireland</w:t>
      </w:r>
    </w:p>
    <w:p w14:paraId="0BF359BC" w14:textId="77777777" w:rsidR="008B74B4" w:rsidRPr="008B74B4" w:rsidRDefault="008B74B4" w:rsidP="002D7177">
      <w:pPr>
        <w:numPr>
          <w:ilvl w:val="0"/>
          <w:numId w:val="30"/>
        </w:numPr>
        <w:shd w:val="clear" w:color="auto" w:fill="FFFFFF"/>
        <w:textAlignment w:val="baseline"/>
        <w:rPr>
          <w:rFonts w:ascii="Arial" w:hAnsi="Arial" w:cs="Arial"/>
          <w:color w:val="333333"/>
        </w:rPr>
      </w:pPr>
      <w:r w:rsidRPr="008B74B4">
        <w:rPr>
          <w:rFonts w:ascii="Arial" w:hAnsi="Arial" w:cs="Arial"/>
          <w:color w:val="333333"/>
        </w:rPr>
        <w:t>Check the details if you export goods from Northern Ireland to the EU, import goods from the EU to Northern Ireland, or move goods between Great Britain and Northern Ireland.</w:t>
      </w:r>
    </w:p>
    <w:p w14:paraId="11C62AE3"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t>6. Watch out</w:t>
      </w:r>
    </w:p>
    <w:p w14:paraId="7A67F2AB"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VAT must be charged in a number of familiar situations outside the normal run of business.</w:t>
      </w:r>
    </w:p>
    <w:p w14:paraId="00D590C5"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 xml:space="preserve">Business gifts are usually treated as though they have been sold as </w:t>
      </w:r>
      <w:proofErr w:type="spellStart"/>
      <w:r w:rsidRPr="008B74B4">
        <w:rPr>
          <w:b w:val="0"/>
          <w:bCs w:val="0"/>
          <w:color w:val="333333"/>
          <w:sz w:val="24"/>
          <w:szCs w:val="24"/>
        </w:rPr>
        <w:t>VATable</w:t>
      </w:r>
      <w:proofErr w:type="spellEnd"/>
      <w:r w:rsidRPr="008B74B4">
        <w:rPr>
          <w:b w:val="0"/>
          <w:bCs w:val="0"/>
          <w:color w:val="333333"/>
          <w:sz w:val="24"/>
          <w:szCs w:val="24"/>
        </w:rPr>
        <w:t xml:space="preserve"> supplies</w:t>
      </w:r>
    </w:p>
    <w:p w14:paraId="1C1F98C8" w14:textId="77777777" w:rsidR="008B74B4" w:rsidRPr="008B74B4" w:rsidRDefault="008B74B4" w:rsidP="008B74B4">
      <w:pPr>
        <w:pStyle w:val="NormalWeb"/>
        <w:shd w:val="clear" w:color="auto" w:fill="FFFFFF"/>
        <w:spacing w:before="0" w:beforeAutospacing="0" w:after="240" w:afterAutospacing="0"/>
        <w:textAlignment w:val="baseline"/>
        <w:rPr>
          <w:rFonts w:ascii="Arial" w:hAnsi="Arial" w:cs="Arial"/>
          <w:color w:val="333333"/>
        </w:rPr>
      </w:pPr>
      <w:r w:rsidRPr="008B74B4">
        <w:rPr>
          <w:rFonts w:ascii="Arial" w:hAnsi="Arial" w:cs="Arial"/>
          <w:color w:val="333333"/>
        </w:rPr>
        <w:t>Output VAT is due on the value. There are some exceptions:</w:t>
      </w:r>
    </w:p>
    <w:p w14:paraId="0334E184" w14:textId="77777777" w:rsidR="008B74B4" w:rsidRPr="008B74B4" w:rsidRDefault="008B74B4" w:rsidP="002D7177">
      <w:pPr>
        <w:numPr>
          <w:ilvl w:val="0"/>
          <w:numId w:val="31"/>
        </w:numPr>
        <w:shd w:val="clear" w:color="auto" w:fill="FFFFFF"/>
        <w:textAlignment w:val="baseline"/>
        <w:rPr>
          <w:rFonts w:ascii="Arial" w:hAnsi="Arial" w:cs="Arial"/>
          <w:color w:val="333333"/>
        </w:rPr>
      </w:pPr>
      <w:r w:rsidRPr="008B74B4">
        <w:rPr>
          <w:rFonts w:ascii="Arial" w:hAnsi="Arial" w:cs="Arial"/>
          <w:color w:val="333333"/>
        </w:rPr>
        <w:t>There is no output VAT due on individual free samples given to customers.</w:t>
      </w:r>
    </w:p>
    <w:p w14:paraId="1EBC2E0E" w14:textId="77777777" w:rsidR="008B74B4" w:rsidRPr="008B74B4" w:rsidRDefault="008B74B4" w:rsidP="002D7177">
      <w:pPr>
        <w:numPr>
          <w:ilvl w:val="0"/>
          <w:numId w:val="31"/>
        </w:numPr>
        <w:shd w:val="clear" w:color="auto" w:fill="FFFFFF"/>
        <w:textAlignment w:val="baseline"/>
        <w:rPr>
          <w:rFonts w:ascii="Arial" w:hAnsi="Arial" w:cs="Arial"/>
          <w:color w:val="333333"/>
        </w:rPr>
      </w:pPr>
      <w:r w:rsidRPr="008B74B4">
        <w:rPr>
          <w:rFonts w:ascii="Arial" w:hAnsi="Arial" w:cs="Arial"/>
          <w:color w:val="333333"/>
        </w:rPr>
        <w:t xml:space="preserve">One-off business gifts costing less than £50 (excluding VAT) do not attract output VAT. The £50 limit applies to all gifts made to the same person within a </w:t>
      </w:r>
      <w:proofErr w:type="gramStart"/>
      <w:r w:rsidRPr="008B74B4">
        <w:rPr>
          <w:rFonts w:ascii="Arial" w:hAnsi="Arial" w:cs="Arial"/>
          <w:color w:val="333333"/>
        </w:rPr>
        <w:t>12 month</w:t>
      </w:r>
      <w:proofErr w:type="gramEnd"/>
      <w:r w:rsidRPr="008B74B4">
        <w:rPr>
          <w:rFonts w:ascii="Arial" w:hAnsi="Arial" w:cs="Arial"/>
          <w:color w:val="333333"/>
        </w:rPr>
        <w:t xml:space="preserve"> period.</w:t>
      </w:r>
    </w:p>
    <w:p w14:paraId="343F878C" w14:textId="77777777" w:rsidR="008B74B4" w:rsidRPr="008B74B4" w:rsidRDefault="008B74B4" w:rsidP="002D7177">
      <w:pPr>
        <w:numPr>
          <w:ilvl w:val="0"/>
          <w:numId w:val="31"/>
        </w:numPr>
        <w:shd w:val="clear" w:color="auto" w:fill="FFFFFF"/>
        <w:textAlignment w:val="baseline"/>
        <w:rPr>
          <w:rFonts w:ascii="Arial" w:hAnsi="Arial" w:cs="Arial"/>
          <w:color w:val="333333"/>
        </w:rPr>
      </w:pPr>
      <w:r w:rsidRPr="008B74B4">
        <w:rPr>
          <w:rFonts w:ascii="Arial" w:hAnsi="Arial" w:cs="Arial"/>
          <w:color w:val="333333"/>
        </w:rPr>
        <w:t>Gifts of services are not normally liable.</w:t>
      </w:r>
    </w:p>
    <w:p w14:paraId="043FDE64" w14:textId="77777777" w:rsidR="008B74B4" w:rsidRPr="008B74B4" w:rsidRDefault="008B74B4" w:rsidP="002D7177">
      <w:pPr>
        <w:numPr>
          <w:ilvl w:val="0"/>
          <w:numId w:val="31"/>
        </w:numPr>
        <w:shd w:val="clear" w:color="auto" w:fill="FFFFFF"/>
        <w:textAlignment w:val="baseline"/>
        <w:rPr>
          <w:rFonts w:ascii="Arial" w:hAnsi="Arial" w:cs="Arial"/>
          <w:color w:val="333333"/>
        </w:rPr>
      </w:pPr>
      <w:r w:rsidRPr="008B74B4">
        <w:rPr>
          <w:rFonts w:ascii="Arial" w:hAnsi="Arial" w:cs="Arial"/>
          <w:color w:val="333333"/>
        </w:rPr>
        <w:t>Gifts of goods to charities for sale or export are zero-rated.</w:t>
      </w:r>
    </w:p>
    <w:p w14:paraId="214359F7"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As a general rule, VAT must be charged on all sales to employees</w:t>
      </w:r>
    </w:p>
    <w:p w14:paraId="2FDF1A55"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If you take items for personal use, this counts as a sale</w:t>
      </w:r>
    </w:p>
    <w:p w14:paraId="1D01F68D" w14:textId="77777777" w:rsidR="008B74B4" w:rsidRPr="008B74B4" w:rsidRDefault="008B74B4" w:rsidP="002D7177">
      <w:pPr>
        <w:numPr>
          <w:ilvl w:val="0"/>
          <w:numId w:val="32"/>
        </w:numPr>
        <w:shd w:val="clear" w:color="auto" w:fill="FFFFFF"/>
        <w:textAlignment w:val="baseline"/>
        <w:rPr>
          <w:rFonts w:ascii="Arial" w:hAnsi="Arial" w:cs="Arial"/>
          <w:color w:val="333333"/>
        </w:rPr>
      </w:pPr>
      <w:r w:rsidRPr="008B74B4">
        <w:rPr>
          <w:rFonts w:ascii="Arial" w:hAnsi="Arial" w:cs="Arial"/>
          <w:color w:val="333333"/>
        </w:rPr>
        <w:t>If you pay nothing, VAT is charged on the cost (normally the market cost).</w:t>
      </w:r>
    </w:p>
    <w:p w14:paraId="6F5C3BE0" w14:textId="77777777" w:rsidR="008B74B4" w:rsidRPr="008B74B4" w:rsidRDefault="008B74B4" w:rsidP="002D7177">
      <w:pPr>
        <w:numPr>
          <w:ilvl w:val="0"/>
          <w:numId w:val="32"/>
        </w:numPr>
        <w:shd w:val="clear" w:color="auto" w:fill="FFFFFF"/>
        <w:textAlignment w:val="baseline"/>
        <w:rPr>
          <w:rFonts w:ascii="Arial" w:hAnsi="Arial" w:cs="Arial"/>
          <w:color w:val="333333"/>
        </w:rPr>
      </w:pPr>
      <w:r w:rsidRPr="008B74B4">
        <w:rPr>
          <w:rFonts w:ascii="Arial" w:hAnsi="Arial" w:cs="Arial"/>
          <w:color w:val="333333"/>
        </w:rPr>
        <w:t>Special rules apply to cars and fuel.</w:t>
      </w:r>
    </w:p>
    <w:p w14:paraId="4071EEDB"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lastRenderedPageBreak/>
        <w:t>The sale of business assets is normally treated in the same way as any other sale</w:t>
      </w:r>
    </w:p>
    <w:p w14:paraId="6DE52E22" w14:textId="77777777" w:rsidR="008B74B4" w:rsidRPr="008B74B4" w:rsidRDefault="008B74B4" w:rsidP="002D7177">
      <w:pPr>
        <w:numPr>
          <w:ilvl w:val="0"/>
          <w:numId w:val="33"/>
        </w:numPr>
        <w:shd w:val="clear" w:color="auto" w:fill="FFFFFF"/>
        <w:textAlignment w:val="baseline"/>
        <w:rPr>
          <w:rFonts w:ascii="Arial" w:hAnsi="Arial" w:cs="Arial"/>
          <w:color w:val="333333"/>
        </w:rPr>
      </w:pPr>
      <w:r w:rsidRPr="008B74B4">
        <w:rPr>
          <w:rFonts w:ascii="Arial" w:hAnsi="Arial" w:cs="Arial"/>
          <w:color w:val="333333"/>
        </w:rPr>
        <w:t>The sale of a business as a going concern may be VAT-free. Specific rules apply.</w:t>
      </w:r>
    </w:p>
    <w:p w14:paraId="0C27C1BF" w14:textId="77777777" w:rsidR="008B74B4" w:rsidRPr="00482DA5" w:rsidRDefault="008B74B4" w:rsidP="008B74B4">
      <w:pPr>
        <w:pStyle w:val="Heading2"/>
        <w:shd w:val="clear" w:color="auto" w:fill="FFFFFF"/>
        <w:spacing w:before="180" w:after="120" w:line="360" w:lineRule="atLeast"/>
        <w:textAlignment w:val="baseline"/>
        <w:rPr>
          <w:rFonts w:ascii="Arial" w:hAnsi="Arial" w:cs="Arial"/>
          <w:color w:val="333333"/>
          <w:sz w:val="24"/>
          <w:szCs w:val="24"/>
        </w:rPr>
      </w:pPr>
      <w:r w:rsidRPr="00482DA5">
        <w:rPr>
          <w:rFonts w:ascii="Arial" w:hAnsi="Arial" w:cs="Arial"/>
          <w:color w:val="333333"/>
          <w:sz w:val="24"/>
          <w:szCs w:val="24"/>
        </w:rPr>
        <w:t>7. Help and advice</w:t>
      </w:r>
    </w:p>
    <w:p w14:paraId="6C40655F"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Include VAT records as part of your regular review with your accountant</w:t>
      </w:r>
    </w:p>
    <w:p w14:paraId="7D7DD50F" w14:textId="77777777" w:rsidR="008B74B4" w:rsidRPr="008B74B4" w:rsidRDefault="008B74B4" w:rsidP="002D7177">
      <w:pPr>
        <w:numPr>
          <w:ilvl w:val="0"/>
          <w:numId w:val="34"/>
        </w:numPr>
        <w:shd w:val="clear" w:color="auto" w:fill="FFFFFF"/>
        <w:textAlignment w:val="baseline"/>
        <w:rPr>
          <w:rFonts w:ascii="Arial" w:hAnsi="Arial" w:cs="Arial"/>
          <w:color w:val="333333"/>
        </w:rPr>
      </w:pPr>
      <w:r w:rsidRPr="008B74B4">
        <w:rPr>
          <w:rFonts w:ascii="Arial" w:hAnsi="Arial" w:cs="Arial"/>
          <w:color w:val="333333"/>
        </w:rPr>
        <w:t>You should take advice if you face a tax inspection, and may want to have your accountant present.</w:t>
      </w:r>
    </w:p>
    <w:p w14:paraId="5F63A1D9"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Ask your VAT adviser how your business is affected by VAT rules</w:t>
      </w:r>
    </w:p>
    <w:p w14:paraId="0C44F659" w14:textId="77777777" w:rsidR="008B74B4" w:rsidRPr="008B74B4" w:rsidRDefault="008B74B4" w:rsidP="002D7177">
      <w:pPr>
        <w:numPr>
          <w:ilvl w:val="0"/>
          <w:numId w:val="35"/>
        </w:numPr>
        <w:shd w:val="clear" w:color="auto" w:fill="FFFFFF"/>
        <w:textAlignment w:val="baseline"/>
        <w:rPr>
          <w:rFonts w:ascii="Arial" w:hAnsi="Arial" w:cs="Arial"/>
          <w:color w:val="333333"/>
        </w:rPr>
      </w:pPr>
      <w:r w:rsidRPr="008B74B4">
        <w:rPr>
          <w:rFonts w:ascii="Arial" w:hAnsi="Arial" w:cs="Arial"/>
          <w:color w:val="333333"/>
        </w:rPr>
        <w:t>It is always advisable to check the VAT implications of a situation and the options available to you.</w:t>
      </w:r>
    </w:p>
    <w:p w14:paraId="4CAB791E"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You can safeguard your position by getting a decision in writing from HMRC</w:t>
      </w:r>
    </w:p>
    <w:p w14:paraId="695243FF" w14:textId="77777777" w:rsidR="008B74B4" w:rsidRPr="008B74B4" w:rsidRDefault="008B74B4" w:rsidP="002D7177">
      <w:pPr>
        <w:numPr>
          <w:ilvl w:val="0"/>
          <w:numId w:val="36"/>
        </w:numPr>
        <w:shd w:val="clear" w:color="auto" w:fill="FFFFFF"/>
        <w:textAlignment w:val="baseline"/>
        <w:rPr>
          <w:rFonts w:ascii="Arial" w:hAnsi="Arial" w:cs="Arial"/>
          <w:color w:val="333333"/>
        </w:rPr>
      </w:pPr>
      <w:r w:rsidRPr="008B74B4">
        <w:rPr>
          <w:rFonts w:ascii="Arial" w:hAnsi="Arial" w:cs="Arial"/>
          <w:color w:val="333333"/>
        </w:rPr>
        <w:t>If in doubt, contact HMRC and ask for a written ruling.</w:t>
      </w:r>
    </w:p>
    <w:p w14:paraId="14076E26" w14:textId="77777777" w:rsidR="008B74B4" w:rsidRPr="008B74B4" w:rsidRDefault="008B74B4" w:rsidP="002D7177">
      <w:pPr>
        <w:numPr>
          <w:ilvl w:val="0"/>
          <w:numId w:val="36"/>
        </w:numPr>
        <w:shd w:val="clear" w:color="auto" w:fill="FFFFFF"/>
        <w:textAlignment w:val="baseline"/>
        <w:rPr>
          <w:rFonts w:ascii="Arial" w:hAnsi="Arial" w:cs="Arial"/>
          <w:color w:val="333333"/>
        </w:rPr>
      </w:pPr>
      <w:r w:rsidRPr="008B74B4">
        <w:rPr>
          <w:rFonts w:ascii="Arial" w:hAnsi="Arial" w:cs="Arial"/>
          <w:color w:val="333333"/>
        </w:rPr>
        <w:t>HMRC will only be bound by any ruling if all the facts have been disclosed.</w:t>
      </w:r>
    </w:p>
    <w:p w14:paraId="7C19597B" w14:textId="77777777" w:rsidR="008B74B4" w:rsidRPr="008B74B4" w:rsidRDefault="008B74B4" w:rsidP="008B74B4">
      <w:pPr>
        <w:pStyle w:val="Heading3"/>
        <w:shd w:val="clear" w:color="auto" w:fill="FFFFFF"/>
        <w:spacing w:before="180" w:after="120" w:line="360" w:lineRule="atLeast"/>
        <w:textAlignment w:val="baseline"/>
        <w:rPr>
          <w:b w:val="0"/>
          <w:bCs w:val="0"/>
          <w:color w:val="333333"/>
          <w:sz w:val="24"/>
          <w:szCs w:val="24"/>
        </w:rPr>
      </w:pPr>
      <w:r w:rsidRPr="008B74B4">
        <w:rPr>
          <w:b w:val="0"/>
          <w:bCs w:val="0"/>
          <w:color w:val="333333"/>
          <w:sz w:val="24"/>
          <w:szCs w:val="24"/>
        </w:rPr>
        <w:t>If you think you will have a problem paying VAT, tell HMRC</w:t>
      </w:r>
    </w:p>
    <w:p w14:paraId="738AADEE" w14:textId="1E4067F8" w:rsidR="008B74B4" w:rsidRDefault="008B74B4" w:rsidP="002D7177">
      <w:pPr>
        <w:numPr>
          <w:ilvl w:val="0"/>
          <w:numId w:val="37"/>
        </w:numPr>
        <w:shd w:val="clear" w:color="auto" w:fill="FFFFFF"/>
        <w:textAlignment w:val="baseline"/>
        <w:rPr>
          <w:rFonts w:ascii="Arial" w:hAnsi="Arial" w:cs="Arial"/>
          <w:color w:val="333333"/>
        </w:rPr>
      </w:pPr>
      <w:r w:rsidRPr="008B74B4">
        <w:rPr>
          <w:rFonts w:ascii="Arial" w:hAnsi="Arial" w:cs="Arial"/>
          <w:color w:val="333333"/>
        </w:rPr>
        <w:t>Contact the HMRC Business Payment Support Service on 0300 200 3835 about any </w:t>
      </w:r>
      <w:r w:rsidRPr="008B74B4">
        <w:rPr>
          <w:rFonts w:ascii="Arial" w:hAnsi="Arial" w:cs="Arial"/>
          <w:color w:val="333333"/>
          <w:bdr w:val="none" w:sz="0" w:space="0" w:color="auto" w:frame="1"/>
        </w:rPr>
        <w:t>tax payment problems</w:t>
      </w:r>
      <w:r w:rsidRPr="008B74B4">
        <w:rPr>
          <w:rFonts w:ascii="Arial" w:hAnsi="Arial" w:cs="Arial"/>
          <w:color w:val="333333"/>
        </w:rPr>
        <w:t> as soon as possible.</w:t>
      </w:r>
    </w:p>
    <w:p w14:paraId="2B1FC0E2" w14:textId="77777777" w:rsidR="005A1FB6" w:rsidRDefault="005A1FB6" w:rsidP="005A1FB6">
      <w:pPr>
        <w:shd w:val="clear" w:color="auto" w:fill="FFFFFF"/>
        <w:textAlignment w:val="baseline"/>
        <w:rPr>
          <w:rFonts w:ascii="Arial" w:hAnsi="Arial" w:cs="Arial"/>
          <w:color w:val="333333"/>
        </w:rPr>
      </w:pPr>
    </w:p>
    <w:p w14:paraId="2267B2FE" w14:textId="77777777" w:rsidR="005A1FB6" w:rsidRDefault="005A1FB6" w:rsidP="005A1FB6">
      <w:pPr>
        <w:shd w:val="clear" w:color="auto" w:fill="FFFFFF"/>
        <w:textAlignment w:val="baseline"/>
        <w:rPr>
          <w:rFonts w:ascii="Arial" w:hAnsi="Arial" w:cs="Arial"/>
          <w:color w:val="333333"/>
        </w:rPr>
      </w:pPr>
    </w:p>
    <w:p w14:paraId="68DC4854" w14:textId="4232237C" w:rsidR="005A1FB6" w:rsidRDefault="009D0FBC" w:rsidP="005A1FB6">
      <w:pPr>
        <w:shd w:val="clear" w:color="auto" w:fill="FFFFFF"/>
        <w:textAlignment w:val="baseline"/>
        <w:rPr>
          <w:rFonts w:ascii="Arial" w:hAnsi="Arial" w:cs="Arial"/>
          <w:color w:val="333333"/>
        </w:rPr>
      </w:pPr>
      <w:r>
        <w:rPr>
          <w:rFonts w:ascii="Arial" w:hAnsi="Arial" w:cs="Arial"/>
          <w:color w:val="333333"/>
        </w:rPr>
        <w:t>February 2022</w:t>
      </w:r>
    </w:p>
    <w:p w14:paraId="3988B769" w14:textId="3755DE8C" w:rsidR="00534747" w:rsidRDefault="00534747">
      <w:pPr>
        <w:shd w:val="clear" w:color="auto" w:fill="FFFFFF"/>
        <w:textAlignment w:val="baseline"/>
        <w:rPr>
          <w:rFonts w:ascii="Arial" w:hAnsi="Arial" w:cs="Arial"/>
          <w:b/>
          <w:bCs/>
          <w:i/>
          <w:iCs/>
          <w:sz w:val="18"/>
          <w:szCs w:val="18"/>
        </w:rPr>
      </w:pPr>
    </w:p>
    <w:p w14:paraId="29329C45" w14:textId="77777777" w:rsidR="00534747" w:rsidRPr="005B2C32" w:rsidRDefault="00534747" w:rsidP="00534747">
      <w:pPr>
        <w:rPr>
          <w:rFonts w:ascii="Arial" w:hAnsi="Arial" w:cs="Arial"/>
          <w:lang w:eastAsia="en-GB"/>
        </w:rPr>
      </w:pPr>
      <w:r w:rsidRPr="005B2C32">
        <w:rPr>
          <w:rFonts w:ascii="Arial" w:hAnsi="Arial" w:cs="Arial"/>
          <w:i/>
          <w:iCs/>
          <w:color w:val="595959"/>
          <w:shd w:val="clear" w:color="auto" w:fill="FFFFFF"/>
          <w:lang w:eastAsia="en-GB"/>
        </w:rPr>
        <w:t>Brought to you in conjunction with </w:t>
      </w:r>
      <w:hyperlink r:id="rId9" w:tgtFrame="_blank" w:history="1">
        <w:r w:rsidRPr="005B2C32">
          <w:rPr>
            <w:rFonts w:ascii="Arial" w:hAnsi="Arial" w:cs="Arial"/>
            <w:i/>
            <w:iCs/>
            <w:color w:val="C80000"/>
            <w:shd w:val="clear" w:color="auto" w:fill="FFFFFF"/>
            <w:lang w:eastAsia="en-GB"/>
          </w:rPr>
          <w:t xml:space="preserve">Atom Content </w:t>
        </w:r>
        <w:r w:rsidRPr="005B2C32">
          <w:rPr>
            <w:rFonts w:ascii="Arial" w:hAnsi="Arial" w:cs="Arial"/>
            <w:i/>
            <w:iCs/>
            <w:color w:val="C80000"/>
            <w:shd w:val="clear" w:color="auto" w:fill="FFFFFF"/>
            <w:lang w:eastAsia="en-GB"/>
          </w:rPr>
          <w:t>M</w:t>
        </w:r>
        <w:r w:rsidRPr="005B2C32">
          <w:rPr>
            <w:rFonts w:ascii="Arial" w:hAnsi="Arial" w:cs="Arial"/>
            <w:i/>
            <w:iCs/>
            <w:color w:val="C80000"/>
            <w:shd w:val="clear" w:color="auto" w:fill="FFFFFF"/>
            <w:lang w:eastAsia="en-GB"/>
          </w:rPr>
          <w:t>arketing</w:t>
        </w:r>
      </w:hyperlink>
      <w:r w:rsidRPr="005B2C32">
        <w:rPr>
          <w:rFonts w:ascii="Arial" w:hAnsi="Arial" w:cs="Arial"/>
          <w:i/>
          <w:iCs/>
          <w:color w:val="595959"/>
          <w:shd w:val="clear" w:color="auto" w:fill="FFFFFF"/>
          <w:lang w:eastAsia="en-GB"/>
        </w:rPr>
        <w:t>. Offering practical advice to help small businesses succeed. </w:t>
      </w:r>
    </w:p>
    <w:p w14:paraId="4EC2FB61" w14:textId="77777777" w:rsidR="00534747" w:rsidRPr="008B74B4" w:rsidRDefault="00534747">
      <w:pPr>
        <w:shd w:val="clear" w:color="auto" w:fill="FFFFFF"/>
        <w:textAlignment w:val="baseline"/>
        <w:rPr>
          <w:rFonts w:ascii="Arial" w:hAnsi="Arial" w:cs="Arial"/>
          <w:color w:val="333333"/>
        </w:rPr>
      </w:pPr>
    </w:p>
    <w:sectPr w:rsidR="00534747" w:rsidRPr="008B74B4" w:rsidSect="004E0550">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8F9A" w14:textId="77777777" w:rsidR="00E409C6" w:rsidRDefault="00E409C6">
      <w:r>
        <w:separator/>
      </w:r>
    </w:p>
  </w:endnote>
  <w:endnote w:type="continuationSeparator" w:id="0">
    <w:p w14:paraId="188967A5" w14:textId="77777777" w:rsidR="00E409C6" w:rsidRDefault="00E4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9B47" w14:textId="77777777" w:rsidR="0020463F" w:rsidRDefault="0020463F">
    <w:pPr>
      <w:pStyle w:val="Footer"/>
    </w:pPr>
  </w:p>
  <w:p w14:paraId="6A159D33" w14:textId="77777777" w:rsidR="0020463F" w:rsidRDefault="00204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FD47" w14:textId="77777777" w:rsidR="00A55B8B" w:rsidRPr="00331F32" w:rsidRDefault="00A55B8B" w:rsidP="00A55B8B">
    <w:pPr>
      <w:pStyle w:val="PlainText"/>
      <w:outlineLvl w:val="0"/>
      <w:rPr>
        <w:rFonts w:ascii="Arial" w:hAnsi="Arial" w:cs="Arial"/>
        <w:b/>
        <w:bCs w:val="0"/>
        <w:spacing w:val="0"/>
        <w:lang w:eastAsia="en-GB"/>
      </w:rPr>
    </w:pPr>
    <w:r w:rsidRPr="00331F32">
      <w:rPr>
        <w:rFonts w:ascii="Arial" w:hAnsi="Arial" w:cs="Arial"/>
        <w:b/>
        <w:bCs w:val="0"/>
        <w:spacing w:val="0"/>
        <w:lang w:eastAsia="en-GB"/>
      </w:rPr>
      <w:t>ACCA LEGAL NOTICE</w:t>
    </w:r>
  </w:p>
  <w:p w14:paraId="0A4C7A6B" w14:textId="77777777" w:rsidR="00A55B8B" w:rsidRPr="00331F32" w:rsidRDefault="00A55B8B" w:rsidP="00A55B8B">
    <w:pPr>
      <w:pStyle w:val="PlainText"/>
      <w:rPr>
        <w:rFonts w:ascii="Arial" w:hAnsi="Arial" w:cs="Arial"/>
        <w:bCs w:val="0"/>
        <w:spacing w:val="0"/>
      </w:rPr>
    </w:pPr>
    <w:r w:rsidRPr="00331F32">
      <w:rPr>
        <w:rFonts w:ascii="Arial" w:hAnsi="Arial" w:cs="Arial"/>
        <w:bCs w:val="0"/>
        <w:spacing w:val="0"/>
      </w:rPr>
      <w:t xml:space="preserve">This is a basic guide prepared by </w:t>
    </w:r>
    <w:r w:rsidRPr="00331F32">
      <w:rPr>
        <w:rStyle w:val="Emphasis"/>
        <w:rFonts w:ascii="Arial" w:hAnsi="Arial" w:cs="Arial"/>
        <w:bCs w:val="0"/>
        <w:iCs w:val="0"/>
        <w:spacing w:val="0"/>
      </w:rPr>
      <w:t>ACCA UK</w:t>
    </w:r>
    <w:r w:rsidRPr="00331F32">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14:paraId="33010462" w14:textId="77777777" w:rsidR="0020463F" w:rsidRDefault="002046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F049" w14:textId="77777777" w:rsidR="0020463F" w:rsidRDefault="0020463F">
    <w:pPr>
      <w:pStyle w:val="Footer"/>
      <w:jc w:val="center"/>
    </w:pPr>
  </w:p>
  <w:p w14:paraId="183CD6FF" w14:textId="77777777"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14:paraId="7110AA22" w14:textId="77777777" w:rsidR="0020463F" w:rsidRDefault="0020463F">
    <w:pPr>
      <w:pStyle w:val="Footer"/>
    </w:pPr>
  </w:p>
  <w:p w14:paraId="275BCEB8" w14:textId="77777777" w:rsidR="0020463F" w:rsidRDefault="002046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3457B" w14:textId="77777777" w:rsidR="00E409C6" w:rsidRDefault="00E409C6">
      <w:r>
        <w:separator/>
      </w:r>
    </w:p>
  </w:footnote>
  <w:footnote w:type="continuationSeparator" w:id="0">
    <w:p w14:paraId="14532160" w14:textId="77777777" w:rsidR="00E409C6" w:rsidRDefault="00E4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34E3" w14:textId="77777777" w:rsidR="0020463F" w:rsidRDefault="0020463F">
    <w:pPr>
      <w:pStyle w:val="Header"/>
    </w:pPr>
  </w:p>
  <w:p w14:paraId="0109D7CE" w14:textId="77777777" w:rsidR="0020463F" w:rsidRDefault="002046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878C" w14:textId="77777777" w:rsidR="0020463F" w:rsidRDefault="0020463F" w:rsidP="001B6823">
    <w:pPr>
      <w:pStyle w:val="Header"/>
      <w:tabs>
        <w:tab w:val="clear" w:pos="4153"/>
        <w:tab w:val="clear" w:pos="8306"/>
        <w:tab w:val="left" w:pos="567"/>
      </w:tabs>
    </w:pPr>
  </w:p>
  <w:p w14:paraId="023EFB20" w14:textId="77777777" w:rsidR="0020463F" w:rsidRDefault="002046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2824B" w14:textId="77777777" w:rsidR="0020463F" w:rsidRDefault="0020463F" w:rsidP="007C1796">
    <w:pPr>
      <w:tabs>
        <w:tab w:val="left" w:pos="54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1EED"/>
    <w:multiLevelType w:val="multilevel"/>
    <w:tmpl w:val="405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15D82"/>
    <w:multiLevelType w:val="multilevel"/>
    <w:tmpl w:val="05C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F6EDC"/>
    <w:multiLevelType w:val="multilevel"/>
    <w:tmpl w:val="718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F009B"/>
    <w:multiLevelType w:val="multilevel"/>
    <w:tmpl w:val="F4980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372AC8"/>
    <w:multiLevelType w:val="multilevel"/>
    <w:tmpl w:val="D5F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A372E"/>
    <w:multiLevelType w:val="multilevel"/>
    <w:tmpl w:val="4A74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35080"/>
    <w:multiLevelType w:val="multilevel"/>
    <w:tmpl w:val="E662F5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6107A39"/>
    <w:multiLevelType w:val="multilevel"/>
    <w:tmpl w:val="7E3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52619"/>
    <w:multiLevelType w:val="multilevel"/>
    <w:tmpl w:val="6A1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E7B0A"/>
    <w:multiLevelType w:val="multilevel"/>
    <w:tmpl w:val="E31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02C6C"/>
    <w:multiLevelType w:val="multilevel"/>
    <w:tmpl w:val="BAD64C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562251B"/>
    <w:multiLevelType w:val="multilevel"/>
    <w:tmpl w:val="652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412C2"/>
    <w:multiLevelType w:val="multilevel"/>
    <w:tmpl w:val="897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939DE"/>
    <w:multiLevelType w:val="multilevel"/>
    <w:tmpl w:val="618C9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C6D6BA9"/>
    <w:multiLevelType w:val="multilevel"/>
    <w:tmpl w:val="E96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902BA"/>
    <w:multiLevelType w:val="multilevel"/>
    <w:tmpl w:val="92B6B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D675737"/>
    <w:multiLevelType w:val="multilevel"/>
    <w:tmpl w:val="5DA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11747"/>
    <w:multiLevelType w:val="multilevel"/>
    <w:tmpl w:val="5B7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C72E8"/>
    <w:multiLevelType w:val="multilevel"/>
    <w:tmpl w:val="047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C0D26"/>
    <w:multiLevelType w:val="multilevel"/>
    <w:tmpl w:val="1C8A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20FAB"/>
    <w:multiLevelType w:val="multilevel"/>
    <w:tmpl w:val="774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23E8E"/>
    <w:multiLevelType w:val="multilevel"/>
    <w:tmpl w:val="158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35942"/>
    <w:multiLevelType w:val="multilevel"/>
    <w:tmpl w:val="F75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5A02"/>
    <w:multiLevelType w:val="multilevel"/>
    <w:tmpl w:val="78A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773DF"/>
    <w:multiLevelType w:val="multilevel"/>
    <w:tmpl w:val="F498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2287C"/>
    <w:multiLevelType w:val="multilevel"/>
    <w:tmpl w:val="CD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94CB3"/>
    <w:multiLevelType w:val="multilevel"/>
    <w:tmpl w:val="88BC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25C6E"/>
    <w:multiLevelType w:val="multilevel"/>
    <w:tmpl w:val="7A1A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A0BDE"/>
    <w:multiLevelType w:val="multilevel"/>
    <w:tmpl w:val="033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F170A"/>
    <w:multiLevelType w:val="multilevel"/>
    <w:tmpl w:val="FDE4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A17EF"/>
    <w:multiLevelType w:val="multilevel"/>
    <w:tmpl w:val="C3A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716C4"/>
    <w:multiLevelType w:val="multilevel"/>
    <w:tmpl w:val="1D9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42BD5"/>
    <w:multiLevelType w:val="multilevel"/>
    <w:tmpl w:val="909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02A77"/>
    <w:multiLevelType w:val="multilevel"/>
    <w:tmpl w:val="A346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4E7BD8"/>
    <w:multiLevelType w:val="multilevel"/>
    <w:tmpl w:val="D77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6584C"/>
    <w:multiLevelType w:val="multilevel"/>
    <w:tmpl w:val="2A2E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F1BF8"/>
    <w:multiLevelType w:val="multilevel"/>
    <w:tmpl w:val="5F5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57E52"/>
    <w:multiLevelType w:val="multilevel"/>
    <w:tmpl w:val="E7E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2"/>
  </w:num>
  <w:num w:numId="3">
    <w:abstractNumId w:val="21"/>
  </w:num>
  <w:num w:numId="4">
    <w:abstractNumId w:val="24"/>
  </w:num>
  <w:num w:numId="5">
    <w:abstractNumId w:val="22"/>
  </w:num>
  <w:num w:numId="6">
    <w:abstractNumId w:val="31"/>
  </w:num>
  <w:num w:numId="7">
    <w:abstractNumId w:val="6"/>
  </w:num>
  <w:num w:numId="8">
    <w:abstractNumId w:val="10"/>
  </w:num>
  <w:num w:numId="9">
    <w:abstractNumId w:val="3"/>
  </w:num>
  <w:num w:numId="10">
    <w:abstractNumId w:val="11"/>
  </w:num>
  <w:num w:numId="11">
    <w:abstractNumId w:val="28"/>
  </w:num>
  <w:num w:numId="12">
    <w:abstractNumId w:val="5"/>
  </w:num>
  <w:num w:numId="13">
    <w:abstractNumId w:val="0"/>
  </w:num>
  <w:num w:numId="14">
    <w:abstractNumId w:val="36"/>
  </w:num>
  <w:num w:numId="15">
    <w:abstractNumId w:val="1"/>
  </w:num>
  <w:num w:numId="16">
    <w:abstractNumId w:val="7"/>
  </w:num>
  <w:num w:numId="17">
    <w:abstractNumId w:val="25"/>
  </w:num>
  <w:num w:numId="18">
    <w:abstractNumId w:val="19"/>
  </w:num>
  <w:num w:numId="19">
    <w:abstractNumId w:val="29"/>
  </w:num>
  <w:num w:numId="20">
    <w:abstractNumId w:val="18"/>
  </w:num>
  <w:num w:numId="21">
    <w:abstractNumId w:val="12"/>
  </w:num>
  <w:num w:numId="22">
    <w:abstractNumId w:val="8"/>
  </w:num>
  <w:num w:numId="23">
    <w:abstractNumId w:val="35"/>
  </w:num>
  <w:num w:numId="24">
    <w:abstractNumId w:val="9"/>
  </w:num>
  <w:num w:numId="25">
    <w:abstractNumId w:val="30"/>
  </w:num>
  <w:num w:numId="26">
    <w:abstractNumId w:val="17"/>
  </w:num>
  <w:num w:numId="27">
    <w:abstractNumId w:val="13"/>
  </w:num>
  <w:num w:numId="28">
    <w:abstractNumId w:val="14"/>
  </w:num>
  <w:num w:numId="29">
    <w:abstractNumId w:val="23"/>
  </w:num>
  <w:num w:numId="30">
    <w:abstractNumId w:val="34"/>
  </w:num>
  <w:num w:numId="31">
    <w:abstractNumId w:val="16"/>
  </w:num>
  <w:num w:numId="32">
    <w:abstractNumId w:val="26"/>
  </w:num>
  <w:num w:numId="33">
    <w:abstractNumId w:val="37"/>
  </w:num>
  <w:num w:numId="34">
    <w:abstractNumId w:val="4"/>
  </w:num>
  <w:num w:numId="35">
    <w:abstractNumId w:val="20"/>
  </w:num>
  <w:num w:numId="36">
    <w:abstractNumId w:val="27"/>
  </w:num>
  <w:num w:numId="37">
    <w:abstractNumId w:val="33"/>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92"/>
    <w:rsid w:val="00005252"/>
    <w:rsid w:val="000074B4"/>
    <w:rsid w:val="00007AE1"/>
    <w:rsid w:val="00025A47"/>
    <w:rsid w:val="00031A0E"/>
    <w:rsid w:val="000325A2"/>
    <w:rsid w:val="00034B6C"/>
    <w:rsid w:val="00036BD4"/>
    <w:rsid w:val="00037CC1"/>
    <w:rsid w:val="0004043C"/>
    <w:rsid w:val="00041A13"/>
    <w:rsid w:val="00043B64"/>
    <w:rsid w:val="000459A6"/>
    <w:rsid w:val="00046F97"/>
    <w:rsid w:val="0004755B"/>
    <w:rsid w:val="0005013F"/>
    <w:rsid w:val="00052734"/>
    <w:rsid w:val="00057961"/>
    <w:rsid w:val="00060939"/>
    <w:rsid w:val="000630E7"/>
    <w:rsid w:val="000634F8"/>
    <w:rsid w:val="0007006F"/>
    <w:rsid w:val="00071E81"/>
    <w:rsid w:val="00080BEC"/>
    <w:rsid w:val="00082EAD"/>
    <w:rsid w:val="00085CB0"/>
    <w:rsid w:val="000903F4"/>
    <w:rsid w:val="00095B10"/>
    <w:rsid w:val="000A2531"/>
    <w:rsid w:val="000A2BEE"/>
    <w:rsid w:val="000A3CD2"/>
    <w:rsid w:val="000A6AA7"/>
    <w:rsid w:val="000C1572"/>
    <w:rsid w:val="000D08EE"/>
    <w:rsid w:val="000D3F35"/>
    <w:rsid w:val="000D47E9"/>
    <w:rsid w:val="000E02F8"/>
    <w:rsid w:val="000E2F7F"/>
    <w:rsid w:val="000E577F"/>
    <w:rsid w:val="000E7EBF"/>
    <w:rsid w:val="000F4358"/>
    <w:rsid w:val="00115510"/>
    <w:rsid w:val="0012101E"/>
    <w:rsid w:val="00137E25"/>
    <w:rsid w:val="001434DD"/>
    <w:rsid w:val="0014437D"/>
    <w:rsid w:val="00146B89"/>
    <w:rsid w:val="00152A38"/>
    <w:rsid w:val="0016088E"/>
    <w:rsid w:val="00160FB6"/>
    <w:rsid w:val="00162060"/>
    <w:rsid w:val="00162223"/>
    <w:rsid w:val="0016225D"/>
    <w:rsid w:val="00180F69"/>
    <w:rsid w:val="001827D0"/>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20E80"/>
    <w:rsid w:val="002231BE"/>
    <w:rsid w:val="002365C7"/>
    <w:rsid w:val="00236FC2"/>
    <w:rsid w:val="0025694F"/>
    <w:rsid w:val="00262CCC"/>
    <w:rsid w:val="00265328"/>
    <w:rsid w:val="002760A6"/>
    <w:rsid w:val="00286F8E"/>
    <w:rsid w:val="00291383"/>
    <w:rsid w:val="002A017E"/>
    <w:rsid w:val="002B2EF3"/>
    <w:rsid w:val="002B3FD2"/>
    <w:rsid w:val="002B7CD6"/>
    <w:rsid w:val="002C0616"/>
    <w:rsid w:val="002D13FF"/>
    <w:rsid w:val="002D2D99"/>
    <w:rsid w:val="002D7177"/>
    <w:rsid w:val="002E4EAF"/>
    <w:rsid w:val="0030670A"/>
    <w:rsid w:val="003232C5"/>
    <w:rsid w:val="00331F32"/>
    <w:rsid w:val="00334F7F"/>
    <w:rsid w:val="00335DF3"/>
    <w:rsid w:val="00336CF3"/>
    <w:rsid w:val="00340BCC"/>
    <w:rsid w:val="00342FE7"/>
    <w:rsid w:val="00346DBE"/>
    <w:rsid w:val="00363C73"/>
    <w:rsid w:val="00377F50"/>
    <w:rsid w:val="00380F84"/>
    <w:rsid w:val="0038109F"/>
    <w:rsid w:val="00381251"/>
    <w:rsid w:val="003825CD"/>
    <w:rsid w:val="00385E5E"/>
    <w:rsid w:val="0038631C"/>
    <w:rsid w:val="00386383"/>
    <w:rsid w:val="0038785B"/>
    <w:rsid w:val="00392CE0"/>
    <w:rsid w:val="00394B26"/>
    <w:rsid w:val="003A32DB"/>
    <w:rsid w:val="003A5262"/>
    <w:rsid w:val="003A65F5"/>
    <w:rsid w:val="003C2E54"/>
    <w:rsid w:val="003C5A3A"/>
    <w:rsid w:val="003E12E4"/>
    <w:rsid w:val="003E759D"/>
    <w:rsid w:val="0040124A"/>
    <w:rsid w:val="00412515"/>
    <w:rsid w:val="00413EA8"/>
    <w:rsid w:val="004157C1"/>
    <w:rsid w:val="0041645B"/>
    <w:rsid w:val="00423E7E"/>
    <w:rsid w:val="004243F1"/>
    <w:rsid w:val="004272B0"/>
    <w:rsid w:val="0043612A"/>
    <w:rsid w:val="00436181"/>
    <w:rsid w:val="004405AE"/>
    <w:rsid w:val="004468D8"/>
    <w:rsid w:val="00447706"/>
    <w:rsid w:val="0045753D"/>
    <w:rsid w:val="00463B4B"/>
    <w:rsid w:val="00465618"/>
    <w:rsid w:val="00467F4F"/>
    <w:rsid w:val="00472E1E"/>
    <w:rsid w:val="00476A38"/>
    <w:rsid w:val="004772D1"/>
    <w:rsid w:val="004829A5"/>
    <w:rsid w:val="00482DA5"/>
    <w:rsid w:val="0049207D"/>
    <w:rsid w:val="0049386E"/>
    <w:rsid w:val="004C708A"/>
    <w:rsid w:val="004D265C"/>
    <w:rsid w:val="004E0550"/>
    <w:rsid w:val="004F0505"/>
    <w:rsid w:val="004F1092"/>
    <w:rsid w:val="00501803"/>
    <w:rsid w:val="00502591"/>
    <w:rsid w:val="005047B0"/>
    <w:rsid w:val="00505F8C"/>
    <w:rsid w:val="00506DA5"/>
    <w:rsid w:val="0051350C"/>
    <w:rsid w:val="0051559B"/>
    <w:rsid w:val="00517A66"/>
    <w:rsid w:val="00520DDB"/>
    <w:rsid w:val="005229BA"/>
    <w:rsid w:val="00530470"/>
    <w:rsid w:val="00532AE5"/>
    <w:rsid w:val="00534747"/>
    <w:rsid w:val="005372AA"/>
    <w:rsid w:val="00542279"/>
    <w:rsid w:val="00543F53"/>
    <w:rsid w:val="00544B64"/>
    <w:rsid w:val="0055122F"/>
    <w:rsid w:val="00553C37"/>
    <w:rsid w:val="005672C4"/>
    <w:rsid w:val="00567F1F"/>
    <w:rsid w:val="00572F45"/>
    <w:rsid w:val="0057556D"/>
    <w:rsid w:val="00583202"/>
    <w:rsid w:val="00595B26"/>
    <w:rsid w:val="005A1FB6"/>
    <w:rsid w:val="005B5796"/>
    <w:rsid w:val="005B5CB8"/>
    <w:rsid w:val="005D032D"/>
    <w:rsid w:val="005D335B"/>
    <w:rsid w:val="005E1774"/>
    <w:rsid w:val="005E62FE"/>
    <w:rsid w:val="005E6E53"/>
    <w:rsid w:val="005F2D6A"/>
    <w:rsid w:val="006019BC"/>
    <w:rsid w:val="00602074"/>
    <w:rsid w:val="0061195A"/>
    <w:rsid w:val="00616FC8"/>
    <w:rsid w:val="006319B2"/>
    <w:rsid w:val="00632128"/>
    <w:rsid w:val="00637D46"/>
    <w:rsid w:val="00645030"/>
    <w:rsid w:val="0064702F"/>
    <w:rsid w:val="00652233"/>
    <w:rsid w:val="00652287"/>
    <w:rsid w:val="00656202"/>
    <w:rsid w:val="00676D18"/>
    <w:rsid w:val="00686BEC"/>
    <w:rsid w:val="00690E41"/>
    <w:rsid w:val="00694698"/>
    <w:rsid w:val="006A1CB6"/>
    <w:rsid w:val="006A508A"/>
    <w:rsid w:val="006B57D6"/>
    <w:rsid w:val="006E0A7E"/>
    <w:rsid w:val="006E3133"/>
    <w:rsid w:val="006E3CAE"/>
    <w:rsid w:val="006F7583"/>
    <w:rsid w:val="00702C90"/>
    <w:rsid w:val="007053BA"/>
    <w:rsid w:val="007119CF"/>
    <w:rsid w:val="00714129"/>
    <w:rsid w:val="0071510B"/>
    <w:rsid w:val="00721BB1"/>
    <w:rsid w:val="00724B9F"/>
    <w:rsid w:val="0072504C"/>
    <w:rsid w:val="00727FB8"/>
    <w:rsid w:val="00742988"/>
    <w:rsid w:val="00757E7F"/>
    <w:rsid w:val="007624A7"/>
    <w:rsid w:val="00763EDE"/>
    <w:rsid w:val="007672FD"/>
    <w:rsid w:val="00770D54"/>
    <w:rsid w:val="00770E2D"/>
    <w:rsid w:val="007743BE"/>
    <w:rsid w:val="007807EF"/>
    <w:rsid w:val="007833D1"/>
    <w:rsid w:val="007852D0"/>
    <w:rsid w:val="00786044"/>
    <w:rsid w:val="007878FD"/>
    <w:rsid w:val="007910B5"/>
    <w:rsid w:val="00796B1F"/>
    <w:rsid w:val="007A1EE7"/>
    <w:rsid w:val="007A2402"/>
    <w:rsid w:val="007A2E9C"/>
    <w:rsid w:val="007B4F3C"/>
    <w:rsid w:val="007B529A"/>
    <w:rsid w:val="007B5D94"/>
    <w:rsid w:val="007B69F8"/>
    <w:rsid w:val="007C1685"/>
    <w:rsid w:val="007C1796"/>
    <w:rsid w:val="007D2ACC"/>
    <w:rsid w:val="007D5116"/>
    <w:rsid w:val="007E745F"/>
    <w:rsid w:val="007E7E27"/>
    <w:rsid w:val="00800560"/>
    <w:rsid w:val="008135F4"/>
    <w:rsid w:val="00815B2E"/>
    <w:rsid w:val="00820E99"/>
    <w:rsid w:val="00826216"/>
    <w:rsid w:val="008429BE"/>
    <w:rsid w:val="00846EA5"/>
    <w:rsid w:val="008511D9"/>
    <w:rsid w:val="0086568A"/>
    <w:rsid w:val="008765C2"/>
    <w:rsid w:val="00880B5E"/>
    <w:rsid w:val="008832A7"/>
    <w:rsid w:val="008902BC"/>
    <w:rsid w:val="008929C2"/>
    <w:rsid w:val="00892B85"/>
    <w:rsid w:val="0089374A"/>
    <w:rsid w:val="008A60DC"/>
    <w:rsid w:val="008A7D29"/>
    <w:rsid w:val="008B36A4"/>
    <w:rsid w:val="008B74B4"/>
    <w:rsid w:val="008B7D5E"/>
    <w:rsid w:val="008E1311"/>
    <w:rsid w:val="008E7D6C"/>
    <w:rsid w:val="008F537A"/>
    <w:rsid w:val="00901079"/>
    <w:rsid w:val="00901128"/>
    <w:rsid w:val="00901213"/>
    <w:rsid w:val="009029A5"/>
    <w:rsid w:val="00905D49"/>
    <w:rsid w:val="009118B9"/>
    <w:rsid w:val="0091702F"/>
    <w:rsid w:val="009201E5"/>
    <w:rsid w:val="00921FDF"/>
    <w:rsid w:val="009259AF"/>
    <w:rsid w:val="00933BE6"/>
    <w:rsid w:val="00935DB8"/>
    <w:rsid w:val="00954452"/>
    <w:rsid w:val="00955165"/>
    <w:rsid w:val="0095632D"/>
    <w:rsid w:val="00956D23"/>
    <w:rsid w:val="00956F78"/>
    <w:rsid w:val="00960E75"/>
    <w:rsid w:val="0097688B"/>
    <w:rsid w:val="00990E42"/>
    <w:rsid w:val="00991DD6"/>
    <w:rsid w:val="00992AFC"/>
    <w:rsid w:val="00996ABA"/>
    <w:rsid w:val="009A2483"/>
    <w:rsid w:val="009A7B4C"/>
    <w:rsid w:val="009B34A0"/>
    <w:rsid w:val="009D0FBC"/>
    <w:rsid w:val="009D7E44"/>
    <w:rsid w:val="009E5272"/>
    <w:rsid w:val="009E528B"/>
    <w:rsid w:val="009F550C"/>
    <w:rsid w:val="00A035AD"/>
    <w:rsid w:val="00A1508A"/>
    <w:rsid w:val="00A15897"/>
    <w:rsid w:val="00A16543"/>
    <w:rsid w:val="00A16E9C"/>
    <w:rsid w:val="00A37578"/>
    <w:rsid w:val="00A40871"/>
    <w:rsid w:val="00A42FBB"/>
    <w:rsid w:val="00A4393C"/>
    <w:rsid w:val="00A4433F"/>
    <w:rsid w:val="00A461E6"/>
    <w:rsid w:val="00A522E4"/>
    <w:rsid w:val="00A52804"/>
    <w:rsid w:val="00A5302B"/>
    <w:rsid w:val="00A55B8B"/>
    <w:rsid w:val="00A649BA"/>
    <w:rsid w:val="00A73E30"/>
    <w:rsid w:val="00A810D9"/>
    <w:rsid w:val="00A911C9"/>
    <w:rsid w:val="00A91B1A"/>
    <w:rsid w:val="00A9206E"/>
    <w:rsid w:val="00AA22F0"/>
    <w:rsid w:val="00AB2AAB"/>
    <w:rsid w:val="00AC146A"/>
    <w:rsid w:val="00AC3CC2"/>
    <w:rsid w:val="00AC5152"/>
    <w:rsid w:val="00AD240F"/>
    <w:rsid w:val="00AE49AD"/>
    <w:rsid w:val="00AF0E24"/>
    <w:rsid w:val="00AF5E27"/>
    <w:rsid w:val="00B01C95"/>
    <w:rsid w:val="00B03D0F"/>
    <w:rsid w:val="00B106AE"/>
    <w:rsid w:val="00B15BEC"/>
    <w:rsid w:val="00B1605D"/>
    <w:rsid w:val="00B2036C"/>
    <w:rsid w:val="00B210BB"/>
    <w:rsid w:val="00B36D43"/>
    <w:rsid w:val="00B425EC"/>
    <w:rsid w:val="00B524BB"/>
    <w:rsid w:val="00B52CFA"/>
    <w:rsid w:val="00B55A1B"/>
    <w:rsid w:val="00B60785"/>
    <w:rsid w:val="00B63EDB"/>
    <w:rsid w:val="00B65C45"/>
    <w:rsid w:val="00B75AF4"/>
    <w:rsid w:val="00B814EC"/>
    <w:rsid w:val="00B81DE1"/>
    <w:rsid w:val="00B831BB"/>
    <w:rsid w:val="00B83C04"/>
    <w:rsid w:val="00B9036C"/>
    <w:rsid w:val="00B92D33"/>
    <w:rsid w:val="00B94598"/>
    <w:rsid w:val="00B96B28"/>
    <w:rsid w:val="00B97870"/>
    <w:rsid w:val="00BA2188"/>
    <w:rsid w:val="00BA4E66"/>
    <w:rsid w:val="00BB30C4"/>
    <w:rsid w:val="00BB3126"/>
    <w:rsid w:val="00BB3EF8"/>
    <w:rsid w:val="00BC6712"/>
    <w:rsid w:val="00BD0628"/>
    <w:rsid w:val="00BD7B0F"/>
    <w:rsid w:val="00BE3488"/>
    <w:rsid w:val="00BE4947"/>
    <w:rsid w:val="00BE6A4D"/>
    <w:rsid w:val="00C00D40"/>
    <w:rsid w:val="00C00FC7"/>
    <w:rsid w:val="00C02501"/>
    <w:rsid w:val="00C1486C"/>
    <w:rsid w:val="00C15268"/>
    <w:rsid w:val="00C17D68"/>
    <w:rsid w:val="00C21D8F"/>
    <w:rsid w:val="00C2596F"/>
    <w:rsid w:val="00C30DCA"/>
    <w:rsid w:val="00C32192"/>
    <w:rsid w:val="00C35263"/>
    <w:rsid w:val="00C35329"/>
    <w:rsid w:val="00C35B05"/>
    <w:rsid w:val="00C76625"/>
    <w:rsid w:val="00C76D0F"/>
    <w:rsid w:val="00C874D8"/>
    <w:rsid w:val="00C95F23"/>
    <w:rsid w:val="00CA37C7"/>
    <w:rsid w:val="00CA4EE5"/>
    <w:rsid w:val="00CB0364"/>
    <w:rsid w:val="00CB070A"/>
    <w:rsid w:val="00CC0206"/>
    <w:rsid w:val="00CC3D02"/>
    <w:rsid w:val="00CE1BCE"/>
    <w:rsid w:val="00CF54F5"/>
    <w:rsid w:val="00D146D3"/>
    <w:rsid w:val="00D15870"/>
    <w:rsid w:val="00D221EE"/>
    <w:rsid w:val="00D23B41"/>
    <w:rsid w:val="00D31036"/>
    <w:rsid w:val="00D367FC"/>
    <w:rsid w:val="00D37ECC"/>
    <w:rsid w:val="00D47199"/>
    <w:rsid w:val="00D54F42"/>
    <w:rsid w:val="00D57AAF"/>
    <w:rsid w:val="00D60E4F"/>
    <w:rsid w:val="00D65A56"/>
    <w:rsid w:val="00D74F36"/>
    <w:rsid w:val="00D84A8F"/>
    <w:rsid w:val="00D85E0F"/>
    <w:rsid w:val="00D87463"/>
    <w:rsid w:val="00D959F0"/>
    <w:rsid w:val="00D96DCF"/>
    <w:rsid w:val="00DA1EB0"/>
    <w:rsid w:val="00DA45C6"/>
    <w:rsid w:val="00DB42C1"/>
    <w:rsid w:val="00DB7A8B"/>
    <w:rsid w:val="00DD06D6"/>
    <w:rsid w:val="00DD5FDB"/>
    <w:rsid w:val="00DE0295"/>
    <w:rsid w:val="00DE1A4F"/>
    <w:rsid w:val="00DE25AF"/>
    <w:rsid w:val="00DE54B4"/>
    <w:rsid w:val="00DF299C"/>
    <w:rsid w:val="00E06FAB"/>
    <w:rsid w:val="00E145F5"/>
    <w:rsid w:val="00E17992"/>
    <w:rsid w:val="00E30A64"/>
    <w:rsid w:val="00E37527"/>
    <w:rsid w:val="00E409C6"/>
    <w:rsid w:val="00E41DB0"/>
    <w:rsid w:val="00E444F6"/>
    <w:rsid w:val="00E45E1D"/>
    <w:rsid w:val="00E57204"/>
    <w:rsid w:val="00E62049"/>
    <w:rsid w:val="00E81588"/>
    <w:rsid w:val="00E91A10"/>
    <w:rsid w:val="00E936EE"/>
    <w:rsid w:val="00EB0231"/>
    <w:rsid w:val="00EB17AF"/>
    <w:rsid w:val="00EB3139"/>
    <w:rsid w:val="00EB4422"/>
    <w:rsid w:val="00EB4A54"/>
    <w:rsid w:val="00EB7548"/>
    <w:rsid w:val="00EC392C"/>
    <w:rsid w:val="00EC5698"/>
    <w:rsid w:val="00EC6F66"/>
    <w:rsid w:val="00ED34BE"/>
    <w:rsid w:val="00ED3989"/>
    <w:rsid w:val="00ED3FDC"/>
    <w:rsid w:val="00EE0779"/>
    <w:rsid w:val="00EF4285"/>
    <w:rsid w:val="00EF5E5C"/>
    <w:rsid w:val="00EF6BCD"/>
    <w:rsid w:val="00F05DB2"/>
    <w:rsid w:val="00F13A20"/>
    <w:rsid w:val="00F14BDB"/>
    <w:rsid w:val="00F26D59"/>
    <w:rsid w:val="00F3435A"/>
    <w:rsid w:val="00F41D9B"/>
    <w:rsid w:val="00F4747C"/>
    <w:rsid w:val="00F52B6C"/>
    <w:rsid w:val="00F54E94"/>
    <w:rsid w:val="00F6113F"/>
    <w:rsid w:val="00F6414E"/>
    <w:rsid w:val="00F65AD2"/>
    <w:rsid w:val="00F7058B"/>
    <w:rsid w:val="00F716AB"/>
    <w:rsid w:val="00F75B2B"/>
    <w:rsid w:val="00F77883"/>
    <w:rsid w:val="00F831C3"/>
    <w:rsid w:val="00F8773C"/>
    <w:rsid w:val="00F92823"/>
    <w:rsid w:val="00F97E0B"/>
    <w:rsid w:val="00FA03B0"/>
    <w:rsid w:val="00FA4721"/>
    <w:rsid w:val="00FA50E0"/>
    <w:rsid w:val="00FB199D"/>
    <w:rsid w:val="00FC077F"/>
    <w:rsid w:val="00FD48E5"/>
    <w:rsid w:val="00FE6317"/>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84288"/>
  <w15:chartTrackingRefBased/>
  <w15:docId w15:val="{AF61B62F-6960-465E-A525-722D813D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uiPriority w:val="99"/>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uiPriority w:val="99"/>
    <w:locked/>
    <w:rsid w:val="00060939"/>
    <w:rPr>
      <w:rFonts w:cs="Times New Roman"/>
      <w:sz w:val="24"/>
      <w:szCs w:val="24"/>
      <w:lang w:val="x-none" w:eastAsia="en-US"/>
    </w:rPr>
  </w:style>
  <w:style w:type="character" w:styleId="Emphasis">
    <w:name w:val="Emphasis"/>
    <w:uiPriority w:val="20"/>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paragraph" w:styleId="DocumentMap">
    <w:name w:val="Document Map"/>
    <w:basedOn w:val="Normal"/>
    <w:link w:val="DocumentMapChar"/>
    <w:rsid w:val="00E17992"/>
  </w:style>
  <w:style w:type="character" w:customStyle="1" w:styleId="DocumentMapChar">
    <w:name w:val="Document Map Char"/>
    <w:link w:val="DocumentMap"/>
    <w:rsid w:val="00E179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524492">
      <w:bodyDiv w:val="1"/>
      <w:marLeft w:val="0"/>
      <w:marRight w:val="0"/>
      <w:marTop w:val="0"/>
      <w:marBottom w:val="0"/>
      <w:divBdr>
        <w:top w:val="none" w:sz="0" w:space="0" w:color="auto"/>
        <w:left w:val="none" w:sz="0" w:space="0" w:color="auto"/>
        <w:bottom w:val="none" w:sz="0" w:space="0" w:color="auto"/>
        <w:right w:val="none" w:sz="0" w:space="0" w:color="auto"/>
      </w:divBdr>
      <w:divsChild>
        <w:div w:id="570045660">
          <w:marLeft w:val="0"/>
          <w:marRight w:val="0"/>
          <w:marTop w:val="150"/>
          <w:marBottom w:val="0"/>
          <w:divBdr>
            <w:top w:val="none" w:sz="0" w:space="0" w:color="auto"/>
            <w:left w:val="none" w:sz="0" w:space="0" w:color="auto"/>
            <w:bottom w:val="none" w:sz="0" w:space="0" w:color="auto"/>
            <w:right w:val="none" w:sz="0" w:space="0" w:color="auto"/>
          </w:divBdr>
        </w:div>
        <w:div w:id="1478838489">
          <w:marLeft w:val="0"/>
          <w:marRight w:val="0"/>
          <w:marTop w:val="0"/>
          <w:marBottom w:val="0"/>
          <w:divBdr>
            <w:top w:val="none" w:sz="0" w:space="0" w:color="auto"/>
            <w:left w:val="none" w:sz="0" w:space="0" w:color="auto"/>
            <w:bottom w:val="none" w:sz="0" w:space="0" w:color="auto"/>
            <w:right w:val="none" w:sz="0" w:space="0" w:color="auto"/>
          </w:divBdr>
        </w:div>
        <w:div w:id="2091660836">
          <w:marLeft w:val="0"/>
          <w:marRight w:val="0"/>
          <w:marTop w:val="0"/>
          <w:marBottom w:val="0"/>
          <w:divBdr>
            <w:top w:val="none" w:sz="0" w:space="0" w:color="auto"/>
            <w:left w:val="none" w:sz="0" w:space="0" w:color="auto"/>
            <w:bottom w:val="none" w:sz="0" w:space="0" w:color="auto"/>
            <w:right w:val="none" w:sz="0" w:space="0" w:color="auto"/>
          </w:divBdr>
        </w:div>
      </w:divsChild>
    </w:div>
    <w:div w:id="106967008">
      <w:bodyDiv w:val="1"/>
      <w:marLeft w:val="0"/>
      <w:marRight w:val="0"/>
      <w:marTop w:val="0"/>
      <w:marBottom w:val="0"/>
      <w:divBdr>
        <w:top w:val="none" w:sz="0" w:space="0" w:color="auto"/>
        <w:left w:val="none" w:sz="0" w:space="0" w:color="auto"/>
        <w:bottom w:val="none" w:sz="0" w:space="0" w:color="auto"/>
        <w:right w:val="none" w:sz="0" w:space="0" w:color="auto"/>
      </w:divBdr>
    </w:div>
    <w:div w:id="140998723">
      <w:bodyDiv w:val="1"/>
      <w:marLeft w:val="0"/>
      <w:marRight w:val="0"/>
      <w:marTop w:val="0"/>
      <w:marBottom w:val="0"/>
      <w:divBdr>
        <w:top w:val="none" w:sz="0" w:space="0" w:color="auto"/>
        <w:left w:val="none" w:sz="0" w:space="0" w:color="auto"/>
        <w:bottom w:val="none" w:sz="0" w:space="0" w:color="auto"/>
        <w:right w:val="none" w:sz="0" w:space="0" w:color="auto"/>
      </w:divBdr>
    </w:div>
    <w:div w:id="167328788">
      <w:bodyDiv w:val="1"/>
      <w:marLeft w:val="0"/>
      <w:marRight w:val="0"/>
      <w:marTop w:val="0"/>
      <w:marBottom w:val="0"/>
      <w:divBdr>
        <w:top w:val="none" w:sz="0" w:space="0" w:color="auto"/>
        <w:left w:val="none" w:sz="0" w:space="0" w:color="auto"/>
        <w:bottom w:val="none" w:sz="0" w:space="0" w:color="auto"/>
        <w:right w:val="none" w:sz="0" w:space="0" w:color="auto"/>
      </w:divBdr>
      <w:divsChild>
        <w:div w:id="1211109359">
          <w:marLeft w:val="0"/>
          <w:marRight w:val="0"/>
          <w:marTop w:val="0"/>
          <w:marBottom w:val="0"/>
          <w:divBdr>
            <w:top w:val="single" w:sz="6" w:space="23" w:color="007CDC"/>
            <w:left w:val="single" w:sz="6" w:space="23" w:color="007CDC"/>
            <w:bottom w:val="single" w:sz="6" w:space="23" w:color="007CDC"/>
            <w:right w:val="single" w:sz="6" w:space="23" w:color="007CDC"/>
          </w:divBdr>
        </w:div>
        <w:div w:id="1511211723">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247469356">
      <w:bodyDiv w:val="1"/>
      <w:marLeft w:val="0"/>
      <w:marRight w:val="0"/>
      <w:marTop w:val="0"/>
      <w:marBottom w:val="0"/>
      <w:divBdr>
        <w:top w:val="none" w:sz="0" w:space="0" w:color="auto"/>
        <w:left w:val="none" w:sz="0" w:space="0" w:color="auto"/>
        <w:bottom w:val="none" w:sz="0" w:space="0" w:color="auto"/>
        <w:right w:val="none" w:sz="0" w:space="0" w:color="auto"/>
      </w:divBdr>
      <w:divsChild>
        <w:div w:id="221527081">
          <w:marLeft w:val="0"/>
          <w:marRight w:val="0"/>
          <w:marTop w:val="150"/>
          <w:marBottom w:val="0"/>
          <w:divBdr>
            <w:top w:val="none" w:sz="0" w:space="0" w:color="auto"/>
            <w:left w:val="none" w:sz="0" w:space="0" w:color="auto"/>
            <w:bottom w:val="none" w:sz="0" w:space="0" w:color="auto"/>
            <w:right w:val="none" w:sz="0" w:space="0" w:color="auto"/>
          </w:divBdr>
        </w:div>
        <w:div w:id="1325283112">
          <w:marLeft w:val="0"/>
          <w:marRight w:val="0"/>
          <w:marTop w:val="0"/>
          <w:marBottom w:val="0"/>
          <w:divBdr>
            <w:top w:val="none" w:sz="0" w:space="0" w:color="auto"/>
            <w:left w:val="none" w:sz="0" w:space="0" w:color="auto"/>
            <w:bottom w:val="none" w:sz="0" w:space="0" w:color="auto"/>
            <w:right w:val="none" w:sz="0" w:space="0" w:color="auto"/>
          </w:divBdr>
        </w:div>
        <w:div w:id="1694068357">
          <w:marLeft w:val="0"/>
          <w:marRight w:val="0"/>
          <w:marTop w:val="150"/>
          <w:marBottom w:val="0"/>
          <w:divBdr>
            <w:top w:val="none" w:sz="0" w:space="0" w:color="auto"/>
            <w:left w:val="none" w:sz="0" w:space="0" w:color="auto"/>
            <w:bottom w:val="none" w:sz="0" w:space="0" w:color="auto"/>
            <w:right w:val="none" w:sz="0" w:space="0" w:color="auto"/>
          </w:divBdr>
        </w:div>
        <w:div w:id="2052538507">
          <w:marLeft w:val="0"/>
          <w:marRight w:val="0"/>
          <w:marTop w:val="0"/>
          <w:marBottom w:val="0"/>
          <w:divBdr>
            <w:top w:val="none" w:sz="0" w:space="0" w:color="auto"/>
            <w:left w:val="none" w:sz="0" w:space="0" w:color="auto"/>
            <w:bottom w:val="none" w:sz="0" w:space="0" w:color="auto"/>
            <w:right w:val="none" w:sz="0" w:space="0" w:color="auto"/>
          </w:divBdr>
        </w:div>
      </w:divsChild>
    </w:div>
    <w:div w:id="262031965">
      <w:bodyDiv w:val="1"/>
      <w:marLeft w:val="0"/>
      <w:marRight w:val="0"/>
      <w:marTop w:val="0"/>
      <w:marBottom w:val="0"/>
      <w:divBdr>
        <w:top w:val="none" w:sz="0" w:space="0" w:color="auto"/>
        <w:left w:val="none" w:sz="0" w:space="0" w:color="auto"/>
        <w:bottom w:val="none" w:sz="0" w:space="0" w:color="auto"/>
        <w:right w:val="none" w:sz="0" w:space="0" w:color="auto"/>
      </w:divBdr>
      <w:divsChild>
        <w:div w:id="626350297">
          <w:marLeft w:val="0"/>
          <w:marRight w:val="0"/>
          <w:marTop w:val="0"/>
          <w:marBottom w:val="0"/>
          <w:divBdr>
            <w:top w:val="none" w:sz="0" w:space="0" w:color="auto"/>
            <w:left w:val="none" w:sz="0" w:space="0" w:color="auto"/>
            <w:bottom w:val="none" w:sz="0" w:space="0" w:color="auto"/>
            <w:right w:val="none" w:sz="0" w:space="0" w:color="auto"/>
          </w:divBdr>
        </w:div>
        <w:div w:id="1733578513">
          <w:marLeft w:val="0"/>
          <w:marRight w:val="0"/>
          <w:marTop w:val="0"/>
          <w:marBottom w:val="0"/>
          <w:divBdr>
            <w:top w:val="none" w:sz="0" w:space="0" w:color="auto"/>
            <w:left w:val="none" w:sz="0" w:space="0" w:color="auto"/>
            <w:bottom w:val="none" w:sz="0" w:space="0" w:color="auto"/>
            <w:right w:val="none" w:sz="0" w:space="0" w:color="auto"/>
          </w:divBdr>
        </w:div>
        <w:div w:id="1945576064">
          <w:marLeft w:val="0"/>
          <w:marRight w:val="0"/>
          <w:marTop w:val="0"/>
          <w:marBottom w:val="0"/>
          <w:divBdr>
            <w:top w:val="none" w:sz="0" w:space="0" w:color="auto"/>
            <w:left w:val="none" w:sz="0" w:space="0" w:color="auto"/>
            <w:bottom w:val="none" w:sz="0" w:space="0" w:color="auto"/>
            <w:right w:val="none" w:sz="0" w:space="0" w:color="auto"/>
          </w:divBdr>
        </w:div>
      </w:divsChild>
    </w:div>
    <w:div w:id="264308742">
      <w:bodyDiv w:val="1"/>
      <w:marLeft w:val="0"/>
      <w:marRight w:val="0"/>
      <w:marTop w:val="0"/>
      <w:marBottom w:val="0"/>
      <w:divBdr>
        <w:top w:val="none" w:sz="0" w:space="0" w:color="auto"/>
        <w:left w:val="none" w:sz="0" w:space="0" w:color="auto"/>
        <w:bottom w:val="none" w:sz="0" w:space="0" w:color="auto"/>
        <w:right w:val="none" w:sz="0" w:space="0" w:color="auto"/>
      </w:divBdr>
      <w:divsChild>
        <w:div w:id="556211542">
          <w:marLeft w:val="0"/>
          <w:marRight w:val="0"/>
          <w:marTop w:val="0"/>
          <w:marBottom w:val="0"/>
          <w:divBdr>
            <w:top w:val="none" w:sz="0" w:space="0" w:color="auto"/>
            <w:left w:val="none" w:sz="0" w:space="0" w:color="auto"/>
            <w:bottom w:val="none" w:sz="0" w:space="0" w:color="auto"/>
            <w:right w:val="none" w:sz="0" w:space="0" w:color="auto"/>
          </w:divBdr>
        </w:div>
        <w:div w:id="1209490530">
          <w:marLeft w:val="0"/>
          <w:marRight w:val="0"/>
          <w:marTop w:val="0"/>
          <w:marBottom w:val="0"/>
          <w:divBdr>
            <w:top w:val="none" w:sz="0" w:space="0" w:color="auto"/>
            <w:left w:val="none" w:sz="0" w:space="0" w:color="auto"/>
            <w:bottom w:val="none" w:sz="0" w:space="0" w:color="auto"/>
            <w:right w:val="none" w:sz="0" w:space="0" w:color="auto"/>
          </w:divBdr>
        </w:div>
      </w:divsChild>
    </w:div>
    <w:div w:id="397830514">
      <w:bodyDiv w:val="1"/>
      <w:marLeft w:val="0"/>
      <w:marRight w:val="0"/>
      <w:marTop w:val="0"/>
      <w:marBottom w:val="0"/>
      <w:divBdr>
        <w:top w:val="none" w:sz="0" w:space="0" w:color="auto"/>
        <w:left w:val="none" w:sz="0" w:space="0" w:color="auto"/>
        <w:bottom w:val="none" w:sz="0" w:space="0" w:color="auto"/>
        <w:right w:val="none" w:sz="0" w:space="0" w:color="auto"/>
      </w:divBdr>
    </w:div>
    <w:div w:id="440951529">
      <w:bodyDiv w:val="1"/>
      <w:marLeft w:val="0"/>
      <w:marRight w:val="0"/>
      <w:marTop w:val="0"/>
      <w:marBottom w:val="0"/>
      <w:divBdr>
        <w:top w:val="none" w:sz="0" w:space="0" w:color="auto"/>
        <w:left w:val="none" w:sz="0" w:space="0" w:color="auto"/>
        <w:bottom w:val="none" w:sz="0" w:space="0" w:color="auto"/>
        <w:right w:val="none" w:sz="0" w:space="0" w:color="auto"/>
      </w:divBdr>
      <w:divsChild>
        <w:div w:id="26680504">
          <w:marLeft w:val="0"/>
          <w:marRight w:val="0"/>
          <w:marTop w:val="0"/>
          <w:marBottom w:val="0"/>
          <w:divBdr>
            <w:top w:val="none" w:sz="0" w:space="0" w:color="auto"/>
            <w:left w:val="none" w:sz="0" w:space="0" w:color="auto"/>
            <w:bottom w:val="none" w:sz="0" w:space="0" w:color="auto"/>
            <w:right w:val="none" w:sz="0" w:space="0" w:color="auto"/>
          </w:divBdr>
        </w:div>
        <w:div w:id="614140983">
          <w:marLeft w:val="0"/>
          <w:marRight w:val="0"/>
          <w:marTop w:val="150"/>
          <w:marBottom w:val="0"/>
          <w:divBdr>
            <w:top w:val="none" w:sz="0" w:space="0" w:color="auto"/>
            <w:left w:val="none" w:sz="0" w:space="0" w:color="auto"/>
            <w:bottom w:val="none" w:sz="0" w:space="0" w:color="auto"/>
            <w:right w:val="none" w:sz="0" w:space="0" w:color="auto"/>
          </w:divBdr>
        </w:div>
        <w:div w:id="1517158661">
          <w:marLeft w:val="0"/>
          <w:marRight w:val="0"/>
          <w:marTop w:val="150"/>
          <w:marBottom w:val="0"/>
          <w:divBdr>
            <w:top w:val="none" w:sz="0" w:space="0" w:color="auto"/>
            <w:left w:val="none" w:sz="0" w:space="0" w:color="auto"/>
            <w:bottom w:val="none" w:sz="0" w:space="0" w:color="auto"/>
            <w:right w:val="none" w:sz="0" w:space="0" w:color="auto"/>
          </w:divBdr>
        </w:div>
      </w:divsChild>
    </w:div>
    <w:div w:id="443696267">
      <w:bodyDiv w:val="1"/>
      <w:marLeft w:val="0"/>
      <w:marRight w:val="0"/>
      <w:marTop w:val="0"/>
      <w:marBottom w:val="0"/>
      <w:divBdr>
        <w:top w:val="none" w:sz="0" w:space="0" w:color="auto"/>
        <w:left w:val="none" w:sz="0" w:space="0" w:color="auto"/>
        <w:bottom w:val="none" w:sz="0" w:space="0" w:color="auto"/>
        <w:right w:val="none" w:sz="0" w:space="0" w:color="auto"/>
      </w:divBdr>
      <w:divsChild>
        <w:div w:id="296691706">
          <w:marLeft w:val="0"/>
          <w:marRight w:val="0"/>
          <w:marTop w:val="0"/>
          <w:marBottom w:val="0"/>
          <w:divBdr>
            <w:top w:val="none" w:sz="0" w:space="0" w:color="auto"/>
            <w:left w:val="none" w:sz="0" w:space="0" w:color="auto"/>
            <w:bottom w:val="none" w:sz="0" w:space="0" w:color="auto"/>
            <w:right w:val="none" w:sz="0" w:space="0" w:color="auto"/>
          </w:divBdr>
        </w:div>
        <w:div w:id="691881409">
          <w:marLeft w:val="0"/>
          <w:marRight w:val="0"/>
          <w:marTop w:val="150"/>
          <w:marBottom w:val="0"/>
          <w:divBdr>
            <w:top w:val="none" w:sz="0" w:space="0" w:color="auto"/>
            <w:left w:val="none" w:sz="0" w:space="0" w:color="auto"/>
            <w:bottom w:val="none" w:sz="0" w:space="0" w:color="auto"/>
            <w:right w:val="none" w:sz="0" w:space="0" w:color="auto"/>
          </w:divBdr>
        </w:div>
        <w:div w:id="1229614893">
          <w:marLeft w:val="0"/>
          <w:marRight w:val="0"/>
          <w:marTop w:val="150"/>
          <w:marBottom w:val="0"/>
          <w:divBdr>
            <w:top w:val="none" w:sz="0" w:space="0" w:color="auto"/>
            <w:left w:val="none" w:sz="0" w:space="0" w:color="auto"/>
            <w:bottom w:val="none" w:sz="0" w:space="0" w:color="auto"/>
            <w:right w:val="none" w:sz="0" w:space="0" w:color="auto"/>
          </w:divBdr>
        </w:div>
        <w:div w:id="1363288601">
          <w:marLeft w:val="0"/>
          <w:marRight w:val="0"/>
          <w:marTop w:val="0"/>
          <w:marBottom w:val="0"/>
          <w:divBdr>
            <w:top w:val="none" w:sz="0" w:space="0" w:color="auto"/>
            <w:left w:val="none" w:sz="0" w:space="0" w:color="auto"/>
            <w:bottom w:val="none" w:sz="0" w:space="0" w:color="auto"/>
            <w:right w:val="none" w:sz="0" w:space="0" w:color="auto"/>
          </w:divBdr>
        </w:div>
      </w:divsChild>
    </w:div>
    <w:div w:id="507404189">
      <w:bodyDiv w:val="1"/>
      <w:marLeft w:val="0"/>
      <w:marRight w:val="0"/>
      <w:marTop w:val="0"/>
      <w:marBottom w:val="0"/>
      <w:divBdr>
        <w:top w:val="none" w:sz="0" w:space="0" w:color="auto"/>
        <w:left w:val="none" w:sz="0" w:space="0" w:color="auto"/>
        <w:bottom w:val="none" w:sz="0" w:space="0" w:color="auto"/>
        <w:right w:val="none" w:sz="0" w:space="0" w:color="auto"/>
      </w:divBdr>
    </w:div>
    <w:div w:id="538661324">
      <w:bodyDiv w:val="1"/>
      <w:marLeft w:val="0"/>
      <w:marRight w:val="0"/>
      <w:marTop w:val="0"/>
      <w:marBottom w:val="0"/>
      <w:divBdr>
        <w:top w:val="none" w:sz="0" w:space="0" w:color="auto"/>
        <w:left w:val="none" w:sz="0" w:space="0" w:color="auto"/>
        <w:bottom w:val="none" w:sz="0" w:space="0" w:color="auto"/>
        <w:right w:val="none" w:sz="0" w:space="0" w:color="auto"/>
      </w:divBdr>
      <w:divsChild>
        <w:div w:id="1081755347">
          <w:marLeft w:val="0"/>
          <w:marRight w:val="0"/>
          <w:marTop w:val="0"/>
          <w:marBottom w:val="0"/>
          <w:divBdr>
            <w:top w:val="none" w:sz="0" w:space="0" w:color="auto"/>
            <w:left w:val="none" w:sz="0" w:space="0" w:color="auto"/>
            <w:bottom w:val="none" w:sz="0" w:space="0" w:color="auto"/>
            <w:right w:val="none" w:sz="0" w:space="0" w:color="auto"/>
          </w:divBdr>
        </w:div>
        <w:div w:id="1256280030">
          <w:marLeft w:val="0"/>
          <w:marRight w:val="0"/>
          <w:marTop w:val="0"/>
          <w:marBottom w:val="0"/>
          <w:divBdr>
            <w:top w:val="none" w:sz="0" w:space="0" w:color="auto"/>
            <w:left w:val="none" w:sz="0" w:space="0" w:color="auto"/>
            <w:bottom w:val="none" w:sz="0" w:space="0" w:color="auto"/>
            <w:right w:val="none" w:sz="0" w:space="0" w:color="auto"/>
          </w:divBdr>
        </w:div>
        <w:div w:id="1984579998">
          <w:marLeft w:val="0"/>
          <w:marRight w:val="0"/>
          <w:marTop w:val="0"/>
          <w:marBottom w:val="0"/>
          <w:divBdr>
            <w:top w:val="none" w:sz="0" w:space="0" w:color="auto"/>
            <w:left w:val="none" w:sz="0" w:space="0" w:color="auto"/>
            <w:bottom w:val="none" w:sz="0" w:space="0" w:color="auto"/>
            <w:right w:val="none" w:sz="0" w:space="0" w:color="auto"/>
          </w:divBdr>
        </w:div>
      </w:divsChild>
    </w:div>
    <w:div w:id="549806606">
      <w:bodyDiv w:val="1"/>
      <w:marLeft w:val="0"/>
      <w:marRight w:val="0"/>
      <w:marTop w:val="0"/>
      <w:marBottom w:val="0"/>
      <w:divBdr>
        <w:top w:val="none" w:sz="0" w:space="0" w:color="auto"/>
        <w:left w:val="none" w:sz="0" w:space="0" w:color="auto"/>
        <w:bottom w:val="none" w:sz="0" w:space="0" w:color="auto"/>
        <w:right w:val="none" w:sz="0" w:space="0" w:color="auto"/>
      </w:divBdr>
      <w:divsChild>
        <w:div w:id="981733461">
          <w:marLeft w:val="0"/>
          <w:marRight w:val="0"/>
          <w:marTop w:val="0"/>
          <w:marBottom w:val="0"/>
          <w:divBdr>
            <w:top w:val="none" w:sz="0" w:space="0" w:color="auto"/>
            <w:left w:val="none" w:sz="0" w:space="0" w:color="auto"/>
            <w:bottom w:val="none" w:sz="0" w:space="0" w:color="auto"/>
            <w:right w:val="none" w:sz="0" w:space="0" w:color="auto"/>
          </w:divBdr>
        </w:div>
        <w:div w:id="1395272707">
          <w:marLeft w:val="0"/>
          <w:marRight w:val="0"/>
          <w:marTop w:val="0"/>
          <w:marBottom w:val="0"/>
          <w:divBdr>
            <w:top w:val="none" w:sz="0" w:space="0" w:color="auto"/>
            <w:left w:val="none" w:sz="0" w:space="0" w:color="auto"/>
            <w:bottom w:val="none" w:sz="0" w:space="0" w:color="auto"/>
            <w:right w:val="none" w:sz="0" w:space="0" w:color="auto"/>
          </w:divBdr>
        </w:div>
      </w:divsChild>
    </w:div>
    <w:div w:id="690187567">
      <w:bodyDiv w:val="1"/>
      <w:marLeft w:val="0"/>
      <w:marRight w:val="0"/>
      <w:marTop w:val="0"/>
      <w:marBottom w:val="0"/>
      <w:divBdr>
        <w:top w:val="none" w:sz="0" w:space="0" w:color="auto"/>
        <w:left w:val="none" w:sz="0" w:space="0" w:color="auto"/>
        <w:bottom w:val="none" w:sz="0" w:space="0" w:color="auto"/>
        <w:right w:val="none" w:sz="0" w:space="0" w:color="auto"/>
      </w:divBdr>
      <w:divsChild>
        <w:div w:id="410853136">
          <w:marLeft w:val="0"/>
          <w:marRight w:val="0"/>
          <w:marTop w:val="150"/>
          <w:marBottom w:val="0"/>
          <w:divBdr>
            <w:top w:val="none" w:sz="0" w:space="0" w:color="auto"/>
            <w:left w:val="none" w:sz="0" w:space="0" w:color="auto"/>
            <w:bottom w:val="none" w:sz="0" w:space="0" w:color="auto"/>
            <w:right w:val="none" w:sz="0" w:space="0" w:color="auto"/>
          </w:divBdr>
        </w:div>
        <w:div w:id="445390714">
          <w:marLeft w:val="0"/>
          <w:marRight w:val="0"/>
          <w:marTop w:val="0"/>
          <w:marBottom w:val="0"/>
          <w:divBdr>
            <w:top w:val="none" w:sz="0" w:space="0" w:color="auto"/>
            <w:left w:val="none" w:sz="0" w:space="0" w:color="auto"/>
            <w:bottom w:val="none" w:sz="0" w:space="0" w:color="auto"/>
            <w:right w:val="none" w:sz="0" w:space="0" w:color="auto"/>
          </w:divBdr>
        </w:div>
        <w:div w:id="802696168">
          <w:marLeft w:val="0"/>
          <w:marRight w:val="0"/>
          <w:marTop w:val="0"/>
          <w:marBottom w:val="0"/>
          <w:divBdr>
            <w:top w:val="none" w:sz="0" w:space="0" w:color="auto"/>
            <w:left w:val="none" w:sz="0" w:space="0" w:color="auto"/>
            <w:bottom w:val="none" w:sz="0" w:space="0" w:color="auto"/>
            <w:right w:val="none" w:sz="0" w:space="0" w:color="auto"/>
          </w:divBdr>
        </w:div>
        <w:div w:id="943222835">
          <w:marLeft w:val="0"/>
          <w:marRight w:val="0"/>
          <w:marTop w:val="0"/>
          <w:marBottom w:val="0"/>
          <w:divBdr>
            <w:top w:val="none" w:sz="0" w:space="0" w:color="auto"/>
            <w:left w:val="none" w:sz="0" w:space="0" w:color="auto"/>
            <w:bottom w:val="none" w:sz="0" w:space="0" w:color="auto"/>
            <w:right w:val="none" w:sz="0" w:space="0" w:color="auto"/>
          </w:divBdr>
        </w:div>
      </w:divsChild>
    </w:div>
    <w:div w:id="709888535">
      <w:bodyDiv w:val="1"/>
      <w:marLeft w:val="0"/>
      <w:marRight w:val="0"/>
      <w:marTop w:val="0"/>
      <w:marBottom w:val="0"/>
      <w:divBdr>
        <w:top w:val="none" w:sz="0" w:space="0" w:color="auto"/>
        <w:left w:val="none" w:sz="0" w:space="0" w:color="auto"/>
        <w:bottom w:val="none" w:sz="0" w:space="0" w:color="auto"/>
        <w:right w:val="none" w:sz="0" w:space="0" w:color="auto"/>
      </w:divBdr>
      <w:divsChild>
        <w:div w:id="436172130">
          <w:marLeft w:val="0"/>
          <w:marRight w:val="0"/>
          <w:marTop w:val="0"/>
          <w:marBottom w:val="0"/>
          <w:divBdr>
            <w:top w:val="none" w:sz="0" w:space="0" w:color="auto"/>
            <w:left w:val="none" w:sz="0" w:space="0" w:color="auto"/>
            <w:bottom w:val="none" w:sz="0" w:space="0" w:color="auto"/>
            <w:right w:val="none" w:sz="0" w:space="0" w:color="auto"/>
          </w:divBdr>
        </w:div>
        <w:div w:id="1066954189">
          <w:marLeft w:val="0"/>
          <w:marRight w:val="0"/>
          <w:marTop w:val="0"/>
          <w:marBottom w:val="0"/>
          <w:divBdr>
            <w:top w:val="none" w:sz="0" w:space="0" w:color="auto"/>
            <w:left w:val="none" w:sz="0" w:space="0" w:color="auto"/>
            <w:bottom w:val="none" w:sz="0" w:space="0" w:color="auto"/>
            <w:right w:val="none" w:sz="0" w:space="0" w:color="auto"/>
          </w:divBdr>
        </w:div>
        <w:div w:id="1704554091">
          <w:marLeft w:val="0"/>
          <w:marRight w:val="0"/>
          <w:marTop w:val="150"/>
          <w:marBottom w:val="0"/>
          <w:divBdr>
            <w:top w:val="none" w:sz="0" w:space="0" w:color="auto"/>
            <w:left w:val="none" w:sz="0" w:space="0" w:color="auto"/>
            <w:bottom w:val="none" w:sz="0" w:space="0" w:color="auto"/>
            <w:right w:val="none" w:sz="0" w:space="0" w:color="auto"/>
          </w:divBdr>
        </w:div>
      </w:divsChild>
    </w:div>
    <w:div w:id="712651628">
      <w:bodyDiv w:val="1"/>
      <w:marLeft w:val="0"/>
      <w:marRight w:val="0"/>
      <w:marTop w:val="0"/>
      <w:marBottom w:val="0"/>
      <w:divBdr>
        <w:top w:val="none" w:sz="0" w:space="0" w:color="auto"/>
        <w:left w:val="none" w:sz="0" w:space="0" w:color="auto"/>
        <w:bottom w:val="none" w:sz="0" w:space="0" w:color="auto"/>
        <w:right w:val="none" w:sz="0" w:space="0" w:color="auto"/>
      </w:divBdr>
      <w:divsChild>
        <w:div w:id="1563128632">
          <w:marLeft w:val="0"/>
          <w:marRight w:val="0"/>
          <w:marTop w:val="0"/>
          <w:marBottom w:val="0"/>
          <w:divBdr>
            <w:top w:val="none" w:sz="0" w:space="0" w:color="auto"/>
            <w:left w:val="none" w:sz="0" w:space="0" w:color="auto"/>
            <w:bottom w:val="none" w:sz="0" w:space="0" w:color="auto"/>
            <w:right w:val="none" w:sz="0" w:space="0" w:color="auto"/>
          </w:divBdr>
        </w:div>
        <w:div w:id="1664315658">
          <w:marLeft w:val="0"/>
          <w:marRight w:val="0"/>
          <w:marTop w:val="0"/>
          <w:marBottom w:val="0"/>
          <w:divBdr>
            <w:top w:val="none" w:sz="0" w:space="0" w:color="auto"/>
            <w:left w:val="none" w:sz="0" w:space="0" w:color="auto"/>
            <w:bottom w:val="none" w:sz="0" w:space="0" w:color="auto"/>
            <w:right w:val="none" w:sz="0" w:space="0" w:color="auto"/>
          </w:divBdr>
        </w:div>
      </w:divsChild>
    </w:div>
    <w:div w:id="717899595">
      <w:bodyDiv w:val="1"/>
      <w:marLeft w:val="0"/>
      <w:marRight w:val="0"/>
      <w:marTop w:val="0"/>
      <w:marBottom w:val="0"/>
      <w:divBdr>
        <w:top w:val="none" w:sz="0" w:space="0" w:color="auto"/>
        <w:left w:val="none" w:sz="0" w:space="0" w:color="auto"/>
        <w:bottom w:val="none" w:sz="0" w:space="0" w:color="auto"/>
        <w:right w:val="none" w:sz="0" w:space="0" w:color="auto"/>
      </w:divBdr>
      <w:divsChild>
        <w:div w:id="740909893">
          <w:marLeft w:val="0"/>
          <w:marRight w:val="0"/>
          <w:marTop w:val="0"/>
          <w:marBottom w:val="0"/>
          <w:divBdr>
            <w:top w:val="none" w:sz="0" w:space="0" w:color="auto"/>
            <w:left w:val="none" w:sz="0" w:space="0" w:color="auto"/>
            <w:bottom w:val="none" w:sz="0" w:space="0" w:color="auto"/>
            <w:right w:val="none" w:sz="0" w:space="0" w:color="auto"/>
          </w:divBdr>
        </w:div>
        <w:div w:id="1774127483">
          <w:marLeft w:val="0"/>
          <w:marRight w:val="0"/>
          <w:marTop w:val="0"/>
          <w:marBottom w:val="0"/>
          <w:divBdr>
            <w:top w:val="none" w:sz="0" w:space="0" w:color="auto"/>
            <w:left w:val="none" w:sz="0" w:space="0" w:color="auto"/>
            <w:bottom w:val="none" w:sz="0" w:space="0" w:color="auto"/>
            <w:right w:val="none" w:sz="0" w:space="0" w:color="auto"/>
          </w:divBdr>
        </w:div>
        <w:div w:id="1833568968">
          <w:marLeft w:val="0"/>
          <w:marRight w:val="0"/>
          <w:marTop w:val="0"/>
          <w:marBottom w:val="0"/>
          <w:divBdr>
            <w:top w:val="none" w:sz="0" w:space="0" w:color="auto"/>
            <w:left w:val="none" w:sz="0" w:space="0" w:color="auto"/>
            <w:bottom w:val="none" w:sz="0" w:space="0" w:color="auto"/>
            <w:right w:val="none" w:sz="0" w:space="0" w:color="auto"/>
          </w:divBdr>
        </w:div>
      </w:divsChild>
    </w:div>
    <w:div w:id="726802377">
      <w:bodyDiv w:val="1"/>
      <w:marLeft w:val="0"/>
      <w:marRight w:val="0"/>
      <w:marTop w:val="0"/>
      <w:marBottom w:val="0"/>
      <w:divBdr>
        <w:top w:val="none" w:sz="0" w:space="0" w:color="auto"/>
        <w:left w:val="none" w:sz="0" w:space="0" w:color="auto"/>
        <w:bottom w:val="none" w:sz="0" w:space="0" w:color="auto"/>
        <w:right w:val="none" w:sz="0" w:space="0" w:color="auto"/>
      </w:divBdr>
    </w:div>
    <w:div w:id="752900860">
      <w:bodyDiv w:val="1"/>
      <w:marLeft w:val="0"/>
      <w:marRight w:val="0"/>
      <w:marTop w:val="0"/>
      <w:marBottom w:val="0"/>
      <w:divBdr>
        <w:top w:val="none" w:sz="0" w:space="0" w:color="auto"/>
        <w:left w:val="none" w:sz="0" w:space="0" w:color="auto"/>
        <w:bottom w:val="none" w:sz="0" w:space="0" w:color="auto"/>
        <w:right w:val="none" w:sz="0" w:space="0" w:color="auto"/>
      </w:divBdr>
      <w:divsChild>
        <w:div w:id="231081838">
          <w:marLeft w:val="0"/>
          <w:marRight w:val="0"/>
          <w:marTop w:val="0"/>
          <w:marBottom w:val="0"/>
          <w:divBdr>
            <w:top w:val="none" w:sz="0" w:space="0" w:color="auto"/>
            <w:left w:val="none" w:sz="0" w:space="0" w:color="auto"/>
            <w:bottom w:val="none" w:sz="0" w:space="0" w:color="auto"/>
            <w:right w:val="none" w:sz="0" w:space="0" w:color="auto"/>
          </w:divBdr>
        </w:div>
        <w:div w:id="1723098117">
          <w:marLeft w:val="0"/>
          <w:marRight w:val="0"/>
          <w:marTop w:val="150"/>
          <w:marBottom w:val="0"/>
          <w:divBdr>
            <w:top w:val="none" w:sz="0" w:space="0" w:color="auto"/>
            <w:left w:val="none" w:sz="0" w:space="0" w:color="auto"/>
            <w:bottom w:val="none" w:sz="0" w:space="0" w:color="auto"/>
            <w:right w:val="none" w:sz="0" w:space="0" w:color="auto"/>
          </w:divBdr>
        </w:div>
        <w:div w:id="1909922857">
          <w:marLeft w:val="0"/>
          <w:marRight w:val="0"/>
          <w:marTop w:val="0"/>
          <w:marBottom w:val="0"/>
          <w:divBdr>
            <w:top w:val="none" w:sz="0" w:space="0" w:color="auto"/>
            <w:left w:val="none" w:sz="0" w:space="0" w:color="auto"/>
            <w:bottom w:val="none" w:sz="0" w:space="0" w:color="auto"/>
            <w:right w:val="none" w:sz="0" w:space="0" w:color="auto"/>
          </w:divBdr>
        </w:div>
        <w:div w:id="2080201078">
          <w:marLeft w:val="0"/>
          <w:marRight w:val="0"/>
          <w:marTop w:val="0"/>
          <w:marBottom w:val="0"/>
          <w:divBdr>
            <w:top w:val="none" w:sz="0" w:space="0" w:color="auto"/>
            <w:left w:val="none" w:sz="0" w:space="0" w:color="auto"/>
            <w:bottom w:val="none" w:sz="0" w:space="0" w:color="auto"/>
            <w:right w:val="none" w:sz="0" w:space="0" w:color="auto"/>
          </w:divBdr>
        </w:div>
      </w:divsChild>
    </w:div>
    <w:div w:id="782264684">
      <w:bodyDiv w:val="1"/>
      <w:marLeft w:val="0"/>
      <w:marRight w:val="0"/>
      <w:marTop w:val="0"/>
      <w:marBottom w:val="0"/>
      <w:divBdr>
        <w:top w:val="none" w:sz="0" w:space="0" w:color="auto"/>
        <w:left w:val="none" w:sz="0" w:space="0" w:color="auto"/>
        <w:bottom w:val="none" w:sz="0" w:space="0" w:color="auto"/>
        <w:right w:val="none" w:sz="0" w:space="0" w:color="auto"/>
      </w:divBdr>
      <w:divsChild>
        <w:div w:id="792555466">
          <w:marLeft w:val="0"/>
          <w:marRight w:val="0"/>
          <w:marTop w:val="0"/>
          <w:marBottom w:val="0"/>
          <w:divBdr>
            <w:top w:val="single" w:sz="6" w:space="23" w:color="007CDC"/>
            <w:left w:val="single" w:sz="6" w:space="23" w:color="007CDC"/>
            <w:bottom w:val="single" w:sz="6" w:space="23" w:color="007CDC"/>
            <w:right w:val="single" w:sz="6" w:space="23" w:color="007CDC"/>
          </w:divBdr>
        </w:div>
        <w:div w:id="756562629">
          <w:marLeft w:val="0"/>
          <w:marRight w:val="0"/>
          <w:marTop w:val="0"/>
          <w:marBottom w:val="0"/>
          <w:divBdr>
            <w:top w:val="single" w:sz="6" w:space="23" w:color="007CDC"/>
            <w:left w:val="single" w:sz="6" w:space="23" w:color="007CDC"/>
            <w:bottom w:val="single" w:sz="6" w:space="23" w:color="007CDC"/>
            <w:right w:val="single" w:sz="6" w:space="23" w:color="007CDC"/>
          </w:divBdr>
        </w:div>
        <w:div w:id="1148134757">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782846651">
      <w:bodyDiv w:val="1"/>
      <w:marLeft w:val="0"/>
      <w:marRight w:val="0"/>
      <w:marTop w:val="0"/>
      <w:marBottom w:val="0"/>
      <w:divBdr>
        <w:top w:val="none" w:sz="0" w:space="0" w:color="auto"/>
        <w:left w:val="none" w:sz="0" w:space="0" w:color="auto"/>
        <w:bottom w:val="none" w:sz="0" w:space="0" w:color="auto"/>
        <w:right w:val="none" w:sz="0" w:space="0" w:color="auto"/>
      </w:divBdr>
      <w:divsChild>
        <w:div w:id="173037675">
          <w:marLeft w:val="0"/>
          <w:marRight w:val="0"/>
          <w:marTop w:val="0"/>
          <w:marBottom w:val="0"/>
          <w:divBdr>
            <w:top w:val="none" w:sz="0" w:space="0" w:color="auto"/>
            <w:left w:val="none" w:sz="0" w:space="0" w:color="auto"/>
            <w:bottom w:val="none" w:sz="0" w:space="0" w:color="auto"/>
            <w:right w:val="none" w:sz="0" w:space="0" w:color="auto"/>
          </w:divBdr>
        </w:div>
        <w:div w:id="1964842119">
          <w:marLeft w:val="0"/>
          <w:marRight w:val="0"/>
          <w:marTop w:val="0"/>
          <w:marBottom w:val="0"/>
          <w:divBdr>
            <w:top w:val="none" w:sz="0" w:space="0" w:color="auto"/>
            <w:left w:val="none" w:sz="0" w:space="0" w:color="auto"/>
            <w:bottom w:val="none" w:sz="0" w:space="0" w:color="auto"/>
            <w:right w:val="none" w:sz="0" w:space="0" w:color="auto"/>
          </w:divBdr>
        </w:div>
        <w:div w:id="2060549769">
          <w:marLeft w:val="0"/>
          <w:marRight w:val="0"/>
          <w:marTop w:val="0"/>
          <w:marBottom w:val="0"/>
          <w:divBdr>
            <w:top w:val="none" w:sz="0" w:space="0" w:color="auto"/>
            <w:left w:val="none" w:sz="0" w:space="0" w:color="auto"/>
            <w:bottom w:val="none" w:sz="0" w:space="0" w:color="auto"/>
            <w:right w:val="none" w:sz="0" w:space="0" w:color="auto"/>
          </w:divBdr>
        </w:div>
      </w:divsChild>
    </w:div>
    <w:div w:id="802700550">
      <w:bodyDiv w:val="1"/>
      <w:marLeft w:val="0"/>
      <w:marRight w:val="0"/>
      <w:marTop w:val="0"/>
      <w:marBottom w:val="0"/>
      <w:divBdr>
        <w:top w:val="none" w:sz="0" w:space="0" w:color="auto"/>
        <w:left w:val="none" w:sz="0" w:space="0" w:color="auto"/>
        <w:bottom w:val="none" w:sz="0" w:space="0" w:color="auto"/>
        <w:right w:val="none" w:sz="0" w:space="0" w:color="auto"/>
      </w:divBdr>
      <w:divsChild>
        <w:div w:id="1226643589">
          <w:marLeft w:val="0"/>
          <w:marRight w:val="0"/>
          <w:marTop w:val="0"/>
          <w:marBottom w:val="0"/>
          <w:divBdr>
            <w:top w:val="none" w:sz="0" w:space="0" w:color="auto"/>
            <w:left w:val="none" w:sz="0" w:space="0" w:color="auto"/>
            <w:bottom w:val="none" w:sz="0" w:space="0" w:color="auto"/>
            <w:right w:val="none" w:sz="0" w:space="0" w:color="auto"/>
          </w:divBdr>
        </w:div>
        <w:div w:id="1776095507">
          <w:marLeft w:val="0"/>
          <w:marRight w:val="0"/>
          <w:marTop w:val="0"/>
          <w:marBottom w:val="0"/>
          <w:divBdr>
            <w:top w:val="none" w:sz="0" w:space="0" w:color="auto"/>
            <w:left w:val="none" w:sz="0" w:space="0" w:color="auto"/>
            <w:bottom w:val="none" w:sz="0" w:space="0" w:color="auto"/>
            <w:right w:val="none" w:sz="0" w:space="0" w:color="auto"/>
          </w:divBdr>
        </w:div>
      </w:divsChild>
    </w:div>
    <w:div w:id="817499383">
      <w:bodyDiv w:val="1"/>
      <w:marLeft w:val="0"/>
      <w:marRight w:val="0"/>
      <w:marTop w:val="0"/>
      <w:marBottom w:val="0"/>
      <w:divBdr>
        <w:top w:val="none" w:sz="0" w:space="0" w:color="auto"/>
        <w:left w:val="none" w:sz="0" w:space="0" w:color="auto"/>
        <w:bottom w:val="none" w:sz="0" w:space="0" w:color="auto"/>
        <w:right w:val="none" w:sz="0" w:space="0" w:color="auto"/>
      </w:divBdr>
      <w:divsChild>
        <w:div w:id="1555115539">
          <w:marLeft w:val="0"/>
          <w:marRight w:val="0"/>
          <w:marTop w:val="0"/>
          <w:marBottom w:val="0"/>
          <w:divBdr>
            <w:top w:val="none" w:sz="0" w:space="0" w:color="auto"/>
            <w:left w:val="none" w:sz="0" w:space="0" w:color="auto"/>
            <w:bottom w:val="none" w:sz="0" w:space="0" w:color="auto"/>
            <w:right w:val="none" w:sz="0" w:space="0" w:color="auto"/>
          </w:divBdr>
        </w:div>
        <w:div w:id="1816095924">
          <w:marLeft w:val="0"/>
          <w:marRight w:val="0"/>
          <w:marTop w:val="0"/>
          <w:marBottom w:val="0"/>
          <w:divBdr>
            <w:top w:val="none" w:sz="0" w:space="0" w:color="auto"/>
            <w:left w:val="none" w:sz="0" w:space="0" w:color="auto"/>
            <w:bottom w:val="none" w:sz="0" w:space="0" w:color="auto"/>
            <w:right w:val="none" w:sz="0" w:space="0" w:color="auto"/>
          </w:divBdr>
        </w:div>
      </w:divsChild>
    </w:div>
    <w:div w:id="841509415">
      <w:bodyDiv w:val="1"/>
      <w:marLeft w:val="0"/>
      <w:marRight w:val="0"/>
      <w:marTop w:val="0"/>
      <w:marBottom w:val="0"/>
      <w:divBdr>
        <w:top w:val="none" w:sz="0" w:space="0" w:color="auto"/>
        <w:left w:val="none" w:sz="0" w:space="0" w:color="auto"/>
        <w:bottom w:val="none" w:sz="0" w:space="0" w:color="auto"/>
        <w:right w:val="none" w:sz="0" w:space="0" w:color="auto"/>
      </w:divBdr>
      <w:divsChild>
        <w:div w:id="470100549">
          <w:marLeft w:val="0"/>
          <w:marRight w:val="0"/>
          <w:marTop w:val="0"/>
          <w:marBottom w:val="0"/>
          <w:divBdr>
            <w:top w:val="none" w:sz="0" w:space="0" w:color="auto"/>
            <w:left w:val="none" w:sz="0" w:space="0" w:color="auto"/>
            <w:bottom w:val="none" w:sz="0" w:space="0" w:color="auto"/>
            <w:right w:val="none" w:sz="0" w:space="0" w:color="auto"/>
          </w:divBdr>
        </w:div>
        <w:div w:id="949818276">
          <w:marLeft w:val="0"/>
          <w:marRight w:val="0"/>
          <w:marTop w:val="0"/>
          <w:marBottom w:val="0"/>
          <w:divBdr>
            <w:top w:val="none" w:sz="0" w:space="0" w:color="auto"/>
            <w:left w:val="none" w:sz="0" w:space="0" w:color="auto"/>
            <w:bottom w:val="none" w:sz="0" w:space="0" w:color="auto"/>
            <w:right w:val="none" w:sz="0" w:space="0" w:color="auto"/>
          </w:divBdr>
        </w:div>
      </w:divsChild>
    </w:div>
    <w:div w:id="855387435">
      <w:bodyDiv w:val="1"/>
      <w:marLeft w:val="0"/>
      <w:marRight w:val="0"/>
      <w:marTop w:val="0"/>
      <w:marBottom w:val="0"/>
      <w:divBdr>
        <w:top w:val="none" w:sz="0" w:space="0" w:color="auto"/>
        <w:left w:val="none" w:sz="0" w:space="0" w:color="auto"/>
        <w:bottom w:val="none" w:sz="0" w:space="0" w:color="auto"/>
        <w:right w:val="none" w:sz="0" w:space="0" w:color="auto"/>
      </w:divBdr>
      <w:divsChild>
        <w:div w:id="1537153507">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885145443">
      <w:bodyDiv w:val="1"/>
      <w:marLeft w:val="0"/>
      <w:marRight w:val="0"/>
      <w:marTop w:val="0"/>
      <w:marBottom w:val="0"/>
      <w:divBdr>
        <w:top w:val="none" w:sz="0" w:space="0" w:color="auto"/>
        <w:left w:val="none" w:sz="0" w:space="0" w:color="auto"/>
        <w:bottom w:val="none" w:sz="0" w:space="0" w:color="auto"/>
        <w:right w:val="none" w:sz="0" w:space="0" w:color="auto"/>
      </w:divBdr>
      <w:divsChild>
        <w:div w:id="290866227">
          <w:marLeft w:val="0"/>
          <w:marRight w:val="0"/>
          <w:marTop w:val="0"/>
          <w:marBottom w:val="0"/>
          <w:divBdr>
            <w:top w:val="none" w:sz="0" w:space="0" w:color="auto"/>
            <w:left w:val="none" w:sz="0" w:space="0" w:color="auto"/>
            <w:bottom w:val="none" w:sz="0" w:space="0" w:color="auto"/>
            <w:right w:val="none" w:sz="0" w:space="0" w:color="auto"/>
          </w:divBdr>
        </w:div>
        <w:div w:id="716391215">
          <w:marLeft w:val="0"/>
          <w:marRight w:val="0"/>
          <w:marTop w:val="150"/>
          <w:marBottom w:val="0"/>
          <w:divBdr>
            <w:top w:val="none" w:sz="0" w:space="0" w:color="auto"/>
            <w:left w:val="none" w:sz="0" w:space="0" w:color="auto"/>
            <w:bottom w:val="none" w:sz="0" w:space="0" w:color="auto"/>
            <w:right w:val="none" w:sz="0" w:space="0" w:color="auto"/>
          </w:divBdr>
        </w:div>
        <w:div w:id="1811942742">
          <w:marLeft w:val="0"/>
          <w:marRight w:val="0"/>
          <w:marTop w:val="150"/>
          <w:marBottom w:val="0"/>
          <w:divBdr>
            <w:top w:val="none" w:sz="0" w:space="0" w:color="auto"/>
            <w:left w:val="none" w:sz="0" w:space="0" w:color="auto"/>
            <w:bottom w:val="none" w:sz="0" w:space="0" w:color="auto"/>
            <w:right w:val="none" w:sz="0" w:space="0" w:color="auto"/>
          </w:divBdr>
        </w:div>
      </w:divsChild>
    </w:div>
    <w:div w:id="893809511">
      <w:bodyDiv w:val="1"/>
      <w:marLeft w:val="0"/>
      <w:marRight w:val="0"/>
      <w:marTop w:val="0"/>
      <w:marBottom w:val="0"/>
      <w:divBdr>
        <w:top w:val="none" w:sz="0" w:space="0" w:color="auto"/>
        <w:left w:val="none" w:sz="0" w:space="0" w:color="auto"/>
        <w:bottom w:val="none" w:sz="0" w:space="0" w:color="auto"/>
        <w:right w:val="none" w:sz="0" w:space="0" w:color="auto"/>
      </w:divBdr>
      <w:divsChild>
        <w:div w:id="438531639">
          <w:marLeft w:val="0"/>
          <w:marRight w:val="0"/>
          <w:marTop w:val="0"/>
          <w:marBottom w:val="0"/>
          <w:divBdr>
            <w:top w:val="none" w:sz="0" w:space="0" w:color="auto"/>
            <w:left w:val="none" w:sz="0" w:space="0" w:color="auto"/>
            <w:bottom w:val="none" w:sz="0" w:space="0" w:color="auto"/>
            <w:right w:val="none" w:sz="0" w:space="0" w:color="auto"/>
          </w:divBdr>
        </w:div>
        <w:div w:id="1712146955">
          <w:marLeft w:val="0"/>
          <w:marRight w:val="0"/>
          <w:marTop w:val="0"/>
          <w:marBottom w:val="0"/>
          <w:divBdr>
            <w:top w:val="none" w:sz="0" w:space="0" w:color="auto"/>
            <w:left w:val="none" w:sz="0" w:space="0" w:color="auto"/>
            <w:bottom w:val="none" w:sz="0" w:space="0" w:color="auto"/>
            <w:right w:val="none" w:sz="0" w:space="0" w:color="auto"/>
          </w:divBdr>
        </w:div>
      </w:divsChild>
    </w:div>
    <w:div w:id="900597989">
      <w:bodyDiv w:val="1"/>
      <w:marLeft w:val="0"/>
      <w:marRight w:val="0"/>
      <w:marTop w:val="0"/>
      <w:marBottom w:val="0"/>
      <w:divBdr>
        <w:top w:val="none" w:sz="0" w:space="0" w:color="auto"/>
        <w:left w:val="none" w:sz="0" w:space="0" w:color="auto"/>
        <w:bottom w:val="none" w:sz="0" w:space="0" w:color="auto"/>
        <w:right w:val="none" w:sz="0" w:space="0" w:color="auto"/>
      </w:divBdr>
      <w:divsChild>
        <w:div w:id="334960826">
          <w:marLeft w:val="0"/>
          <w:marRight w:val="0"/>
          <w:marTop w:val="0"/>
          <w:marBottom w:val="0"/>
          <w:divBdr>
            <w:top w:val="none" w:sz="0" w:space="0" w:color="auto"/>
            <w:left w:val="none" w:sz="0" w:space="0" w:color="auto"/>
            <w:bottom w:val="none" w:sz="0" w:space="0" w:color="auto"/>
            <w:right w:val="none" w:sz="0" w:space="0" w:color="auto"/>
          </w:divBdr>
        </w:div>
        <w:div w:id="956371350">
          <w:marLeft w:val="0"/>
          <w:marRight w:val="0"/>
          <w:marTop w:val="0"/>
          <w:marBottom w:val="0"/>
          <w:divBdr>
            <w:top w:val="none" w:sz="0" w:space="0" w:color="auto"/>
            <w:left w:val="none" w:sz="0" w:space="0" w:color="auto"/>
            <w:bottom w:val="none" w:sz="0" w:space="0" w:color="auto"/>
            <w:right w:val="none" w:sz="0" w:space="0" w:color="auto"/>
          </w:divBdr>
        </w:div>
        <w:div w:id="1934624806">
          <w:marLeft w:val="0"/>
          <w:marRight w:val="0"/>
          <w:marTop w:val="0"/>
          <w:marBottom w:val="0"/>
          <w:divBdr>
            <w:top w:val="none" w:sz="0" w:space="0" w:color="auto"/>
            <w:left w:val="none" w:sz="0" w:space="0" w:color="auto"/>
            <w:bottom w:val="none" w:sz="0" w:space="0" w:color="auto"/>
            <w:right w:val="none" w:sz="0" w:space="0" w:color="auto"/>
          </w:divBdr>
        </w:div>
      </w:divsChild>
    </w:div>
    <w:div w:id="929777685">
      <w:bodyDiv w:val="1"/>
      <w:marLeft w:val="0"/>
      <w:marRight w:val="0"/>
      <w:marTop w:val="0"/>
      <w:marBottom w:val="0"/>
      <w:divBdr>
        <w:top w:val="none" w:sz="0" w:space="0" w:color="auto"/>
        <w:left w:val="none" w:sz="0" w:space="0" w:color="auto"/>
        <w:bottom w:val="none" w:sz="0" w:space="0" w:color="auto"/>
        <w:right w:val="none" w:sz="0" w:space="0" w:color="auto"/>
      </w:divBdr>
      <w:divsChild>
        <w:div w:id="305352968">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5572683">
      <w:bodyDiv w:val="1"/>
      <w:marLeft w:val="0"/>
      <w:marRight w:val="0"/>
      <w:marTop w:val="0"/>
      <w:marBottom w:val="0"/>
      <w:divBdr>
        <w:top w:val="none" w:sz="0" w:space="0" w:color="auto"/>
        <w:left w:val="none" w:sz="0" w:space="0" w:color="auto"/>
        <w:bottom w:val="none" w:sz="0" w:space="0" w:color="auto"/>
        <w:right w:val="none" w:sz="0" w:space="0" w:color="auto"/>
      </w:divBdr>
    </w:div>
    <w:div w:id="1017777371">
      <w:bodyDiv w:val="1"/>
      <w:marLeft w:val="0"/>
      <w:marRight w:val="0"/>
      <w:marTop w:val="0"/>
      <w:marBottom w:val="0"/>
      <w:divBdr>
        <w:top w:val="none" w:sz="0" w:space="0" w:color="auto"/>
        <w:left w:val="none" w:sz="0" w:space="0" w:color="auto"/>
        <w:bottom w:val="none" w:sz="0" w:space="0" w:color="auto"/>
        <w:right w:val="none" w:sz="0" w:space="0" w:color="auto"/>
      </w:divBdr>
      <w:divsChild>
        <w:div w:id="449084492">
          <w:marLeft w:val="0"/>
          <w:marRight w:val="0"/>
          <w:marTop w:val="0"/>
          <w:marBottom w:val="0"/>
          <w:divBdr>
            <w:top w:val="none" w:sz="0" w:space="0" w:color="auto"/>
            <w:left w:val="none" w:sz="0" w:space="0" w:color="auto"/>
            <w:bottom w:val="none" w:sz="0" w:space="0" w:color="auto"/>
            <w:right w:val="none" w:sz="0" w:space="0" w:color="auto"/>
          </w:divBdr>
        </w:div>
        <w:div w:id="1467242670">
          <w:marLeft w:val="0"/>
          <w:marRight w:val="0"/>
          <w:marTop w:val="0"/>
          <w:marBottom w:val="0"/>
          <w:divBdr>
            <w:top w:val="none" w:sz="0" w:space="0" w:color="auto"/>
            <w:left w:val="none" w:sz="0" w:space="0" w:color="auto"/>
            <w:bottom w:val="none" w:sz="0" w:space="0" w:color="auto"/>
            <w:right w:val="none" w:sz="0" w:space="0" w:color="auto"/>
          </w:divBdr>
        </w:div>
        <w:div w:id="1950812094">
          <w:marLeft w:val="0"/>
          <w:marRight w:val="0"/>
          <w:marTop w:val="0"/>
          <w:marBottom w:val="0"/>
          <w:divBdr>
            <w:top w:val="none" w:sz="0" w:space="0" w:color="auto"/>
            <w:left w:val="none" w:sz="0" w:space="0" w:color="auto"/>
            <w:bottom w:val="none" w:sz="0" w:space="0" w:color="auto"/>
            <w:right w:val="none" w:sz="0" w:space="0" w:color="auto"/>
          </w:divBdr>
        </w:div>
      </w:divsChild>
    </w:div>
    <w:div w:id="1079134242">
      <w:bodyDiv w:val="1"/>
      <w:marLeft w:val="0"/>
      <w:marRight w:val="0"/>
      <w:marTop w:val="0"/>
      <w:marBottom w:val="0"/>
      <w:divBdr>
        <w:top w:val="none" w:sz="0" w:space="0" w:color="auto"/>
        <w:left w:val="none" w:sz="0" w:space="0" w:color="auto"/>
        <w:bottom w:val="none" w:sz="0" w:space="0" w:color="auto"/>
        <w:right w:val="none" w:sz="0" w:space="0" w:color="auto"/>
      </w:divBdr>
      <w:divsChild>
        <w:div w:id="1141656683">
          <w:marLeft w:val="0"/>
          <w:marRight w:val="0"/>
          <w:marTop w:val="0"/>
          <w:marBottom w:val="0"/>
          <w:divBdr>
            <w:top w:val="none" w:sz="0" w:space="0" w:color="auto"/>
            <w:left w:val="none" w:sz="0" w:space="0" w:color="auto"/>
            <w:bottom w:val="none" w:sz="0" w:space="0" w:color="auto"/>
            <w:right w:val="none" w:sz="0" w:space="0" w:color="auto"/>
          </w:divBdr>
        </w:div>
        <w:div w:id="1949265749">
          <w:marLeft w:val="0"/>
          <w:marRight w:val="0"/>
          <w:marTop w:val="0"/>
          <w:marBottom w:val="0"/>
          <w:divBdr>
            <w:top w:val="none" w:sz="0" w:space="0" w:color="auto"/>
            <w:left w:val="none" w:sz="0" w:space="0" w:color="auto"/>
            <w:bottom w:val="none" w:sz="0" w:space="0" w:color="auto"/>
            <w:right w:val="none" w:sz="0" w:space="0" w:color="auto"/>
          </w:divBdr>
        </w:div>
      </w:divsChild>
    </w:div>
    <w:div w:id="1112897572">
      <w:bodyDiv w:val="1"/>
      <w:marLeft w:val="0"/>
      <w:marRight w:val="0"/>
      <w:marTop w:val="0"/>
      <w:marBottom w:val="0"/>
      <w:divBdr>
        <w:top w:val="none" w:sz="0" w:space="0" w:color="auto"/>
        <w:left w:val="none" w:sz="0" w:space="0" w:color="auto"/>
        <w:bottom w:val="none" w:sz="0" w:space="0" w:color="auto"/>
        <w:right w:val="none" w:sz="0" w:space="0" w:color="auto"/>
      </w:divBdr>
    </w:div>
    <w:div w:id="1135101016">
      <w:bodyDiv w:val="1"/>
      <w:marLeft w:val="0"/>
      <w:marRight w:val="0"/>
      <w:marTop w:val="0"/>
      <w:marBottom w:val="0"/>
      <w:divBdr>
        <w:top w:val="none" w:sz="0" w:space="0" w:color="auto"/>
        <w:left w:val="none" w:sz="0" w:space="0" w:color="auto"/>
        <w:bottom w:val="none" w:sz="0" w:space="0" w:color="auto"/>
        <w:right w:val="none" w:sz="0" w:space="0" w:color="auto"/>
      </w:divBdr>
    </w:div>
    <w:div w:id="1140489762">
      <w:bodyDiv w:val="1"/>
      <w:marLeft w:val="0"/>
      <w:marRight w:val="0"/>
      <w:marTop w:val="0"/>
      <w:marBottom w:val="0"/>
      <w:divBdr>
        <w:top w:val="none" w:sz="0" w:space="0" w:color="auto"/>
        <w:left w:val="none" w:sz="0" w:space="0" w:color="auto"/>
        <w:bottom w:val="none" w:sz="0" w:space="0" w:color="auto"/>
        <w:right w:val="none" w:sz="0" w:space="0" w:color="auto"/>
      </w:divBdr>
      <w:divsChild>
        <w:div w:id="1098327312">
          <w:marLeft w:val="0"/>
          <w:marRight w:val="0"/>
          <w:marTop w:val="150"/>
          <w:marBottom w:val="0"/>
          <w:divBdr>
            <w:top w:val="none" w:sz="0" w:space="0" w:color="auto"/>
            <w:left w:val="none" w:sz="0" w:space="0" w:color="auto"/>
            <w:bottom w:val="none" w:sz="0" w:space="0" w:color="auto"/>
            <w:right w:val="none" w:sz="0" w:space="0" w:color="auto"/>
          </w:divBdr>
        </w:div>
        <w:div w:id="1134524720">
          <w:marLeft w:val="0"/>
          <w:marRight w:val="0"/>
          <w:marTop w:val="150"/>
          <w:marBottom w:val="0"/>
          <w:divBdr>
            <w:top w:val="none" w:sz="0" w:space="0" w:color="auto"/>
            <w:left w:val="none" w:sz="0" w:space="0" w:color="auto"/>
            <w:bottom w:val="none" w:sz="0" w:space="0" w:color="auto"/>
            <w:right w:val="none" w:sz="0" w:space="0" w:color="auto"/>
          </w:divBdr>
        </w:div>
        <w:div w:id="1489010208">
          <w:marLeft w:val="0"/>
          <w:marRight w:val="0"/>
          <w:marTop w:val="150"/>
          <w:marBottom w:val="0"/>
          <w:divBdr>
            <w:top w:val="none" w:sz="0" w:space="0" w:color="auto"/>
            <w:left w:val="none" w:sz="0" w:space="0" w:color="auto"/>
            <w:bottom w:val="none" w:sz="0" w:space="0" w:color="auto"/>
            <w:right w:val="none" w:sz="0" w:space="0" w:color="auto"/>
          </w:divBdr>
        </w:div>
        <w:div w:id="1944729610">
          <w:marLeft w:val="0"/>
          <w:marRight w:val="0"/>
          <w:marTop w:val="0"/>
          <w:marBottom w:val="0"/>
          <w:divBdr>
            <w:top w:val="none" w:sz="0" w:space="0" w:color="auto"/>
            <w:left w:val="none" w:sz="0" w:space="0" w:color="auto"/>
            <w:bottom w:val="none" w:sz="0" w:space="0" w:color="auto"/>
            <w:right w:val="none" w:sz="0" w:space="0" w:color="auto"/>
          </w:divBdr>
        </w:div>
      </w:divsChild>
    </w:div>
    <w:div w:id="1145706771">
      <w:bodyDiv w:val="1"/>
      <w:marLeft w:val="0"/>
      <w:marRight w:val="0"/>
      <w:marTop w:val="0"/>
      <w:marBottom w:val="0"/>
      <w:divBdr>
        <w:top w:val="none" w:sz="0" w:space="0" w:color="auto"/>
        <w:left w:val="none" w:sz="0" w:space="0" w:color="auto"/>
        <w:bottom w:val="none" w:sz="0" w:space="0" w:color="auto"/>
        <w:right w:val="none" w:sz="0" w:space="0" w:color="auto"/>
      </w:divBdr>
      <w:divsChild>
        <w:div w:id="490754619">
          <w:marLeft w:val="0"/>
          <w:marRight w:val="0"/>
          <w:marTop w:val="0"/>
          <w:marBottom w:val="0"/>
          <w:divBdr>
            <w:top w:val="none" w:sz="0" w:space="0" w:color="auto"/>
            <w:left w:val="none" w:sz="0" w:space="0" w:color="auto"/>
            <w:bottom w:val="none" w:sz="0" w:space="0" w:color="auto"/>
            <w:right w:val="none" w:sz="0" w:space="0" w:color="auto"/>
          </w:divBdr>
        </w:div>
        <w:div w:id="1857233831">
          <w:marLeft w:val="0"/>
          <w:marRight w:val="0"/>
          <w:marTop w:val="0"/>
          <w:marBottom w:val="0"/>
          <w:divBdr>
            <w:top w:val="none" w:sz="0" w:space="0" w:color="auto"/>
            <w:left w:val="none" w:sz="0" w:space="0" w:color="auto"/>
            <w:bottom w:val="none" w:sz="0" w:space="0" w:color="auto"/>
            <w:right w:val="none" w:sz="0" w:space="0" w:color="auto"/>
          </w:divBdr>
        </w:div>
      </w:divsChild>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4288736">
          <w:marLeft w:val="0"/>
          <w:marRight w:val="0"/>
          <w:marTop w:val="0"/>
          <w:marBottom w:val="0"/>
          <w:divBdr>
            <w:top w:val="none" w:sz="0" w:space="0" w:color="auto"/>
            <w:left w:val="none" w:sz="0" w:space="0" w:color="auto"/>
            <w:bottom w:val="none" w:sz="0" w:space="0" w:color="auto"/>
            <w:right w:val="none" w:sz="0" w:space="0" w:color="auto"/>
          </w:divBdr>
        </w:div>
        <w:div w:id="686755436">
          <w:marLeft w:val="0"/>
          <w:marRight w:val="0"/>
          <w:marTop w:val="15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09420239">
      <w:bodyDiv w:val="1"/>
      <w:marLeft w:val="0"/>
      <w:marRight w:val="0"/>
      <w:marTop w:val="0"/>
      <w:marBottom w:val="0"/>
      <w:divBdr>
        <w:top w:val="none" w:sz="0" w:space="0" w:color="auto"/>
        <w:left w:val="none" w:sz="0" w:space="0" w:color="auto"/>
        <w:bottom w:val="none" w:sz="0" w:space="0" w:color="auto"/>
        <w:right w:val="none" w:sz="0" w:space="0" w:color="auto"/>
      </w:divBdr>
      <w:divsChild>
        <w:div w:id="80377836">
          <w:marLeft w:val="0"/>
          <w:marRight w:val="0"/>
          <w:marTop w:val="150"/>
          <w:marBottom w:val="0"/>
          <w:divBdr>
            <w:top w:val="none" w:sz="0" w:space="0" w:color="auto"/>
            <w:left w:val="none" w:sz="0" w:space="0" w:color="auto"/>
            <w:bottom w:val="none" w:sz="0" w:space="0" w:color="auto"/>
            <w:right w:val="none" w:sz="0" w:space="0" w:color="auto"/>
          </w:divBdr>
        </w:div>
        <w:div w:id="1237014314">
          <w:marLeft w:val="0"/>
          <w:marRight w:val="0"/>
          <w:marTop w:val="0"/>
          <w:marBottom w:val="0"/>
          <w:divBdr>
            <w:top w:val="none" w:sz="0" w:space="0" w:color="auto"/>
            <w:left w:val="none" w:sz="0" w:space="0" w:color="auto"/>
            <w:bottom w:val="none" w:sz="0" w:space="0" w:color="auto"/>
            <w:right w:val="none" w:sz="0" w:space="0" w:color="auto"/>
          </w:divBdr>
        </w:div>
        <w:div w:id="1866747756">
          <w:marLeft w:val="0"/>
          <w:marRight w:val="0"/>
          <w:marTop w:val="0"/>
          <w:marBottom w:val="0"/>
          <w:divBdr>
            <w:top w:val="none" w:sz="0" w:space="0" w:color="auto"/>
            <w:left w:val="none" w:sz="0" w:space="0" w:color="auto"/>
            <w:bottom w:val="none" w:sz="0" w:space="0" w:color="auto"/>
            <w:right w:val="none" w:sz="0" w:space="0" w:color="auto"/>
          </w:divBdr>
        </w:div>
      </w:divsChild>
    </w:div>
    <w:div w:id="1229147457">
      <w:bodyDiv w:val="1"/>
      <w:marLeft w:val="0"/>
      <w:marRight w:val="0"/>
      <w:marTop w:val="0"/>
      <w:marBottom w:val="0"/>
      <w:divBdr>
        <w:top w:val="none" w:sz="0" w:space="0" w:color="auto"/>
        <w:left w:val="none" w:sz="0" w:space="0" w:color="auto"/>
        <w:bottom w:val="none" w:sz="0" w:space="0" w:color="auto"/>
        <w:right w:val="none" w:sz="0" w:space="0" w:color="auto"/>
      </w:divBdr>
      <w:divsChild>
        <w:div w:id="1589577320">
          <w:marLeft w:val="0"/>
          <w:marRight w:val="0"/>
          <w:marTop w:val="0"/>
          <w:marBottom w:val="0"/>
          <w:divBdr>
            <w:top w:val="none" w:sz="0" w:space="0" w:color="auto"/>
            <w:left w:val="none" w:sz="0" w:space="0" w:color="auto"/>
            <w:bottom w:val="none" w:sz="0" w:space="0" w:color="auto"/>
            <w:right w:val="none" w:sz="0" w:space="0" w:color="auto"/>
          </w:divBdr>
        </w:div>
      </w:divsChild>
    </w:div>
    <w:div w:id="1267688424">
      <w:bodyDiv w:val="1"/>
      <w:marLeft w:val="0"/>
      <w:marRight w:val="0"/>
      <w:marTop w:val="0"/>
      <w:marBottom w:val="0"/>
      <w:divBdr>
        <w:top w:val="none" w:sz="0" w:space="0" w:color="auto"/>
        <w:left w:val="none" w:sz="0" w:space="0" w:color="auto"/>
        <w:bottom w:val="none" w:sz="0" w:space="0" w:color="auto"/>
        <w:right w:val="none" w:sz="0" w:space="0" w:color="auto"/>
      </w:divBdr>
    </w:div>
    <w:div w:id="1274248874">
      <w:bodyDiv w:val="1"/>
      <w:marLeft w:val="0"/>
      <w:marRight w:val="0"/>
      <w:marTop w:val="0"/>
      <w:marBottom w:val="0"/>
      <w:divBdr>
        <w:top w:val="none" w:sz="0" w:space="0" w:color="auto"/>
        <w:left w:val="none" w:sz="0" w:space="0" w:color="auto"/>
        <w:bottom w:val="none" w:sz="0" w:space="0" w:color="auto"/>
        <w:right w:val="none" w:sz="0" w:space="0" w:color="auto"/>
      </w:divBdr>
      <w:divsChild>
        <w:div w:id="1285423929">
          <w:marLeft w:val="0"/>
          <w:marRight w:val="0"/>
          <w:marTop w:val="0"/>
          <w:marBottom w:val="0"/>
          <w:divBdr>
            <w:top w:val="none" w:sz="0" w:space="0" w:color="auto"/>
            <w:left w:val="none" w:sz="0" w:space="0" w:color="auto"/>
            <w:bottom w:val="none" w:sz="0" w:space="0" w:color="auto"/>
            <w:right w:val="none" w:sz="0" w:space="0" w:color="auto"/>
          </w:divBdr>
        </w:div>
        <w:div w:id="1466119584">
          <w:marLeft w:val="0"/>
          <w:marRight w:val="0"/>
          <w:marTop w:val="0"/>
          <w:marBottom w:val="0"/>
          <w:divBdr>
            <w:top w:val="none" w:sz="0" w:space="0" w:color="auto"/>
            <w:left w:val="none" w:sz="0" w:space="0" w:color="auto"/>
            <w:bottom w:val="none" w:sz="0" w:space="0" w:color="auto"/>
            <w:right w:val="none" w:sz="0" w:space="0" w:color="auto"/>
          </w:divBdr>
        </w:div>
      </w:divsChild>
    </w:div>
    <w:div w:id="1333559253">
      <w:bodyDiv w:val="1"/>
      <w:marLeft w:val="0"/>
      <w:marRight w:val="0"/>
      <w:marTop w:val="0"/>
      <w:marBottom w:val="0"/>
      <w:divBdr>
        <w:top w:val="none" w:sz="0" w:space="0" w:color="auto"/>
        <w:left w:val="none" w:sz="0" w:space="0" w:color="auto"/>
        <w:bottom w:val="none" w:sz="0" w:space="0" w:color="auto"/>
        <w:right w:val="none" w:sz="0" w:space="0" w:color="auto"/>
      </w:divBdr>
      <w:divsChild>
        <w:div w:id="1397049803">
          <w:marLeft w:val="0"/>
          <w:marRight w:val="0"/>
          <w:marTop w:val="0"/>
          <w:marBottom w:val="0"/>
          <w:divBdr>
            <w:top w:val="none" w:sz="0" w:space="0" w:color="auto"/>
            <w:left w:val="none" w:sz="0" w:space="0" w:color="auto"/>
            <w:bottom w:val="none" w:sz="0" w:space="0" w:color="auto"/>
            <w:right w:val="none" w:sz="0" w:space="0" w:color="auto"/>
          </w:divBdr>
        </w:div>
        <w:div w:id="1713456008">
          <w:marLeft w:val="0"/>
          <w:marRight w:val="0"/>
          <w:marTop w:val="0"/>
          <w:marBottom w:val="0"/>
          <w:divBdr>
            <w:top w:val="none" w:sz="0" w:space="0" w:color="auto"/>
            <w:left w:val="none" w:sz="0" w:space="0" w:color="auto"/>
            <w:bottom w:val="none" w:sz="0" w:space="0" w:color="auto"/>
            <w:right w:val="none" w:sz="0" w:space="0" w:color="auto"/>
          </w:divBdr>
        </w:div>
        <w:div w:id="1905409820">
          <w:marLeft w:val="0"/>
          <w:marRight w:val="0"/>
          <w:marTop w:val="0"/>
          <w:marBottom w:val="0"/>
          <w:divBdr>
            <w:top w:val="none" w:sz="0" w:space="0" w:color="auto"/>
            <w:left w:val="none" w:sz="0" w:space="0" w:color="auto"/>
            <w:bottom w:val="none" w:sz="0" w:space="0" w:color="auto"/>
            <w:right w:val="none" w:sz="0" w:space="0" w:color="auto"/>
          </w:divBdr>
        </w:div>
      </w:divsChild>
    </w:div>
    <w:div w:id="1340888761">
      <w:bodyDiv w:val="1"/>
      <w:marLeft w:val="0"/>
      <w:marRight w:val="0"/>
      <w:marTop w:val="0"/>
      <w:marBottom w:val="0"/>
      <w:divBdr>
        <w:top w:val="none" w:sz="0" w:space="0" w:color="auto"/>
        <w:left w:val="none" w:sz="0" w:space="0" w:color="auto"/>
        <w:bottom w:val="none" w:sz="0" w:space="0" w:color="auto"/>
        <w:right w:val="none" w:sz="0" w:space="0" w:color="auto"/>
      </w:divBdr>
      <w:divsChild>
        <w:div w:id="413669987">
          <w:marLeft w:val="0"/>
          <w:marRight w:val="0"/>
          <w:marTop w:val="0"/>
          <w:marBottom w:val="0"/>
          <w:divBdr>
            <w:top w:val="none" w:sz="0" w:space="0" w:color="auto"/>
            <w:left w:val="none" w:sz="0" w:space="0" w:color="auto"/>
            <w:bottom w:val="none" w:sz="0" w:space="0" w:color="auto"/>
            <w:right w:val="none" w:sz="0" w:space="0" w:color="auto"/>
          </w:divBdr>
        </w:div>
        <w:div w:id="1672218337">
          <w:marLeft w:val="0"/>
          <w:marRight w:val="0"/>
          <w:marTop w:val="0"/>
          <w:marBottom w:val="0"/>
          <w:divBdr>
            <w:top w:val="none" w:sz="0" w:space="0" w:color="auto"/>
            <w:left w:val="none" w:sz="0" w:space="0" w:color="auto"/>
            <w:bottom w:val="none" w:sz="0" w:space="0" w:color="auto"/>
            <w:right w:val="none" w:sz="0" w:space="0" w:color="auto"/>
          </w:divBdr>
        </w:div>
        <w:div w:id="2129464578">
          <w:marLeft w:val="0"/>
          <w:marRight w:val="0"/>
          <w:marTop w:val="0"/>
          <w:marBottom w:val="0"/>
          <w:divBdr>
            <w:top w:val="none" w:sz="0" w:space="0" w:color="auto"/>
            <w:left w:val="none" w:sz="0" w:space="0" w:color="auto"/>
            <w:bottom w:val="none" w:sz="0" w:space="0" w:color="auto"/>
            <w:right w:val="none" w:sz="0" w:space="0" w:color="auto"/>
          </w:divBdr>
        </w:div>
      </w:divsChild>
    </w:div>
    <w:div w:id="1341079015">
      <w:bodyDiv w:val="1"/>
      <w:marLeft w:val="0"/>
      <w:marRight w:val="0"/>
      <w:marTop w:val="0"/>
      <w:marBottom w:val="0"/>
      <w:divBdr>
        <w:top w:val="none" w:sz="0" w:space="0" w:color="auto"/>
        <w:left w:val="none" w:sz="0" w:space="0" w:color="auto"/>
        <w:bottom w:val="none" w:sz="0" w:space="0" w:color="auto"/>
        <w:right w:val="none" w:sz="0" w:space="0" w:color="auto"/>
      </w:divBdr>
      <w:divsChild>
        <w:div w:id="1497332697">
          <w:marLeft w:val="0"/>
          <w:marRight w:val="0"/>
          <w:marTop w:val="0"/>
          <w:marBottom w:val="0"/>
          <w:divBdr>
            <w:top w:val="none" w:sz="0" w:space="0" w:color="auto"/>
            <w:left w:val="none" w:sz="0" w:space="0" w:color="auto"/>
            <w:bottom w:val="none" w:sz="0" w:space="0" w:color="auto"/>
            <w:right w:val="none" w:sz="0" w:space="0" w:color="auto"/>
          </w:divBdr>
        </w:div>
        <w:div w:id="1943608027">
          <w:marLeft w:val="0"/>
          <w:marRight w:val="0"/>
          <w:marTop w:val="0"/>
          <w:marBottom w:val="0"/>
          <w:divBdr>
            <w:top w:val="none" w:sz="0" w:space="0" w:color="auto"/>
            <w:left w:val="none" w:sz="0" w:space="0" w:color="auto"/>
            <w:bottom w:val="none" w:sz="0" w:space="0" w:color="auto"/>
            <w:right w:val="none" w:sz="0" w:space="0" w:color="auto"/>
          </w:divBdr>
        </w:div>
      </w:divsChild>
    </w:div>
    <w:div w:id="1368414701">
      <w:bodyDiv w:val="1"/>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sChild>
        <w:div w:id="971179771">
          <w:marLeft w:val="0"/>
          <w:marRight w:val="0"/>
          <w:marTop w:val="150"/>
          <w:marBottom w:val="0"/>
          <w:divBdr>
            <w:top w:val="none" w:sz="0" w:space="0" w:color="auto"/>
            <w:left w:val="none" w:sz="0" w:space="0" w:color="auto"/>
            <w:bottom w:val="none" w:sz="0" w:space="0" w:color="auto"/>
            <w:right w:val="none" w:sz="0" w:space="0" w:color="auto"/>
          </w:divBdr>
        </w:div>
        <w:div w:id="983004840">
          <w:marLeft w:val="0"/>
          <w:marRight w:val="0"/>
          <w:marTop w:val="0"/>
          <w:marBottom w:val="0"/>
          <w:divBdr>
            <w:top w:val="none" w:sz="0" w:space="0" w:color="auto"/>
            <w:left w:val="none" w:sz="0" w:space="0" w:color="auto"/>
            <w:bottom w:val="none" w:sz="0" w:space="0" w:color="auto"/>
            <w:right w:val="none" w:sz="0" w:space="0" w:color="auto"/>
          </w:divBdr>
        </w:div>
        <w:div w:id="1419519257">
          <w:marLeft w:val="0"/>
          <w:marRight w:val="0"/>
          <w:marTop w:val="150"/>
          <w:marBottom w:val="0"/>
          <w:divBdr>
            <w:top w:val="none" w:sz="0" w:space="0" w:color="auto"/>
            <w:left w:val="none" w:sz="0" w:space="0" w:color="auto"/>
            <w:bottom w:val="none" w:sz="0" w:space="0" w:color="auto"/>
            <w:right w:val="none" w:sz="0" w:space="0" w:color="auto"/>
          </w:divBdr>
        </w:div>
      </w:divsChild>
    </w:div>
    <w:div w:id="1386837903">
      <w:bodyDiv w:val="1"/>
      <w:marLeft w:val="0"/>
      <w:marRight w:val="0"/>
      <w:marTop w:val="0"/>
      <w:marBottom w:val="0"/>
      <w:divBdr>
        <w:top w:val="none" w:sz="0" w:space="0" w:color="auto"/>
        <w:left w:val="none" w:sz="0" w:space="0" w:color="auto"/>
        <w:bottom w:val="none" w:sz="0" w:space="0" w:color="auto"/>
        <w:right w:val="none" w:sz="0" w:space="0" w:color="auto"/>
      </w:divBdr>
      <w:divsChild>
        <w:div w:id="917715322">
          <w:marLeft w:val="0"/>
          <w:marRight w:val="0"/>
          <w:marTop w:val="0"/>
          <w:marBottom w:val="0"/>
          <w:divBdr>
            <w:top w:val="none" w:sz="0" w:space="0" w:color="auto"/>
            <w:left w:val="none" w:sz="0" w:space="0" w:color="auto"/>
            <w:bottom w:val="none" w:sz="0" w:space="0" w:color="auto"/>
            <w:right w:val="none" w:sz="0" w:space="0" w:color="auto"/>
          </w:divBdr>
        </w:div>
        <w:div w:id="1952272852">
          <w:marLeft w:val="0"/>
          <w:marRight w:val="0"/>
          <w:marTop w:val="0"/>
          <w:marBottom w:val="0"/>
          <w:divBdr>
            <w:top w:val="none" w:sz="0" w:space="0" w:color="auto"/>
            <w:left w:val="none" w:sz="0" w:space="0" w:color="auto"/>
            <w:bottom w:val="none" w:sz="0" w:space="0" w:color="auto"/>
            <w:right w:val="none" w:sz="0" w:space="0" w:color="auto"/>
          </w:divBdr>
        </w:div>
      </w:divsChild>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51781433">
      <w:bodyDiv w:val="1"/>
      <w:marLeft w:val="0"/>
      <w:marRight w:val="0"/>
      <w:marTop w:val="0"/>
      <w:marBottom w:val="0"/>
      <w:divBdr>
        <w:top w:val="none" w:sz="0" w:space="0" w:color="auto"/>
        <w:left w:val="none" w:sz="0" w:space="0" w:color="auto"/>
        <w:bottom w:val="none" w:sz="0" w:space="0" w:color="auto"/>
        <w:right w:val="none" w:sz="0" w:space="0" w:color="auto"/>
      </w:divBdr>
      <w:divsChild>
        <w:div w:id="387657470">
          <w:marLeft w:val="0"/>
          <w:marRight w:val="0"/>
          <w:marTop w:val="0"/>
          <w:marBottom w:val="0"/>
          <w:divBdr>
            <w:top w:val="none" w:sz="0" w:space="0" w:color="auto"/>
            <w:left w:val="none" w:sz="0" w:space="0" w:color="auto"/>
            <w:bottom w:val="none" w:sz="0" w:space="0" w:color="auto"/>
            <w:right w:val="none" w:sz="0" w:space="0" w:color="auto"/>
          </w:divBdr>
        </w:div>
        <w:div w:id="577056020">
          <w:marLeft w:val="0"/>
          <w:marRight w:val="0"/>
          <w:marTop w:val="0"/>
          <w:marBottom w:val="0"/>
          <w:divBdr>
            <w:top w:val="none" w:sz="0" w:space="0" w:color="auto"/>
            <w:left w:val="none" w:sz="0" w:space="0" w:color="auto"/>
            <w:bottom w:val="none" w:sz="0" w:space="0" w:color="auto"/>
            <w:right w:val="none" w:sz="0" w:space="0" w:color="auto"/>
          </w:divBdr>
        </w:div>
      </w:divsChild>
    </w:div>
    <w:div w:id="1469009078">
      <w:bodyDiv w:val="1"/>
      <w:marLeft w:val="0"/>
      <w:marRight w:val="0"/>
      <w:marTop w:val="0"/>
      <w:marBottom w:val="0"/>
      <w:divBdr>
        <w:top w:val="none" w:sz="0" w:space="0" w:color="auto"/>
        <w:left w:val="none" w:sz="0" w:space="0" w:color="auto"/>
        <w:bottom w:val="none" w:sz="0" w:space="0" w:color="auto"/>
        <w:right w:val="none" w:sz="0" w:space="0" w:color="auto"/>
      </w:divBdr>
      <w:divsChild>
        <w:div w:id="210655636">
          <w:marLeft w:val="0"/>
          <w:marRight w:val="0"/>
          <w:marTop w:val="0"/>
          <w:marBottom w:val="0"/>
          <w:divBdr>
            <w:top w:val="none" w:sz="0" w:space="0" w:color="auto"/>
            <w:left w:val="none" w:sz="0" w:space="0" w:color="auto"/>
            <w:bottom w:val="none" w:sz="0" w:space="0" w:color="auto"/>
            <w:right w:val="none" w:sz="0" w:space="0" w:color="auto"/>
          </w:divBdr>
        </w:div>
        <w:div w:id="1004430715">
          <w:marLeft w:val="0"/>
          <w:marRight w:val="0"/>
          <w:marTop w:val="0"/>
          <w:marBottom w:val="0"/>
          <w:divBdr>
            <w:top w:val="none" w:sz="0" w:space="0" w:color="auto"/>
            <w:left w:val="none" w:sz="0" w:space="0" w:color="auto"/>
            <w:bottom w:val="none" w:sz="0" w:space="0" w:color="auto"/>
            <w:right w:val="none" w:sz="0" w:space="0" w:color="auto"/>
          </w:divBdr>
        </w:div>
      </w:divsChild>
    </w:div>
    <w:div w:id="1472407031">
      <w:bodyDiv w:val="1"/>
      <w:marLeft w:val="0"/>
      <w:marRight w:val="0"/>
      <w:marTop w:val="0"/>
      <w:marBottom w:val="0"/>
      <w:divBdr>
        <w:top w:val="none" w:sz="0" w:space="0" w:color="auto"/>
        <w:left w:val="none" w:sz="0" w:space="0" w:color="auto"/>
        <w:bottom w:val="none" w:sz="0" w:space="0" w:color="auto"/>
        <w:right w:val="none" w:sz="0" w:space="0" w:color="auto"/>
      </w:divBdr>
      <w:divsChild>
        <w:div w:id="575286064">
          <w:marLeft w:val="0"/>
          <w:marRight w:val="0"/>
          <w:marTop w:val="0"/>
          <w:marBottom w:val="0"/>
          <w:divBdr>
            <w:top w:val="none" w:sz="0" w:space="0" w:color="auto"/>
            <w:left w:val="none" w:sz="0" w:space="0" w:color="auto"/>
            <w:bottom w:val="none" w:sz="0" w:space="0" w:color="auto"/>
            <w:right w:val="none" w:sz="0" w:space="0" w:color="auto"/>
          </w:divBdr>
        </w:div>
        <w:div w:id="790900359">
          <w:marLeft w:val="0"/>
          <w:marRight w:val="0"/>
          <w:marTop w:val="0"/>
          <w:marBottom w:val="0"/>
          <w:divBdr>
            <w:top w:val="none" w:sz="0" w:space="0" w:color="auto"/>
            <w:left w:val="none" w:sz="0" w:space="0" w:color="auto"/>
            <w:bottom w:val="none" w:sz="0" w:space="0" w:color="auto"/>
            <w:right w:val="none" w:sz="0" w:space="0" w:color="auto"/>
          </w:divBdr>
        </w:div>
        <w:div w:id="1387218567">
          <w:marLeft w:val="0"/>
          <w:marRight w:val="0"/>
          <w:marTop w:val="150"/>
          <w:marBottom w:val="0"/>
          <w:divBdr>
            <w:top w:val="none" w:sz="0" w:space="0" w:color="auto"/>
            <w:left w:val="none" w:sz="0" w:space="0" w:color="auto"/>
            <w:bottom w:val="none" w:sz="0" w:space="0" w:color="auto"/>
            <w:right w:val="none" w:sz="0" w:space="0" w:color="auto"/>
          </w:divBdr>
        </w:div>
      </w:divsChild>
    </w:div>
    <w:div w:id="1473981399">
      <w:bodyDiv w:val="1"/>
      <w:marLeft w:val="0"/>
      <w:marRight w:val="0"/>
      <w:marTop w:val="0"/>
      <w:marBottom w:val="0"/>
      <w:divBdr>
        <w:top w:val="none" w:sz="0" w:space="0" w:color="auto"/>
        <w:left w:val="none" w:sz="0" w:space="0" w:color="auto"/>
        <w:bottom w:val="none" w:sz="0" w:space="0" w:color="auto"/>
        <w:right w:val="none" w:sz="0" w:space="0" w:color="auto"/>
      </w:divBdr>
      <w:divsChild>
        <w:div w:id="877087501">
          <w:marLeft w:val="0"/>
          <w:marRight w:val="0"/>
          <w:marTop w:val="0"/>
          <w:marBottom w:val="0"/>
          <w:divBdr>
            <w:top w:val="none" w:sz="0" w:space="0" w:color="auto"/>
            <w:left w:val="none" w:sz="0" w:space="0" w:color="auto"/>
            <w:bottom w:val="none" w:sz="0" w:space="0" w:color="auto"/>
            <w:right w:val="none" w:sz="0" w:space="0" w:color="auto"/>
          </w:divBdr>
        </w:div>
        <w:div w:id="1687290321">
          <w:marLeft w:val="0"/>
          <w:marRight w:val="0"/>
          <w:marTop w:val="0"/>
          <w:marBottom w:val="0"/>
          <w:divBdr>
            <w:top w:val="none" w:sz="0" w:space="0" w:color="auto"/>
            <w:left w:val="none" w:sz="0" w:space="0" w:color="auto"/>
            <w:bottom w:val="none" w:sz="0" w:space="0" w:color="auto"/>
            <w:right w:val="none" w:sz="0" w:space="0" w:color="auto"/>
          </w:divBdr>
        </w:div>
        <w:div w:id="1800686562">
          <w:marLeft w:val="0"/>
          <w:marRight w:val="0"/>
          <w:marTop w:val="0"/>
          <w:marBottom w:val="0"/>
          <w:divBdr>
            <w:top w:val="none" w:sz="0" w:space="0" w:color="auto"/>
            <w:left w:val="none" w:sz="0" w:space="0" w:color="auto"/>
            <w:bottom w:val="none" w:sz="0" w:space="0" w:color="auto"/>
            <w:right w:val="none" w:sz="0" w:space="0" w:color="auto"/>
          </w:divBdr>
        </w:div>
      </w:divsChild>
    </w:div>
    <w:div w:id="1499806153">
      <w:bodyDiv w:val="1"/>
      <w:marLeft w:val="0"/>
      <w:marRight w:val="0"/>
      <w:marTop w:val="0"/>
      <w:marBottom w:val="0"/>
      <w:divBdr>
        <w:top w:val="none" w:sz="0" w:space="0" w:color="auto"/>
        <w:left w:val="none" w:sz="0" w:space="0" w:color="auto"/>
        <w:bottom w:val="none" w:sz="0" w:space="0" w:color="auto"/>
        <w:right w:val="none" w:sz="0" w:space="0" w:color="auto"/>
      </w:divBdr>
      <w:divsChild>
        <w:div w:id="703755528">
          <w:marLeft w:val="0"/>
          <w:marRight w:val="0"/>
          <w:marTop w:val="0"/>
          <w:marBottom w:val="0"/>
          <w:divBdr>
            <w:top w:val="none" w:sz="0" w:space="0" w:color="auto"/>
            <w:left w:val="none" w:sz="0" w:space="0" w:color="auto"/>
            <w:bottom w:val="none" w:sz="0" w:space="0" w:color="auto"/>
            <w:right w:val="none" w:sz="0" w:space="0" w:color="auto"/>
          </w:divBdr>
        </w:div>
        <w:div w:id="1169641426">
          <w:marLeft w:val="0"/>
          <w:marRight w:val="0"/>
          <w:marTop w:val="0"/>
          <w:marBottom w:val="0"/>
          <w:divBdr>
            <w:top w:val="none" w:sz="0" w:space="0" w:color="auto"/>
            <w:left w:val="none" w:sz="0" w:space="0" w:color="auto"/>
            <w:bottom w:val="none" w:sz="0" w:space="0" w:color="auto"/>
            <w:right w:val="none" w:sz="0" w:space="0" w:color="auto"/>
          </w:divBdr>
        </w:div>
      </w:divsChild>
    </w:div>
    <w:div w:id="1504710122">
      <w:bodyDiv w:val="1"/>
      <w:marLeft w:val="0"/>
      <w:marRight w:val="0"/>
      <w:marTop w:val="0"/>
      <w:marBottom w:val="0"/>
      <w:divBdr>
        <w:top w:val="none" w:sz="0" w:space="0" w:color="auto"/>
        <w:left w:val="none" w:sz="0" w:space="0" w:color="auto"/>
        <w:bottom w:val="none" w:sz="0" w:space="0" w:color="auto"/>
        <w:right w:val="none" w:sz="0" w:space="0" w:color="auto"/>
      </w:divBdr>
      <w:divsChild>
        <w:div w:id="418408399">
          <w:marLeft w:val="0"/>
          <w:marRight w:val="0"/>
          <w:marTop w:val="0"/>
          <w:marBottom w:val="0"/>
          <w:divBdr>
            <w:top w:val="none" w:sz="0" w:space="0" w:color="auto"/>
            <w:left w:val="none" w:sz="0" w:space="0" w:color="auto"/>
            <w:bottom w:val="none" w:sz="0" w:space="0" w:color="auto"/>
            <w:right w:val="none" w:sz="0" w:space="0" w:color="auto"/>
          </w:divBdr>
        </w:div>
        <w:div w:id="1426460168">
          <w:marLeft w:val="0"/>
          <w:marRight w:val="0"/>
          <w:marTop w:val="0"/>
          <w:marBottom w:val="0"/>
          <w:divBdr>
            <w:top w:val="none" w:sz="0" w:space="0" w:color="auto"/>
            <w:left w:val="none" w:sz="0" w:space="0" w:color="auto"/>
            <w:bottom w:val="none" w:sz="0" w:space="0" w:color="auto"/>
            <w:right w:val="none" w:sz="0" w:space="0" w:color="auto"/>
          </w:divBdr>
        </w:div>
      </w:divsChild>
    </w:div>
    <w:div w:id="1537618934">
      <w:bodyDiv w:val="1"/>
      <w:marLeft w:val="0"/>
      <w:marRight w:val="0"/>
      <w:marTop w:val="0"/>
      <w:marBottom w:val="0"/>
      <w:divBdr>
        <w:top w:val="none" w:sz="0" w:space="0" w:color="auto"/>
        <w:left w:val="none" w:sz="0" w:space="0" w:color="auto"/>
        <w:bottom w:val="none" w:sz="0" w:space="0" w:color="auto"/>
        <w:right w:val="none" w:sz="0" w:space="0" w:color="auto"/>
      </w:divBdr>
    </w:div>
    <w:div w:id="1548644519">
      <w:bodyDiv w:val="1"/>
      <w:marLeft w:val="0"/>
      <w:marRight w:val="0"/>
      <w:marTop w:val="0"/>
      <w:marBottom w:val="0"/>
      <w:divBdr>
        <w:top w:val="none" w:sz="0" w:space="0" w:color="auto"/>
        <w:left w:val="none" w:sz="0" w:space="0" w:color="auto"/>
        <w:bottom w:val="none" w:sz="0" w:space="0" w:color="auto"/>
        <w:right w:val="none" w:sz="0" w:space="0" w:color="auto"/>
      </w:divBdr>
      <w:divsChild>
        <w:div w:id="1011108361">
          <w:marLeft w:val="0"/>
          <w:marRight w:val="0"/>
          <w:marTop w:val="0"/>
          <w:marBottom w:val="0"/>
          <w:divBdr>
            <w:top w:val="none" w:sz="0" w:space="0" w:color="auto"/>
            <w:left w:val="none" w:sz="0" w:space="0" w:color="auto"/>
            <w:bottom w:val="none" w:sz="0" w:space="0" w:color="auto"/>
            <w:right w:val="none" w:sz="0" w:space="0" w:color="auto"/>
          </w:divBdr>
        </w:div>
        <w:div w:id="1911771521">
          <w:marLeft w:val="0"/>
          <w:marRight w:val="0"/>
          <w:marTop w:val="150"/>
          <w:marBottom w:val="0"/>
          <w:divBdr>
            <w:top w:val="none" w:sz="0" w:space="0" w:color="auto"/>
            <w:left w:val="none" w:sz="0" w:space="0" w:color="auto"/>
            <w:bottom w:val="none" w:sz="0" w:space="0" w:color="auto"/>
            <w:right w:val="none" w:sz="0" w:space="0" w:color="auto"/>
          </w:divBdr>
        </w:div>
      </w:divsChild>
    </w:div>
    <w:div w:id="1556814843">
      <w:bodyDiv w:val="1"/>
      <w:marLeft w:val="0"/>
      <w:marRight w:val="0"/>
      <w:marTop w:val="0"/>
      <w:marBottom w:val="0"/>
      <w:divBdr>
        <w:top w:val="none" w:sz="0" w:space="0" w:color="auto"/>
        <w:left w:val="none" w:sz="0" w:space="0" w:color="auto"/>
        <w:bottom w:val="none" w:sz="0" w:space="0" w:color="auto"/>
        <w:right w:val="none" w:sz="0" w:space="0" w:color="auto"/>
      </w:divBdr>
      <w:divsChild>
        <w:div w:id="281613286">
          <w:marLeft w:val="0"/>
          <w:marRight w:val="0"/>
          <w:marTop w:val="0"/>
          <w:marBottom w:val="0"/>
          <w:divBdr>
            <w:top w:val="none" w:sz="0" w:space="0" w:color="auto"/>
            <w:left w:val="none" w:sz="0" w:space="0" w:color="auto"/>
            <w:bottom w:val="none" w:sz="0" w:space="0" w:color="auto"/>
            <w:right w:val="none" w:sz="0" w:space="0" w:color="auto"/>
          </w:divBdr>
        </w:div>
        <w:div w:id="788595894">
          <w:marLeft w:val="0"/>
          <w:marRight w:val="0"/>
          <w:marTop w:val="0"/>
          <w:marBottom w:val="0"/>
          <w:divBdr>
            <w:top w:val="none" w:sz="0" w:space="0" w:color="auto"/>
            <w:left w:val="none" w:sz="0" w:space="0" w:color="auto"/>
            <w:bottom w:val="none" w:sz="0" w:space="0" w:color="auto"/>
            <w:right w:val="none" w:sz="0" w:space="0" w:color="auto"/>
          </w:divBdr>
        </w:div>
        <w:div w:id="1443721683">
          <w:marLeft w:val="0"/>
          <w:marRight w:val="0"/>
          <w:marTop w:val="150"/>
          <w:marBottom w:val="0"/>
          <w:divBdr>
            <w:top w:val="none" w:sz="0" w:space="0" w:color="auto"/>
            <w:left w:val="none" w:sz="0" w:space="0" w:color="auto"/>
            <w:bottom w:val="none" w:sz="0" w:space="0" w:color="auto"/>
            <w:right w:val="none" w:sz="0" w:space="0" w:color="auto"/>
          </w:divBdr>
        </w:div>
        <w:div w:id="1785690101">
          <w:marLeft w:val="0"/>
          <w:marRight w:val="0"/>
          <w:marTop w:val="0"/>
          <w:marBottom w:val="0"/>
          <w:divBdr>
            <w:top w:val="none" w:sz="0" w:space="0" w:color="auto"/>
            <w:left w:val="none" w:sz="0" w:space="0" w:color="auto"/>
            <w:bottom w:val="none" w:sz="0" w:space="0" w:color="auto"/>
            <w:right w:val="none" w:sz="0" w:space="0" w:color="auto"/>
          </w:divBdr>
        </w:div>
      </w:divsChild>
    </w:div>
    <w:div w:id="1562865406">
      <w:bodyDiv w:val="1"/>
      <w:marLeft w:val="0"/>
      <w:marRight w:val="0"/>
      <w:marTop w:val="0"/>
      <w:marBottom w:val="0"/>
      <w:divBdr>
        <w:top w:val="none" w:sz="0" w:space="0" w:color="auto"/>
        <w:left w:val="none" w:sz="0" w:space="0" w:color="auto"/>
        <w:bottom w:val="none" w:sz="0" w:space="0" w:color="auto"/>
        <w:right w:val="none" w:sz="0" w:space="0" w:color="auto"/>
      </w:divBdr>
      <w:divsChild>
        <w:div w:id="1379233538">
          <w:marLeft w:val="0"/>
          <w:marRight w:val="0"/>
          <w:marTop w:val="0"/>
          <w:marBottom w:val="0"/>
          <w:divBdr>
            <w:top w:val="none" w:sz="0" w:space="0" w:color="auto"/>
            <w:left w:val="none" w:sz="0" w:space="0" w:color="auto"/>
            <w:bottom w:val="none" w:sz="0" w:space="0" w:color="auto"/>
            <w:right w:val="none" w:sz="0" w:space="0" w:color="auto"/>
          </w:divBdr>
        </w:div>
        <w:div w:id="1848521597">
          <w:marLeft w:val="0"/>
          <w:marRight w:val="0"/>
          <w:marTop w:val="0"/>
          <w:marBottom w:val="0"/>
          <w:divBdr>
            <w:top w:val="none" w:sz="0" w:space="0" w:color="auto"/>
            <w:left w:val="none" w:sz="0" w:space="0" w:color="auto"/>
            <w:bottom w:val="none" w:sz="0" w:space="0" w:color="auto"/>
            <w:right w:val="none" w:sz="0" w:space="0" w:color="auto"/>
          </w:divBdr>
        </w:div>
      </w:divsChild>
    </w:div>
    <w:div w:id="1568220109">
      <w:bodyDiv w:val="1"/>
      <w:marLeft w:val="0"/>
      <w:marRight w:val="0"/>
      <w:marTop w:val="0"/>
      <w:marBottom w:val="0"/>
      <w:divBdr>
        <w:top w:val="none" w:sz="0" w:space="0" w:color="auto"/>
        <w:left w:val="none" w:sz="0" w:space="0" w:color="auto"/>
        <w:bottom w:val="none" w:sz="0" w:space="0" w:color="auto"/>
        <w:right w:val="none" w:sz="0" w:space="0" w:color="auto"/>
      </w:divBdr>
      <w:divsChild>
        <w:div w:id="113334086">
          <w:marLeft w:val="0"/>
          <w:marRight w:val="0"/>
          <w:marTop w:val="0"/>
          <w:marBottom w:val="0"/>
          <w:divBdr>
            <w:top w:val="none" w:sz="0" w:space="0" w:color="auto"/>
            <w:left w:val="none" w:sz="0" w:space="0" w:color="auto"/>
            <w:bottom w:val="none" w:sz="0" w:space="0" w:color="auto"/>
            <w:right w:val="none" w:sz="0" w:space="0" w:color="auto"/>
          </w:divBdr>
        </w:div>
        <w:div w:id="1240212892">
          <w:marLeft w:val="0"/>
          <w:marRight w:val="0"/>
          <w:marTop w:val="0"/>
          <w:marBottom w:val="0"/>
          <w:divBdr>
            <w:top w:val="none" w:sz="0" w:space="0" w:color="auto"/>
            <w:left w:val="none" w:sz="0" w:space="0" w:color="auto"/>
            <w:bottom w:val="none" w:sz="0" w:space="0" w:color="auto"/>
            <w:right w:val="none" w:sz="0" w:space="0" w:color="auto"/>
          </w:divBdr>
        </w:div>
      </w:divsChild>
    </w:div>
    <w:div w:id="1580598676">
      <w:bodyDiv w:val="1"/>
      <w:marLeft w:val="0"/>
      <w:marRight w:val="0"/>
      <w:marTop w:val="0"/>
      <w:marBottom w:val="0"/>
      <w:divBdr>
        <w:top w:val="none" w:sz="0" w:space="0" w:color="auto"/>
        <w:left w:val="none" w:sz="0" w:space="0" w:color="auto"/>
        <w:bottom w:val="none" w:sz="0" w:space="0" w:color="auto"/>
        <w:right w:val="none" w:sz="0" w:space="0" w:color="auto"/>
      </w:divBdr>
      <w:divsChild>
        <w:div w:id="848300597">
          <w:marLeft w:val="0"/>
          <w:marRight w:val="0"/>
          <w:marTop w:val="0"/>
          <w:marBottom w:val="0"/>
          <w:divBdr>
            <w:top w:val="none" w:sz="0" w:space="0" w:color="auto"/>
            <w:left w:val="none" w:sz="0" w:space="0" w:color="auto"/>
            <w:bottom w:val="none" w:sz="0" w:space="0" w:color="auto"/>
            <w:right w:val="none" w:sz="0" w:space="0" w:color="auto"/>
          </w:divBdr>
        </w:div>
        <w:div w:id="1401706504">
          <w:marLeft w:val="0"/>
          <w:marRight w:val="0"/>
          <w:marTop w:val="0"/>
          <w:marBottom w:val="0"/>
          <w:divBdr>
            <w:top w:val="none" w:sz="0" w:space="0" w:color="auto"/>
            <w:left w:val="none" w:sz="0" w:space="0" w:color="auto"/>
            <w:bottom w:val="none" w:sz="0" w:space="0" w:color="auto"/>
            <w:right w:val="none" w:sz="0" w:space="0" w:color="auto"/>
          </w:divBdr>
        </w:div>
        <w:div w:id="1578592486">
          <w:marLeft w:val="0"/>
          <w:marRight w:val="0"/>
          <w:marTop w:val="150"/>
          <w:marBottom w:val="0"/>
          <w:divBdr>
            <w:top w:val="none" w:sz="0" w:space="0" w:color="auto"/>
            <w:left w:val="none" w:sz="0" w:space="0" w:color="auto"/>
            <w:bottom w:val="none" w:sz="0" w:space="0" w:color="auto"/>
            <w:right w:val="none" w:sz="0" w:space="0" w:color="auto"/>
          </w:divBdr>
        </w:div>
      </w:divsChild>
    </w:div>
    <w:div w:id="1593198040">
      <w:bodyDiv w:val="1"/>
      <w:marLeft w:val="0"/>
      <w:marRight w:val="0"/>
      <w:marTop w:val="0"/>
      <w:marBottom w:val="0"/>
      <w:divBdr>
        <w:top w:val="none" w:sz="0" w:space="0" w:color="auto"/>
        <w:left w:val="none" w:sz="0" w:space="0" w:color="auto"/>
        <w:bottom w:val="none" w:sz="0" w:space="0" w:color="auto"/>
        <w:right w:val="none" w:sz="0" w:space="0" w:color="auto"/>
      </w:divBdr>
      <w:divsChild>
        <w:div w:id="18052907">
          <w:marLeft w:val="0"/>
          <w:marRight w:val="0"/>
          <w:marTop w:val="0"/>
          <w:marBottom w:val="0"/>
          <w:divBdr>
            <w:top w:val="none" w:sz="0" w:space="0" w:color="auto"/>
            <w:left w:val="none" w:sz="0" w:space="0" w:color="auto"/>
            <w:bottom w:val="none" w:sz="0" w:space="0" w:color="auto"/>
            <w:right w:val="none" w:sz="0" w:space="0" w:color="auto"/>
          </w:divBdr>
        </w:div>
        <w:div w:id="529539121">
          <w:marLeft w:val="0"/>
          <w:marRight w:val="0"/>
          <w:marTop w:val="0"/>
          <w:marBottom w:val="0"/>
          <w:divBdr>
            <w:top w:val="none" w:sz="0" w:space="0" w:color="auto"/>
            <w:left w:val="none" w:sz="0" w:space="0" w:color="auto"/>
            <w:bottom w:val="none" w:sz="0" w:space="0" w:color="auto"/>
            <w:right w:val="none" w:sz="0" w:space="0" w:color="auto"/>
          </w:divBdr>
        </w:div>
      </w:divsChild>
    </w:div>
    <w:div w:id="1638098754">
      <w:bodyDiv w:val="1"/>
      <w:marLeft w:val="0"/>
      <w:marRight w:val="0"/>
      <w:marTop w:val="0"/>
      <w:marBottom w:val="0"/>
      <w:divBdr>
        <w:top w:val="none" w:sz="0" w:space="0" w:color="auto"/>
        <w:left w:val="none" w:sz="0" w:space="0" w:color="auto"/>
        <w:bottom w:val="none" w:sz="0" w:space="0" w:color="auto"/>
        <w:right w:val="none" w:sz="0" w:space="0" w:color="auto"/>
      </w:divBdr>
      <w:divsChild>
        <w:div w:id="642079522">
          <w:marLeft w:val="0"/>
          <w:marRight w:val="0"/>
          <w:marTop w:val="0"/>
          <w:marBottom w:val="0"/>
          <w:divBdr>
            <w:top w:val="none" w:sz="0" w:space="0" w:color="auto"/>
            <w:left w:val="none" w:sz="0" w:space="0" w:color="auto"/>
            <w:bottom w:val="none" w:sz="0" w:space="0" w:color="auto"/>
            <w:right w:val="none" w:sz="0" w:space="0" w:color="auto"/>
          </w:divBdr>
        </w:div>
        <w:div w:id="840387959">
          <w:marLeft w:val="0"/>
          <w:marRight w:val="0"/>
          <w:marTop w:val="150"/>
          <w:marBottom w:val="0"/>
          <w:divBdr>
            <w:top w:val="none" w:sz="0" w:space="0" w:color="auto"/>
            <w:left w:val="none" w:sz="0" w:space="0" w:color="auto"/>
            <w:bottom w:val="none" w:sz="0" w:space="0" w:color="auto"/>
            <w:right w:val="none" w:sz="0" w:space="0" w:color="auto"/>
          </w:divBdr>
        </w:div>
      </w:divsChild>
    </w:div>
    <w:div w:id="1639186775">
      <w:bodyDiv w:val="1"/>
      <w:marLeft w:val="0"/>
      <w:marRight w:val="0"/>
      <w:marTop w:val="0"/>
      <w:marBottom w:val="0"/>
      <w:divBdr>
        <w:top w:val="none" w:sz="0" w:space="0" w:color="auto"/>
        <w:left w:val="none" w:sz="0" w:space="0" w:color="auto"/>
        <w:bottom w:val="none" w:sz="0" w:space="0" w:color="auto"/>
        <w:right w:val="none" w:sz="0" w:space="0" w:color="auto"/>
      </w:divBdr>
      <w:divsChild>
        <w:div w:id="707681906">
          <w:marLeft w:val="0"/>
          <w:marRight w:val="0"/>
          <w:marTop w:val="0"/>
          <w:marBottom w:val="0"/>
          <w:divBdr>
            <w:top w:val="none" w:sz="0" w:space="0" w:color="auto"/>
            <w:left w:val="none" w:sz="0" w:space="0" w:color="auto"/>
            <w:bottom w:val="none" w:sz="0" w:space="0" w:color="auto"/>
            <w:right w:val="none" w:sz="0" w:space="0" w:color="auto"/>
          </w:divBdr>
        </w:div>
        <w:div w:id="1502893692">
          <w:marLeft w:val="0"/>
          <w:marRight w:val="0"/>
          <w:marTop w:val="0"/>
          <w:marBottom w:val="0"/>
          <w:divBdr>
            <w:top w:val="none" w:sz="0" w:space="0" w:color="auto"/>
            <w:left w:val="none" w:sz="0" w:space="0" w:color="auto"/>
            <w:bottom w:val="none" w:sz="0" w:space="0" w:color="auto"/>
            <w:right w:val="none" w:sz="0" w:space="0" w:color="auto"/>
          </w:divBdr>
        </w:div>
      </w:divsChild>
    </w:div>
    <w:div w:id="1665545777">
      <w:bodyDiv w:val="1"/>
      <w:marLeft w:val="0"/>
      <w:marRight w:val="0"/>
      <w:marTop w:val="0"/>
      <w:marBottom w:val="0"/>
      <w:divBdr>
        <w:top w:val="none" w:sz="0" w:space="0" w:color="auto"/>
        <w:left w:val="none" w:sz="0" w:space="0" w:color="auto"/>
        <w:bottom w:val="none" w:sz="0" w:space="0" w:color="auto"/>
        <w:right w:val="none" w:sz="0" w:space="0" w:color="auto"/>
      </w:divBdr>
    </w:div>
    <w:div w:id="1671758632">
      <w:bodyDiv w:val="1"/>
      <w:marLeft w:val="0"/>
      <w:marRight w:val="0"/>
      <w:marTop w:val="0"/>
      <w:marBottom w:val="0"/>
      <w:divBdr>
        <w:top w:val="none" w:sz="0" w:space="0" w:color="auto"/>
        <w:left w:val="none" w:sz="0" w:space="0" w:color="auto"/>
        <w:bottom w:val="none" w:sz="0" w:space="0" w:color="auto"/>
        <w:right w:val="none" w:sz="0" w:space="0" w:color="auto"/>
      </w:divBdr>
      <w:divsChild>
        <w:div w:id="37709103">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57283669">
      <w:bodyDiv w:val="1"/>
      <w:marLeft w:val="0"/>
      <w:marRight w:val="0"/>
      <w:marTop w:val="0"/>
      <w:marBottom w:val="0"/>
      <w:divBdr>
        <w:top w:val="none" w:sz="0" w:space="0" w:color="auto"/>
        <w:left w:val="none" w:sz="0" w:space="0" w:color="auto"/>
        <w:bottom w:val="none" w:sz="0" w:space="0" w:color="auto"/>
        <w:right w:val="none" w:sz="0" w:space="0" w:color="auto"/>
      </w:divBdr>
      <w:divsChild>
        <w:div w:id="948782334">
          <w:marLeft w:val="0"/>
          <w:marRight w:val="0"/>
          <w:marTop w:val="150"/>
          <w:marBottom w:val="0"/>
          <w:divBdr>
            <w:top w:val="none" w:sz="0" w:space="0" w:color="auto"/>
            <w:left w:val="none" w:sz="0" w:space="0" w:color="auto"/>
            <w:bottom w:val="none" w:sz="0" w:space="0" w:color="auto"/>
            <w:right w:val="none" w:sz="0" w:space="0" w:color="auto"/>
          </w:divBdr>
        </w:div>
        <w:div w:id="1108084817">
          <w:marLeft w:val="0"/>
          <w:marRight w:val="0"/>
          <w:marTop w:val="0"/>
          <w:marBottom w:val="0"/>
          <w:divBdr>
            <w:top w:val="none" w:sz="0" w:space="0" w:color="auto"/>
            <w:left w:val="none" w:sz="0" w:space="0" w:color="auto"/>
            <w:bottom w:val="none" w:sz="0" w:space="0" w:color="auto"/>
            <w:right w:val="none" w:sz="0" w:space="0" w:color="auto"/>
          </w:divBdr>
        </w:div>
      </w:divsChild>
    </w:div>
    <w:div w:id="1781021699">
      <w:bodyDiv w:val="1"/>
      <w:marLeft w:val="0"/>
      <w:marRight w:val="0"/>
      <w:marTop w:val="0"/>
      <w:marBottom w:val="0"/>
      <w:divBdr>
        <w:top w:val="none" w:sz="0" w:space="0" w:color="auto"/>
        <w:left w:val="none" w:sz="0" w:space="0" w:color="auto"/>
        <w:bottom w:val="none" w:sz="0" w:space="0" w:color="auto"/>
        <w:right w:val="none" w:sz="0" w:space="0" w:color="auto"/>
      </w:divBdr>
      <w:divsChild>
        <w:div w:id="522479335">
          <w:marLeft w:val="0"/>
          <w:marRight w:val="0"/>
          <w:marTop w:val="0"/>
          <w:marBottom w:val="0"/>
          <w:divBdr>
            <w:top w:val="none" w:sz="0" w:space="0" w:color="auto"/>
            <w:left w:val="none" w:sz="0" w:space="0" w:color="auto"/>
            <w:bottom w:val="none" w:sz="0" w:space="0" w:color="auto"/>
            <w:right w:val="none" w:sz="0" w:space="0" w:color="auto"/>
          </w:divBdr>
        </w:div>
        <w:div w:id="1136339056">
          <w:marLeft w:val="0"/>
          <w:marRight w:val="0"/>
          <w:marTop w:val="0"/>
          <w:marBottom w:val="0"/>
          <w:divBdr>
            <w:top w:val="none" w:sz="0" w:space="0" w:color="auto"/>
            <w:left w:val="none" w:sz="0" w:space="0" w:color="auto"/>
            <w:bottom w:val="none" w:sz="0" w:space="0" w:color="auto"/>
            <w:right w:val="none" w:sz="0" w:space="0" w:color="auto"/>
          </w:divBdr>
        </w:div>
        <w:div w:id="1539202283">
          <w:marLeft w:val="0"/>
          <w:marRight w:val="0"/>
          <w:marTop w:val="0"/>
          <w:marBottom w:val="0"/>
          <w:divBdr>
            <w:top w:val="none" w:sz="0" w:space="0" w:color="auto"/>
            <w:left w:val="none" w:sz="0" w:space="0" w:color="auto"/>
            <w:bottom w:val="none" w:sz="0" w:space="0" w:color="auto"/>
            <w:right w:val="none" w:sz="0" w:space="0" w:color="auto"/>
          </w:divBdr>
        </w:div>
        <w:div w:id="2007004388">
          <w:marLeft w:val="0"/>
          <w:marRight w:val="0"/>
          <w:marTop w:val="150"/>
          <w:marBottom w:val="0"/>
          <w:divBdr>
            <w:top w:val="none" w:sz="0" w:space="0" w:color="auto"/>
            <w:left w:val="none" w:sz="0" w:space="0" w:color="auto"/>
            <w:bottom w:val="none" w:sz="0" w:space="0" w:color="auto"/>
            <w:right w:val="none" w:sz="0" w:space="0" w:color="auto"/>
          </w:divBdr>
        </w:div>
      </w:divsChild>
    </w:div>
    <w:div w:id="1821190095">
      <w:bodyDiv w:val="1"/>
      <w:marLeft w:val="0"/>
      <w:marRight w:val="0"/>
      <w:marTop w:val="0"/>
      <w:marBottom w:val="0"/>
      <w:divBdr>
        <w:top w:val="none" w:sz="0" w:space="0" w:color="auto"/>
        <w:left w:val="none" w:sz="0" w:space="0" w:color="auto"/>
        <w:bottom w:val="none" w:sz="0" w:space="0" w:color="auto"/>
        <w:right w:val="none" w:sz="0" w:space="0" w:color="auto"/>
      </w:divBdr>
      <w:divsChild>
        <w:div w:id="1680422260">
          <w:marLeft w:val="0"/>
          <w:marRight w:val="0"/>
          <w:marTop w:val="0"/>
          <w:marBottom w:val="0"/>
          <w:divBdr>
            <w:top w:val="none" w:sz="0" w:space="0" w:color="auto"/>
            <w:left w:val="none" w:sz="0" w:space="0" w:color="auto"/>
            <w:bottom w:val="none" w:sz="0" w:space="0" w:color="auto"/>
            <w:right w:val="none" w:sz="0" w:space="0" w:color="auto"/>
          </w:divBdr>
        </w:div>
        <w:div w:id="1806585781">
          <w:marLeft w:val="0"/>
          <w:marRight w:val="0"/>
          <w:marTop w:val="0"/>
          <w:marBottom w:val="0"/>
          <w:divBdr>
            <w:top w:val="none" w:sz="0" w:space="0" w:color="auto"/>
            <w:left w:val="none" w:sz="0" w:space="0" w:color="auto"/>
            <w:bottom w:val="none" w:sz="0" w:space="0" w:color="auto"/>
            <w:right w:val="none" w:sz="0" w:space="0" w:color="auto"/>
          </w:divBdr>
        </w:div>
        <w:div w:id="1941716533">
          <w:marLeft w:val="0"/>
          <w:marRight w:val="0"/>
          <w:marTop w:val="0"/>
          <w:marBottom w:val="0"/>
          <w:divBdr>
            <w:top w:val="none" w:sz="0" w:space="0" w:color="auto"/>
            <w:left w:val="none" w:sz="0" w:space="0" w:color="auto"/>
            <w:bottom w:val="none" w:sz="0" w:space="0" w:color="auto"/>
            <w:right w:val="none" w:sz="0" w:space="0" w:color="auto"/>
          </w:divBdr>
        </w:div>
      </w:divsChild>
    </w:div>
    <w:div w:id="1822307011">
      <w:bodyDiv w:val="1"/>
      <w:marLeft w:val="0"/>
      <w:marRight w:val="0"/>
      <w:marTop w:val="0"/>
      <w:marBottom w:val="0"/>
      <w:divBdr>
        <w:top w:val="none" w:sz="0" w:space="0" w:color="auto"/>
        <w:left w:val="none" w:sz="0" w:space="0" w:color="auto"/>
        <w:bottom w:val="none" w:sz="0" w:space="0" w:color="auto"/>
        <w:right w:val="none" w:sz="0" w:space="0" w:color="auto"/>
      </w:divBdr>
      <w:divsChild>
        <w:div w:id="1148280214">
          <w:marLeft w:val="0"/>
          <w:marRight w:val="0"/>
          <w:marTop w:val="0"/>
          <w:marBottom w:val="0"/>
          <w:divBdr>
            <w:top w:val="none" w:sz="0" w:space="0" w:color="auto"/>
            <w:left w:val="none" w:sz="0" w:space="0" w:color="auto"/>
            <w:bottom w:val="none" w:sz="0" w:space="0" w:color="auto"/>
            <w:right w:val="none" w:sz="0" w:space="0" w:color="auto"/>
          </w:divBdr>
        </w:div>
        <w:div w:id="1194001038">
          <w:marLeft w:val="0"/>
          <w:marRight w:val="0"/>
          <w:marTop w:val="0"/>
          <w:marBottom w:val="0"/>
          <w:divBdr>
            <w:top w:val="none" w:sz="0" w:space="0" w:color="auto"/>
            <w:left w:val="none" w:sz="0" w:space="0" w:color="auto"/>
            <w:bottom w:val="none" w:sz="0" w:space="0" w:color="auto"/>
            <w:right w:val="none" w:sz="0" w:space="0" w:color="auto"/>
          </w:divBdr>
        </w:div>
      </w:divsChild>
    </w:div>
    <w:div w:id="1823764797">
      <w:bodyDiv w:val="1"/>
      <w:marLeft w:val="0"/>
      <w:marRight w:val="0"/>
      <w:marTop w:val="0"/>
      <w:marBottom w:val="0"/>
      <w:divBdr>
        <w:top w:val="none" w:sz="0" w:space="0" w:color="auto"/>
        <w:left w:val="none" w:sz="0" w:space="0" w:color="auto"/>
        <w:bottom w:val="none" w:sz="0" w:space="0" w:color="auto"/>
        <w:right w:val="none" w:sz="0" w:space="0" w:color="auto"/>
      </w:divBdr>
    </w:div>
    <w:div w:id="1827084980">
      <w:bodyDiv w:val="1"/>
      <w:marLeft w:val="0"/>
      <w:marRight w:val="0"/>
      <w:marTop w:val="0"/>
      <w:marBottom w:val="0"/>
      <w:divBdr>
        <w:top w:val="none" w:sz="0" w:space="0" w:color="auto"/>
        <w:left w:val="none" w:sz="0" w:space="0" w:color="auto"/>
        <w:bottom w:val="none" w:sz="0" w:space="0" w:color="auto"/>
        <w:right w:val="none" w:sz="0" w:space="0" w:color="auto"/>
      </w:divBdr>
      <w:divsChild>
        <w:div w:id="433018932">
          <w:marLeft w:val="0"/>
          <w:marRight w:val="0"/>
          <w:marTop w:val="0"/>
          <w:marBottom w:val="0"/>
          <w:divBdr>
            <w:top w:val="none" w:sz="0" w:space="0" w:color="auto"/>
            <w:left w:val="none" w:sz="0" w:space="0" w:color="auto"/>
            <w:bottom w:val="none" w:sz="0" w:space="0" w:color="auto"/>
            <w:right w:val="none" w:sz="0" w:space="0" w:color="auto"/>
          </w:divBdr>
        </w:div>
      </w:divsChild>
    </w:div>
    <w:div w:id="1829206121">
      <w:bodyDiv w:val="1"/>
      <w:marLeft w:val="0"/>
      <w:marRight w:val="0"/>
      <w:marTop w:val="0"/>
      <w:marBottom w:val="0"/>
      <w:divBdr>
        <w:top w:val="none" w:sz="0" w:space="0" w:color="auto"/>
        <w:left w:val="none" w:sz="0" w:space="0" w:color="auto"/>
        <w:bottom w:val="none" w:sz="0" w:space="0" w:color="auto"/>
        <w:right w:val="none" w:sz="0" w:space="0" w:color="auto"/>
      </w:divBdr>
      <w:divsChild>
        <w:div w:id="787049976">
          <w:marLeft w:val="0"/>
          <w:marRight w:val="0"/>
          <w:marTop w:val="0"/>
          <w:marBottom w:val="0"/>
          <w:divBdr>
            <w:top w:val="none" w:sz="0" w:space="0" w:color="auto"/>
            <w:left w:val="none" w:sz="0" w:space="0" w:color="auto"/>
            <w:bottom w:val="none" w:sz="0" w:space="0" w:color="auto"/>
            <w:right w:val="none" w:sz="0" w:space="0" w:color="auto"/>
          </w:divBdr>
        </w:div>
        <w:div w:id="1603226208">
          <w:marLeft w:val="0"/>
          <w:marRight w:val="0"/>
          <w:marTop w:val="150"/>
          <w:marBottom w:val="0"/>
          <w:divBdr>
            <w:top w:val="none" w:sz="0" w:space="0" w:color="auto"/>
            <w:left w:val="none" w:sz="0" w:space="0" w:color="auto"/>
            <w:bottom w:val="none" w:sz="0" w:space="0" w:color="auto"/>
            <w:right w:val="none" w:sz="0" w:space="0" w:color="auto"/>
          </w:divBdr>
        </w:div>
      </w:divsChild>
    </w:div>
    <w:div w:id="1841695780">
      <w:bodyDiv w:val="1"/>
      <w:marLeft w:val="0"/>
      <w:marRight w:val="0"/>
      <w:marTop w:val="0"/>
      <w:marBottom w:val="0"/>
      <w:divBdr>
        <w:top w:val="none" w:sz="0" w:space="0" w:color="auto"/>
        <w:left w:val="none" w:sz="0" w:space="0" w:color="auto"/>
        <w:bottom w:val="none" w:sz="0" w:space="0" w:color="auto"/>
        <w:right w:val="none" w:sz="0" w:space="0" w:color="auto"/>
      </w:divBdr>
      <w:divsChild>
        <w:div w:id="1935548564">
          <w:marLeft w:val="0"/>
          <w:marRight w:val="0"/>
          <w:marTop w:val="0"/>
          <w:marBottom w:val="0"/>
          <w:divBdr>
            <w:top w:val="none" w:sz="0" w:space="0" w:color="auto"/>
            <w:left w:val="none" w:sz="0" w:space="0" w:color="auto"/>
            <w:bottom w:val="none" w:sz="0" w:space="0" w:color="auto"/>
            <w:right w:val="none" w:sz="0" w:space="0" w:color="auto"/>
          </w:divBdr>
        </w:div>
      </w:divsChild>
    </w:div>
    <w:div w:id="1926181794">
      <w:bodyDiv w:val="1"/>
      <w:marLeft w:val="0"/>
      <w:marRight w:val="0"/>
      <w:marTop w:val="0"/>
      <w:marBottom w:val="0"/>
      <w:divBdr>
        <w:top w:val="none" w:sz="0" w:space="0" w:color="auto"/>
        <w:left w:val="none" w:sz="0" w:space="0" w:color="auto"/>
        <w:bottom w:val="none" w:sz="0" w:space="0" w:color="auto"/>
        <w:right w:val="none" w:sz="0" w:space="0" w:color="auto"/>
      </w:divBdr>
      <w:divsChild>
        <w:div w:id="975259309">
          <w:marLeft w:val="0"/>
          <w:marRight w:val="0"/>
          <w:marTop w:val="0"/>
          <w:marBottom w:val="0"/>
          <w:divBdr>
            <w:top w:val="none" w:sz="0" w:space="0" w:color="auto"/>
            <w:left w:val="none" w:sz="0" w:space="0" w:color="auto"/>
            <w:bottom w:val="none" w:sz="0" w:space="0" w:color="auto"/>
            <w:right w:val="none" w:sz="0" w:space="0" w:color="auto"/>
          </w:divBdr>
        </w:div>
        <w:div w:id="1756710716">
          <w:marLeft w:val="0"/>
          <w:marRight w:val="0"/>
          <w:marTop w:val="0"/>
          <w:marBottom w:val="0"/>
          <w:divBdr>
            <w:top w:val="none" w:sz="0" w:space="0" w:color="auto"/>
            <w:left w:val="none" w:sz="0" w:space="0" w:color="auto"/>
            <w:bottom w:val="none" w:sz="0" w:space="0" w:color="auto"/>
            <w:right w:val="none" w:sz="0" w:space="0" w:color="auto"/>
          </w:divBdr>
        </w:div>
      </w:divsChild>
    </w:div>
    <w:div w:id="1977025746">
      <w:bodyDiv w:val="1"/>
      <w:marLeft w:val="0"/>
      <w:marRight w:val="0"/>
      <w:marTop w:val="0"/>
      <w:marBottom w:val="0"/>
      <w:divBdr>
        <w:top w:val="none" w:sz="0" w:space="0" w:color="auto"/>
        <w:left w:val="none" w:sz="0" w:space="0" w:color="auto"/>
        <w:bottom w:val="none" w:sz="0" w:space="0" w:color="auto"/>
        <w:right w:val="none" w:sz="0" w:space="0" w:color="auto"/>
      </w:divBdr>
      <w:divsChild>
        <w:div w:id="1824543519">
          <w:marLeft w:val="0"/>
          <w:marRight w:val="0"/>
          <w:marTop w:val="0"/>
          <w:marBottom w:val="0"/>
          <w:divBdr>
            <w:top w:val="none" w:sz="0" w:space="0" w:color="auto"/>
            <w:left w:val="none" w:sz="0" w:space="0" w:color="auto"/>
            <w:bottom w:val="none" w:sz="0" w:space="0" w:color="auto"/>
            <w:right w:val="none" w:sz="0" w:space="0" w:color="auto"/>
          </w:divBdr>
        </w:div>
        <w:div w:id="1850413879">
          <w:marLeft w:val="0"/>
          <w:marRight w:val="0"/>
          <w:marTop w:val="0"/>
          <w:marBottom w:val="0"/>
          <w:divBdr>
            <w:top w:val="none" w:sz="0" w:space="0" w:color="auto"/>
            <w:left w:val="none" w:sz="0" w:space="0" w:color="auto"/>
            <w:bottom w:val="none" w:sz="0" w:space="0" w:color="auto"/>
            <w:right w:val="none" w:sz="0" w:space="0" w:color="auto"/>
          </w:divBdr>
        </w:div>
      </w:divsChild>
    </w:div>
    <w:div w:id="1988776202">
      <w:bodyDiv w:val="1"/>
      <w:marLeft w:val="0"/>
      <w:marRight w:val="0"/>
      <w:marTop w:val="0"/>
      <w:marBottom w:val="0"/>
      <w:divBdr>
        <w:top w:val="none" w:sz="0" w:space="0" w:color="auto"/>
        <w:left w:val="none" w:sz="0" w:space="0" w:color="auto"/>
        <w:bottom w:val="none" w:sz="0" w:space="0" w:color="auto"/>
        <w:right w:val="none" w:sz="0" w:space="0" w:color="auto"/>
      </w:divBdr>
      <w:divsChild>
        <w:div w:id="316762316">
          <w:marLeft w:val="0"/>
          <w:marRight w:val="0"/>
          <w:marTop w:val="0"/>
          <w:marBottom w:val="0"/>
          <w:divBdr>
            <w:top w:val="none" w:sz="0" w:space="0" w:color="auto"/>
            <w:left w:val="none" w:sz="0" w:space="0" w:color="auto"/>
            <w:bottom w:val="none" w:sz="0" w:space="0" w:color="auto"/>
            <w:right w:val="none" w:sz="0" w:space="0" w:color="auto"/>
          </w:divBdr>
        </w:div>
        <w:div w:id="1001153650">
          <w:marLeft w:val="0"/>
          <w:marRight w:val="0"/>
          <w:marTop w:val="0"/>
          <w:marBottom w:val="0"/>
          <w:divBdr>
            <w:top w:val="none" w:sz="0" w:space="0" w:color="auto"/>
            <w:left w:val="none" w:sz="0" w:space="0" w:color="auto"/>
            <w:bottom w:val="none" w:sz="0" w:space="0" w:color="auto"/>
            <w:right w:val="none" w:sz="0" w:space="0" w:color="auto"/>
          </w:divBdr>
        </w:div>
        <w:div w:id="2060471957">
          <w:marLeft w:val="0"/>
          <w:marRight w:val="0"/>
          <w:marTop w:val="0"/>
          <w:marBottom w:val="0"/>
          <w:divBdr>
            <w:top w:val="none" w:sz="0" w:space="0" w:color="auto"/>
            <w:left w:val="none" w:sz="0" w:space="0" w:color="auto"/>
            <w:bottom w:val="none" w:sz="0" w:space="0" w:color="auto"/>
            <w:right w:val="none" w:sz="0" w:space="0" w:color="auto"/>
          </w:divBdr>
        </w:div>
      </w:divsChild>
    </w:div>
    <w:div w:id="1995374974">
      <w:bodyDiv w:val="1"/>
      <w:marLeft w:val="0"/>
      <w:marRight w:val="0"/>
      <w:marTop w:val="0"/>
      <w:marBottom w:val="0"/>
      <w:divBdr>
        <w:top w:val="none" w:sz="0" w:space="0" w:color="auto"/>
        <w:left w:val="none" w:sz="0" w:space="0" w:color="auto"/>
        <w:bottom w:val="none" w:sz="0" w:space="0" w:color="auto"/>
        <w:right w:val="none" w:sz="0" w:space="0" w:color="auto"/>
      </w:divBdr>
      <w:divsChild>
        <w:div w:id="653342787">
          <w:marLeft w:val="0"/>
          <w:marRight w:val="0"/>
          <w:marTop w:val="0"/>
          <w:marBottom w:val="0"/>
          <w:divBdr>
            <w:top w:val="none" w:sz="0" w:space="0" w:color="auto"/>
            <w:left w:val="none" w:sz="0" w:space="0" w:color="auto"/>
            <w:bottom w:val="none" w:sz="0" w:space="0" w:color="auto"/>
            <w:right w:val="none" w:sz="0" w:space="0" w:color="auto"/>
          </w:divBdr>
        </w:div>
      </w:divsChild>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sChild>
        <w:div w:id="328751540">
          <w:marLeft w:val="0"/>
          <w:marRight w:val="0"/>
          <w:marTop w:val="0"/>
          <w:marBottom w:val="0"/>
          <w:divBdr>
            <w:top w:val="none" w:sz="0" w:space="0" w:color="auto"/>
            <w:left w:val="none" w:sz="0" w:space="0" w:color="auto"/>
            <w:bottom w:val="none" w:sz="0" w:space="0" w:color="auto"/>
            <w:right w:val="none" w:sz="0" w:space="0" w:color="auto"/>
          </w:divBdr>
        </w:div>
      </w:divsChild>
    </w:div>
    <w:div w:id="2019504020">
      <w:bodyDiv w:val="1"/>
      <w:marLeft w:val="0"/>
      <w:marRight w:val="0"/>
      <w:marTop w:val="0"/>
      <w:marBottom w:val="0"/>
      <w:divBdr>
        <w:top w:val="none" w:sz="0" w:space="0" w:color="auto"/>
        <w:left w:val="none" w:sz="0" w:space="0" w:color="auto"/>
        <w:bottom w:val="none" w:sz="0" w:space="0" w:color="auto"/>
        <w:right w:val="none" w:sz="0" w:space="0" w:color="auto"/>
      </w:divBdr>
      <w:divsChild>
        <w:div w:id="7022705">
          <w:marLeft w:val="0"/>
          <w:marRight w:val="0"/>
          <w:marTop w:val="0"/>
          <w:marBottom w:val="0"/>
          <w:divBdr>
            <w:top w:val="none" w:sz="0" w:space="0" w:color="auto"/>
            <w:left w:val="none" w:sz="0" w:space="0" w:color="auto"/>
            <w:bottom w:val="none" w:sz="0" w:space="0" w:color="auto"/>
            <w:right w:val="none" w:sz="0" w:space="0" w:color="auto"/>
          </w:divBdr>
        </w:div>
        <w:div w:id="857088914">
          <w:marLeft w:val="0"/>
          <w:marRight w:val="0"/>
          <w:marTop w:val="0"/>
          <w:marBottom w:val="0"/>
          <w:divBdr>
            <w:top w:val="none" w:sz="0" w:space="0" w:color="auto"/>
            <w:left w:val="none" w:sz="0" w:space="0" w:color="auto"/>
            <w:bottom w:val="none" w:sz="0" w:space="0" w:color="auto"/>
            <w:right w:val="none" w:sz="0" w:space="0" w:color="auto"/>
          </w:divBdr>
        </w:div>
      </w:divsChild>
    </w:div>
    <w:div w:id="203603786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61">
          <w:marLeft w:val="0"/>
          <w:marRight w:val="0"/>
          <w:marTop w:val="0"/>
          <w:marBottom w:val="0"/>
          <w:divBdr>
            <w:top w:val="none" w:sz="0" w:space="0" w:color="auto"/>
            <w:left w:val="none" w:sz="0" w:space="0" w:color="auto"/>
            <w:bottom w:val="none" w:sz="0" w:space="0" w:color="auto"/>
            <w:right w:val="none" w:sz="0" w:space="0" w:color="auto"/>
          </w:divBdr>
        </w:div>
      </w:divsChild>
    </w:div>
    <w:div w:id="2099642742">
      <w:bodyDiv w:val="1"/>
      <w:marLeft w:val="0"/>
      <w:marRight w:val="0"/>
      <w:marTop w:val="0"/>
      <w:marBottom w:val="0"/>
      <w:divBdr>
        <w:top w:val="none" w:sz="0" w:space="0" w:color="auto"/>
        <w:left w:val="none" w:sz="0" w:space="0" w:color="auto"/>
        <w:bottom w:val="none" w:sz="0" w:space="0" w:color="auto"/>
        <w:right w:val="none" w:sz="0" w:space="0" w:color="auto"/>
      </w:divBdr>
      <w:divsChild>
        <w:div w:id="323246556">
          <w:marLeft w:val="0"/>
          <w:marRight w:val="0"/>
          <w:marTop w:val="0"/>
          <w:marBottom w:val="0"/>
          <w:divBdr>
            <w:top w:val="none" w:sz="0" w:space="0" w:color="auto"/>
            <w:left w:val="none" w:sz="0" w:space="0" w:color="auto"/>
            <w:bottom w:val="none" w:sz="0" w:space="0" w:color="auto"/>
            <w:right w:val="none" w:sz="0" w:space="0" w:color="auto"/>
          </w:divBdr>
        </w:div>
        <w:div w:id="1875998939">
          <w:marLeft w:val="0"/>
          <w:marRight w:val="0"/>
          <w:marTop w:val="0"/>
          <w:marBottom w:val="0"/>
          <w:divBdr>
            <w:top w:val="none" w:sz="0" w:space="0" w:color="auto"/>
            <w:left w:val="none" w:sz="0" w:space="0" w:color="auto"/>
            <w:bottom w:val="none" w:sz="0" w:space="0" w:color="auto"/>
            <w:right w:val="none" w:sz="0" w:space="0" w:color="auto"/>
          </w:divBdr>
        </w:div>
      </w:divsChild>
    </w:div>
    <w:div w:id="2109110770">
      <w:bodyDiv w:val="1"/>
      <w:marLeft w:val="0"/>
      <w:marRight w:val="0"/>
      <w:marTop w:val="0"/>
      <w:marBottom w:val="0"/>
      <w:divBdr>
        <w:top w:val="none" w:sz="0" w:space="0" w:color="auto"/>
        <w:left w:val="none" w:sz="0" w:space="0" w:color="auto"/>
        <w:bottom w:val="none" w:sz="0" w:space="0" w:color="auto"/>
        <w:right w:val="none" w:sz="0" w:space="0" w:color="auto"/>
      </w:divBdr>
      <w:divsChild>
        <w:div w:id="512229741">
          <w:marLeft w:val="0"/>
          <w:marRight w:val="0"/>
          <w:marTop w:val="0"/>
          <w:marBottom w:val="0"/>
          <w:divBdr>
            <w:top w:val="none" w:sz="0" w:space="0" w:color="auto"/>
            <w:left w:val="none" w:sz="0" w:space="0" w:color="auto"/>
            <w:bottom w:val="none" w:sz="0" w:space="0" w:color="auto"/>
            <w:right w:val="none" w:sz="0" w:space="0" w:color="auto"/>
          </w:divBdr>
        </w:div>
        <w:div w:id="871848115">
          <w:marLeft w:val="0"/>
          <w:marRight w:val="0"/>
          <w:marTop w:val="150"/>
          <w:marBottom w:val="0"/>
          <w:divBdr>
            <w:top w:val="none" w:sz="0" w:space="0" w:color="auto"/>
            <w:left w:val="none" w:sz="0" w:space="0" w:color="auto"/>
            <w:bottom w:val="none" w:sz="0" w:space="0" w:color="auto"/>
            <w:right w:val="none" w:sz="0" w:space="0" w:color="auto"/>
          </w:divBdr>
        </w:div>
        <w:div w:id="1713723520">
          <w:marLeft w:val="0"/>
          <w:marRight w:val="0"/>
          <w:marTop w:val="0"/>
          <w:marBottom w:val="0"/>
          <w:divBdr>
            <w:top w:val="none" w:sz="0" w:space="0" w:color="auto"/>
            <w:left w:val="none" w:sz="0" w:space="0" w:color="auto"/>
            <w:bottom w:val="none" w:sz="0" w:space="0" w:color="auto"/>
            <w:right w:val="none" w:sz="0" w:space="0" w:color="auto"/>
          </w:divBdr>
        </w:div>
        <w:div w:id="2001611655">
          <w:marLeft w:val="0"/>
          <w:marRight w:val="0"/>
          <w:marTop w:val="0"/>
          <w:marBottom w:val="0"/>
          <w:divBdr>
            <w:top w:val="none" w:sz="0" w:space="0" w:color="auto"/>
            <w:left w:val="none" w:sz="0" w:space="0" w:color="auto"/>
            <w:bottom w:val="none" w:sz="0" w:space="0" w:color="auto"/>
            <w:right w:val="none" w:sz="0" w:space="0" w:color="auto"/>
          </w:divBdr>
        </w:div>
      </w:divsChild>
    </w:div>
    <w:div w:id="2131387994">
      <w:bodyDiv w:val="1"/>
      <w:marLeft w:val="0"/>
      <w:marRight w:val="0"/>
      <w:marTop w:val="0"/>
      <w:marBottom w:val="0"/>
      <w:divBdr>
        <w:top w:val="none" w:sz="0" w:space="0" w:color="auto"/>
        <w:left w:val="none" w:sz="0" w:space="0" w:color="auto"/>
        <w:bottom w:val="none" w:sz="0" w:space="0" w:color="auto"/>
        <w:right w:val="none" w:sz="0" w:space="0" w:color="auto"/>
      </w:divBdr>
      <w:divsChild>
        <w:div w:id="731276228">
          <w:marLeft w:val="0"/>
          <w:marRight w:val="0"/>
          <w:marTop w:val="0"/>
          <w:marBottom w:val="0"/>
          <w:divBdr>
            <w:top w:val="none" w:sz="0" w:space="0" w:color="auto"/>
            <w:left w:val="none" w:sz="0" w:space="0" w:color="auto"/>
            <w:bottom w:val="none" w:sz="0" w:space="0" w:color="auto"/>
            <w:right w:val="none" w:sz="0" w:space="0" w:color="auto"/>
          </w:divBdr>
        </w:div>
      </w:divsChild>
    </w:div>
    <w:div w:id="2147041723">
      <w:bodyDiv w:val="1"/>
      <w:marLeft w:val="0"/>
      <w:marRight w:val="0"/>
      <w:marTop w:val="0"/>
      <w:marBottom w:val="0"/>
      <w:divBdr>
        <w:top w:val="none" w:sz="0" w:space="0" w:color="auto"/>
        <w:left w:val="none" w:sz="0" w:space="0" w:color="auto"/>
        <w:bottom w:val="none" w:sz="0" w:space="0" w:color="auto"/>
        <w:right w:val="none" w:sz="0" w:space="0" w:color="auto"/>
      </w:divBdr>
      <w:divsChild>
        <w:div w:id="745953622">
          <w:marLeft w:val="0"/>
          <w:marRight w:val="0"/>
          <w:marTop w:val="0"/>
          <w:marBottom w:val="0"/>
          <w:divBdr>
            <w:top w:val="none" w:sz="0" w:space="0" w:color="auto"/>
            <w:left w:val="none" w:sz="0" w:space="0" w:color="auto"/>
            <w:bottom w:val="none" w:sz="0" w:space="0" w:color="auto"/>
            <w:right w:val="none" w:sz="0" w:space="0" w:color="auto"/>
          </w:divBdr>
        </w:div>
        <w:div w:id="837037553">
          <w:marLeft w:val="0"/>
          <w:marRight w:val="0"/>
          <w:marTop w:val="150"/>
          <w:marBottom w:val="0"/>
          <w:divBdr>
            <w:top w:val="none" w:sz="0" w:space="0" w:color="auto"/>
            <w:left w:val="none" w:sz="0" w:space="0" w:color="auto"/>
            <w:bottom w:val="none" w:sz="0" w:space="0" w:color="auto"/>
            <w:right w:val="none" w:sz="0" w:space="0" w:color="auto"/>
          </w:divBdr>
        </w:div>
        <w:div w:id="1218324664">
          <w:marLeft w:val="0"/>
          <w:marRight w:val="0"/>
          <w:marTop w:val="0"/>
          <w:marBottom w:val="0"/>
          <w:divBdr>
            <w:top w:val="none" w:sz="0" w:space="0" w:color="auto"/>
            <w:left w:val="none" w:sz="0" w:space="0" w:color="auto"/>
            <w:bottom w:val="none" w:sz="0" w:space="0" w:color="auto"/>
            <w:right w:val="none" w:sz="0" w:space="0" w:color="auto"/>
          </w:divBdr>
        </w:div>
        <w:div w:id="201340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omcontentmarketing.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ACBD-61F1-5A46-9AB1-6B6B628A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Microsoft Office User</cp:lastModifiedBy>
  <cp:revision>12</cp:revision>
  <cp:lastPrinted>2012-12-13T10:02:00Z</cp:lastPrinted>
  <dcterms:created xsi:type="dcterms:W3CDTF">2022-02-02T11:48:00Z</dcterms:created>
  <dcterms:modified xsi:type="dcterms:W3CDTF">2022-02-25T11:46:00Z</dcterms:modified>
</cp:coreProperties>
</file>