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81DD4" w14:textId="77777777" w:rsidR="00DC7FA1" w:rsidRDefault="00DC7FA1" w:rsidP="003B210E">
      <w:pPr>
        <w:spacing w:after="200" w:line="276" w:lineRule="auto"/>
        <w:rPr>
          <w:rFonts w:ascii="Arial" w:hAnsi="Arial" w:cs="Arial"/>
          <w:b/>
          <w:sz w:val="48"/>
          <w:szCs w:val="48"/>
        </w:rPr>
      </w:pPr>
      <w:r>
        <w:rPr>
          <w:noProof/>
        </w:rPr>
        <w:drawing>
          <wp:anchor distT="0" distB="0" distL="114300" distR="114300" simplePos="0" relativeHeight="251659264" behindDoc="0" locked="0" layoutInCell="1" allowOverlap="1" wp14:anchorId="69D85D4A" wp14:editId="2C7FD872">
            <wp:simplePos x="0" y="0"/>
            <wp:positionH relativeFrom="column">
              <wp:posOffset>3418840</wp:posOffset>
            </wp:positionH>
            <wp:positionV relativeFrom="paragraph">
              <wp:posOffset>607</wp:posOffset>
            </wp:positionV>
            <wp:extent cx="2578735" cy="1130300"/>
            <wp:effectExtent l="0" t="0" r="0" b="0"/>
            <wp:wrapSquare wrapText="bothSides"/>
            <wp:docPr id="5" name="Picture 4" descr="ACCA_Primary Logo_RGB_Po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CCA_Primary Logo_RGB_Pos"/>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8735" cy="1130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0D2203" w14:textId="77777777" w:rsidR="00DC7FA1" w:rsidRDefault="00DC7FA1" w:rsidP="003B210E">
      <w:pPr>
        <w:spacing w:after="200" w:line="276" w:lineRule="auto"/>
        <w:rPr>
          <w:rFonts w:ascii="Arial" w:hAnsi="Arial" w:cs="Arial"/>
          <w:b/>
          <w:sz w:val="48"/>
          <w:szCs w:val="48"/>
        </w:rPr>
      </w:pPr>
    </w:p>
    <w:p w14:paraId="48DE9851" w14:textId="769C207A" w:rsidR="00DC7FA1" w:rsidRPr="003B210E" w:rsidRDefault="00213947" w:rsidP="003B210E">
      <w:pPr>
        <w:spacing w:after="200" w:line="276" w:lineRule="auto"/>
        <w:rPr>
          <w:rFonts w:ascii="Arial" w:hAnsi="Arial" w:cs="Arial"/>
          <w:b/>
          <w:spacing w:val="6"/>
          <w:sz w:val="36"/>
          <w:szCs w:val="36"/>
        </w:rPr>
      </w:pPr>
      <w:r>
        <w:rPr>
          <w:rFonts w:ascii="Arial" w:hAnsi="Arial" w:cs="Arial"/>
          <w:b/>
          <w:sz w:val="36"/>
          <w:szCs w:val="36"/>
        </w:rPr>
        <w:t>Technical f</w:t>
      </w:r>
      <w:r w:rsidR="00DC7FA1" w:rsidRPr="003B210E">
        <w:rPr>
          <w:rFonts w:ascii="Arial" w:hAnsi="Arial" w:cs="Arial"/>
          <w:b/>
          <w:sz w:val="36"/>
          <w:szCs w:val="36"/>
        </w:rPr>
        <w:t xml:space="preserve">actsheet: </w:t>
      </w:r>
      <w:r w:rsidR="003B210E">
        <w:rPr>
          <w:rFonts w:ascii="Arial" w:hAnsi="Arial" w:cs="Arial"/>
          <w:b/>
          <w:sz w:val="36"/>
          <w:szCs w:val="36"/>
        </w:rPr>
        <w:br/>
      </w:r>
      <w:r w:rsidR="00DC7FA1" w:rsidRPr="003B210E">
        <w:rPr>
          <w:rFonts w:ascii="Arial" w:hAnsi="Arial" w:cs="Arial"/>
          <w:b/>
          <w:sz w:val="36"/>
          <w:szCs w:val="36"/>
        </w:rPr>
        <w:t xml:space="preserve">Engagement </w:t>
      </w:r>
      <w:r w:rsidR="003B210E" w:rsidRPr="003B210E">
        <w:rPr>
          <w:rFonts w:ascii="Arial" w:hAnsi="Arial" w:cs="Arial"/>
          <w:b/>
          <w:sz w:val="36"/>
          <w:szCs w:val="36"/>
        </w:rPr>
        <w:t>l</w:t>
      </w:r>
      <w:r w:rsidR="00DC7FA1" w:rsidRPr="003B210E">
        <w:rPr>
          <w:rFonts w:ascii="Arial" w:hAnsi="Arial" w:cs="Arial"/>
          <w:b/>
          <w:sz w:val="36"/>
          <w:szCs w:val="36"/>
        </w:rPr>
        <w:t xml:space="preserve">etters </w:t>
      </w:r>
    </w:p>
    <w:p w14:paraId="1E86435B" w14:textId="77777777" w:rsidR="00DC7FA1" w:rsidRPr="00E66EE2" w:rsidRDefault="00DC7FA1" w:rsidP="003B210E">
      <w:pPr>
        <w:spacing w:after="200" w:line="276" w:lineRule="auto"/>
        <w:rPr>
          <w:rFonts w:ascii="Arial" w:hAnsi="Arial" w:cs="Arial"/>
          <w:b/>
          <w:spacing w:val="6"/>
          <w:sz w:val="48"/>
          <w:szCs w:val="48"/>
        </w:rPr>
      </w:pPr>
      <w:r w:rsidRPr="00E66EE2">
        <w:rPr>
          <w:rFonts w:ascii="Arial" w:hAnsi="Arial" w:cs="Arial"/>
          <w:b/>
          <w:spacing w:val="6"/>
          <w:sz w:val="48"/>
          <w:szCs w:val="48"/>
        </w:rPr>
        <w:t xml:space="preserve"> </w:t>
      </w:r>
    </w:p>
    <w:p w14:paraId="1FD2AB10" w14:textId="77777777" w:rsidR="00DC7FA1" w:rsidRPr="003B210E" w:rsidRDefault="00DC7FA1" w:rsidP="003B210E">
      <w:pPr>
        <w:spacing w:after="200" w:line="276" w:lineRule="auto"/>
        <w:rPr>
          <w:rFonts w:ascii="Arial" w:hAnsi="Arial" w:cs="Arial"/>
          <w:b/>
          <w:spacing w:val="6"/>
          <w:sz w:val="36"/>
          <w:szCs w:val="36"/>
        </w:rPr>
      </w:pPr>
      <w:r w:rsidRPr="003B210E">
        <w:rPr>
          <w:rFonts w:ascii="Arial" w:hAnsi="Arial" w:cs="Arial"/>
          <w:b/>
          <w:spacing w:val="6"/>
          <w:sz w:val="36"/>
          <w:szCs w:val="36"/>
        </w:rPr>
        <w:t xml:space="preserve">Supplementary schedule of services – </w:t>
      </w:r>
    </w:p>
    <w:p w14:paraId="4B804C0C" w14:textId="4130A121" w:rsidR="00DC7FA1" w:rsidRPr="003B210E" w:rsidRDefault="00DC7FA1" w:rsidP="003B210E">
      <w:pPr>
        <w:spacing w:after="200" w:line="276" w:lineRule="auto"/>
        <w:rPr>
          <w:rFonts w:ascii="Arial" w:hAnsi="Arial" w:cs="Arial"/>
          <w:spacing w:val="6"/>
          <w:sz w:val="36"/>
          <w:szCs w:val="36"/>
        </w:rPr>
      </w:pPr>
      <w:r w:rsidRPr="003B210E">
        <w:rPr>
          <w:rFonts w:ascii="Arial" w:hAnsi="Arial" w:cs="Arial"/>
          <w:b/>
          <w:spacing w:val="6"/>
          <w:sz w:val="36"/>
          <w:szCs w:val="36"/>
        </w:rPr>
        <w:t>Coronavirus Job Retention Scheme</w:t>
      </w:r>
      <w:r w:rsidR="003B210E">
        <w:rPr>
          <w:rFonts w:ascii="Arial" w:hAnsi="Arial" w:cs="Arial"/>
          <w:b/>
          <w:spacing w:val="6"/>
          <w:sz w:val="36"/>
          <w:szCs w:val="36"/>
        </w:rPr>
        <w:t xml:space="preserve"> (CJRS)</w:t>
      </w:r>
    </w:p>
    <w:p w14:paraId="13F25096" w14:textId="77777777" w:rsidR="00DC7FA1" w:rsidRDefault="00DC7FA1" w:rsidP="003B210E">
      <w:pPr>
        <w:spacing w:after="200" w:line="276" w:lineRule="auto"/>
        <w:rPr>
          <w:rFonts w:ascii="Arial" w:hAnsi="Arial" w:cs="Arial"/>
          <w:spacing w:val="6"/>
          <w:sz w:val="28"/>
          <w:szCs w:val="28"/>
        </w:rPr>
      </w:pPr>
    </w:p>
    <w:p w14:paraId="520A575E" w14:textId="77777777" w:rsidR="00DC7FA1" w:rsidRPr="00852355" w:rsidRDefault="00DC7FA1" w:rsidP="003B210E">
      <w:pPr>
        <w:spacing w:after="200" w:line="276" w:lineRule="auto"/>
        <w:rPr>
          <w:rFonts w:ascii="Arial" w:hAnsi="Arial" w:cs="Arial"/>
          <w:spacing w:val="6"/>
          <w:sz w:val="28"/>
          <w:szCs w:val="28"/>
        </w:rPr>
      </w:pPr>
    </w:p>
    <w:p w14:paraId="71C698EC" w14:textId="6EF8DB80" w:rsidR="00DC7FA1" w:rsidRPr="00852355" w:rsidRDefault="00DC7FA1" w:rsidP="003B210E">
      <w:pPr>
        <w:spacing w:after="200" w:line="276" w:lineRule="auto"/>
        <w:rPr>
          <w:rFonts w:ascii="Arial" w:eastAsia="Times New Roman" w:hAnsi="Arial" w:cs="Arial"/>
          <w:b/>
          <w:iCs/>
          <w:spacing w:val="5"/>
          <w:sz w:val="28"/>
          <w:szCs w:val="28"/>
        </w:rPr>
      </w:pPr>
      <w:r w:rsidRPr="00852355">
        <w:rPr>
          <w:rFonts w:ascii="Arial" w:eastAsia="Times New Roman" w:hAnsi="Arial" w:cs="Arial"/>
          <w:b/>
          <w:iCs/>
          <w:spacing w:val="5"/>
          <w:sz w:val="28"/>
          <w:szCs w:val="28"/>
        </w:rPr>
        <w:t xml:space="preserve">This is a living document and we will update it as our understanding of </w:t>
      </w:r>
      <w:r>
        <w:rPr>
          <w:rFonts w:ascii="Arial" w:eastAsia="Times New Roman" w:hAnsi="Arial" w:cs="Arial"/>
          <w:b/>
          <w:iCs/>
          <w:spacing w:val="5"/>
          <w:sz w:val="28"/>
          <w:szCs w:val="28"/>
        </w:rPr>
        <w:t>CJRS</w:t>
      </w:r>
      <w:r w:rsidRPr="00852355">
        <w:rPr>
          <w:rFonts w:ascii="Arial" w:eastAsia="Times New Roman" w:hAnsi="Arial" w:cs="Arial"/>
          <w:b/>
          <w:iCs/>
          <w:spacing w:val="5"/>
          <w:sz w:val="28"/>
          <w:szCs w:val="28"/>
        </w:rPr>
        <w:t xml:space="preserve"> develops. </w:t>
      </w:r>
    </w:p>
    <w:p w14:paraId="0A54FF86" w14:textId="2FB988FF" w:rsidR="00DC7FA1" w:rsidRPr="003B210E" w:rsidRDefault="00DC7FA1" w:rsidP="003B210E">
      <w:pPr>
        <w:spacing w:after="200" w:line="276" w:lineRule="auto"/>
        <w:rPr>
          <w:rFonts w:ascii="Arial" w:eastAsia="Times New Roman" w:hAnsi="Arial" w:cs="Arial"/>
          <w:b/>
          <w:spacing w:val="5"/>
          <w:sz w:val="28"/>
          <w:szCs w:val="28"/>
        </w:rPr>
      </w:pPr>
      <w:r w:rsidRPr="00852355">
        <w:rPr>
          <w:rFonts w:ascii="Arial" w:eastAsia="Times New Roman" w:hAnsi="Arial" w:cs="Arial"/>
          <w:b/>
          <w:iCs/>
          <w:spacing w:val="5"/>
          <w:sz w:val="28"/>
          <w:szCs w:val="28"/>
        </w:rPr>
        <w:t xml:space="preserve">Last updated </w:t>
      </w:r>
      <w:r>
        <w:rPr>
          <w:rFonts w:ascii="Arial" w:eastAsia="Times New Roman" w:hAnsi="Arial" w:cs="Arial"/>
          <w:b/>
          <w:iCs/>
          <w:spacing w:val="5"/>
          <w:sz w:val="28"/>
          <w:szCs w:val="28"/>
        </w:rPr>
        <w:t>20 April 2020</w:t>
      </w:r>
    </w:p>
    <w:p w14:paraId="79DB7F15" w14:textId="77777777" w:rsidR="00DC7FA1" w:rsidRPr="00852355" w:rsidRDefault="00DC7FA1" w:rsidP="003B210E">
      <w:pPr>
        <w:spacing w:after="200" w:line="276" w:lineRule="auto"/>
        <w:rPr>
          <w:rFonts w:ascii="Arial" w:eastAsia="Times New Roman" w:hAnsi="Arial" w:cs="Arial"/>
          <w:color w:val="7F7F7F" w:themeColor="text1" w:themeTint="80"/>
          <w:sz w:val="28"/>
          <w:szCs w:val="28"/>
        </w:rPr>
      </w:pPr>
    </w:p>
    <w:p w14:paraId="74A74CCD" w14:textId="7AC975DE" w:rsidR="00DC7FA1" w:rsidRPr="00852355" w:rsidRDefault="00DC7FA1" w:rsidP="003B210E">
      <w:pPr>
        <w:pBdr>
          <w:top w:val="single" w:sz="4" w:space="1" w:color="auto"/>
          <w:left w:val="single" w:sz="4" w:space="4" w:color="auto"/>
          <w:bottom w:val="single" w:sz="4" w:space="1" w:color="auto"/>
          <w:right w:val="single" w:sz="4" w:space="4" w:color="auto"/>
        </w:pBdr>
        <w:rPr>
          <w:rFonts w:ascii="Arial" w:hAnsi="Arial" w:cs="Arial"/>
          <w:sz w:val="28"/>
          <w:szCs w:val="28"/>
        </w:rPr>
      </w:pPr>
      <w:r w:rsidRPr="00852355">
        <w:rPr>
          <w:rFonts w:ascii="Arial" w:hAnsi="Arial" w:cs="Arial"/>
          <w:sz w:val="28"/>
          <w:szCs w:val="28"/>
        </w:rPr>
        <w:t>This guidance is supplementary to</w:t>
      </w:r>
      <w:r w:rsidR="00795DD9">
        <w:rPr>
          <w:rFonts w:ascii="Arial" w:hAnsi="Arial" w:cs="Arial"/>
          <w:sz w:val="28"/>
          <w:szCs w:val="28"/>
        </w:rPr>
        <w:t xml:space="preserve"> the</w:t>
      </w:r>
      <w:r w:rsidRPr="00852355">
        <w:rPr>
          <w:rFonts w:ascii="Arial" w:hAnsi="Arial" w:cs="Arial"/>
          <w:sz w:val="28"/>
          <w:szCs w:val="28"/>
        </w:rPr>
        <w:t xml:space="preserve"> </w:t>
      </w:r>
      <w:r>
        <w:rPr>
          <w:rFonts w:ascii="Arial" w:hAnsi="Arial" w:cs="Arial"/>
          <w:sz w:val="28"/>
          <w:szCs w:val="28"/>
        </w:rPr>
        <w:t xml:space="preserve">ACCA </w:t>
      </w:r>
      <w:r w:rsidR="003B210E">
        <w:rPr>
          <w:rFonts w:ascii="Arial" w:hAnsi="Arial" w:cs="Arial"/>
          <w:sz w:val="28"/>
          <w:szCs w:val="28"/>
        </w:rPr>
        <w:t>e</w:t>
      </w:r>
      <w:r w:rsidRPr="00852355">
        <w:rPr>
          <w:rFonts w:ascii="Arial" w:hAnsi="Arial" w:cs="Arial"/>
          <w:sz w:val="28"/>
          <w:szCs w:val="28"/>
        </w:rPr>
        <w:t xml:space="preserve">ngagement letters </w:t>
      </w:r>
      <w:r>
        <w:rPr>
          <w:rFonts w:ascii="Arial" w:hAnsi="Arial" w:cs="Arial"/>
          <w:sz w:val="28"/>
          <w:szCs w:val="28"/>
        </w:rPr>
        <w:t xml:space="preserve">suite </w:t>
      </w:r>
      <w:r w:rsidRPr="00852355">
        <w:rPr>
          <w:rFonts w:ascii="Arial" w:hAnsi="Arial" w:cs="Arial"/>
          <w:sz w:val="28"/>
          <w:szCs w:val="28"/>
        </w:rPr>
        <w:t>and should be read in conjunction with it. Please note the caveat included at the front of that document. Care should be taken over whether to use the attached schedule.</w:t>
      </w:r>
    </w:p>
    <w:p w14:paraId="513A3E32" w14:textId="1DBBCDF2" w:rsidR="00DC7FA1" w:rsidRPr="00852355" w:rsidRDefault="00DC7FA1" w:rsidP="003B210E">
      <w:pPr>
        <w:pBdr>
          <w:top w:val="single" w:sz="4" w:space="1" w:color="auto"/>
          <w:left w:val="single" w:sz="4" w:space="4" w:color="auto"/>
          <w:bottom w:val="single" w:sz="4" w:space="1" w:color="auto"/>
          <w:right w:val="single" w:sz="4" w:space="4" w:color="auto"/>
        </w:pBdr>
        <w:rPr>
          <w:rFonts w:ascii="Arial" w:hAnsi="Arial" w:cs="Arial"/>
          <w:sz w:val="28"/>
          <w:szCs w:val="28"/>
        </w:rPr>
      </w:pPr>
      <w:r w:rsidRPr="00852355">
        <w:rPr>
          <w:rFonts w:ascii="Arial" w:hAnsi="Arial" w:cs="Arial"/>
          <w:sz w:val="28"/>
          <w:szCs w:val="28"/>
        </w:rPr>
        <w:t>A practitioner should be aware that the requirements for submitting a number of return</w:t>
      </w:r>
      <w:r w:rsidR="003B210E">
        <w:rPr>
          <w:rFonts w:ascii="Arial" w:hAnsi="Arial" w:cs="Arial"/>
          <w:sz w:val="28"/>
          <w:szCs w:val="28"/>
        </w:rPr>
        <w:t>s</w:t>
      </w:r>
      <w:r w:rsidRPr="00852355">
        <w:rPr>
          <w:rFonts w:ascii="Arial" w:hAnsi="Arial" w:cs="Arial"/>
          <w:sz w:val="28"/>
          <w:szCs w:val="28"/>
        </w:rPr>
        <w:t xml:space="preserve"> to HMRC may change as a result of</w:t>
      </w:r>
      <w:r>
        <w:rPr>
          <w:rFonts w:ascii="Arial" w:hAnsi="Arial" w:cs="Arial"/>
          <w:sz w:val="28"/>
          <w:szCs w:val="28"/>
        </w:rPr>
        <w:t xml:space="preserve"> further guidance and changes in regulation</w:t>
      </w:r>
      <w:r w:rsidRPr="00852355">
        <w:rPr>
          <w:rFonts w:ascii="Arial" w:hAnsi="Arial" w:cs="Arial"/>
          <w:sz w:val="28"/>
          <w:szCs w:val="28"/>
        </w:rPr>
        <w:t>.</w:t>
      </w:r>
    </w:p>
    <w:p w14:paraId="4270E964" w14:textId="77777777" w:rsidR="00DC7FA1" w:rsidRPr="00852355" w:rsidRDefault="00DC7FA1" w:rsidP="003B210E">
      <w:pPr>
        <w:pBdr>
          <w:top w:val="single" w:sz="4" w:space="1" w:color="auto"/>
          <w:left w:val="single" w:sz="4" w:space="4" w:color="auto"/>
          <w:bottom w:val="single" w:sz="4" w:space="1" w:color="auto"/>
          <w:right w:val="single" w:sz="4" w:space="4" w:color="auto"/>
        </w:pBdr>
        <w:rPr>
          <w:rFonts w:ascii="Arial" w:hAnsi="Arial" w:cs="Arial"/>
          <w:sz w:val="28"/>
          <w:szCs w:val="28"/>
        </w:rPr>
      </w:pPr>
      <w:r w:rsidRPr="00852355">
        <w:rPr>
          <w:rFonts w:ascii="Arial" w:hAnsi="Arial" w:cs="Arial"/>
          <w:sz w:val="28"/>
          <w:szCs w:val="28"/>
        </w:rPr>
        <w:t xml:space="preserve">Please note that legal counsel </w:t>
      </w:r>
      <w:r w:rsidRPr="003B210E">
        <w:rPr>
          <w:rFonts w:ascii="Arial" w:hAnsi="Arial" w:cs="Arial"/>
          <w:b/>
          <w:bCs/>
          <w:sz w:val="28"/>
          <w:szCs w:val="28"/>
        </w:rPr>
        <w:t>have not</w:t>
      </w:r>
      <w:r w:rsidRPr="00852355">
        <w:rPr>
          <w:rFonts w:ascii="Arial" w:hAnsi="Arial" w:cs="Arial"/>
          <w:sz w:val="28"/>
          <w:szCs w:val="28"/>
        </w:rPr>
        <w:t xml:space="preserve"> reviewed this document. Template documents cannot and should not be taken as a substitute for appropriate legal advice.</w:t>
      </w:r>
    </w:p>
    <w:p w14:paraId="00B68A62" w14:textId="77777777" w:rsidR="00DC7FA1" w:rsidRPr="00852355" w:rsidRDefault="00DC7FA1" w:rsidP="003B210E">
      <w:pPr>
        <w:tabs>
          <w:tab w:val="left" w:pos="0"/>
        </w:tabs>
        <w:rPr>
          <w:rFonts w:ascii="Arial" w:hAnsi="Arial" w:cs="Arial"/>
          <w:snapToGrid w:val="0"/>
          <w:sz w:val="28"/>
          <w:szCs w:val="28"/>
        </w:rPr>
      </w:pPr>
    </w:p>
    <w:p w14:paraId="75E77809" w14:textId="77777777" w:rsidR="00DC7FA1" w:rsidRPr="00852355" w:rsidRDefault="00DC7FA1" w:rsidP="003B210E">
      <w:pPr>
        <w:tabs>
          <w:tab w:val="left" w:pos="0"/>
        </w:tabs>
        <w:rPr>
          <w:rFonts w:ascii="Arial" w:hAnsi="Arial" w:cs="Arial"/>
          <w:snapToGrid w:val="0"/>
          <w:sz w:val="28"/>
          <w:szCs w:val="28"/>
        </w:rPr>
      </w:pPr>
    </w:p>
    <w:p w14:paraId="4BF4F871" w14:textId="77777777" w:rsidR="00DC7FA1" w:rsidRPr="00852355" w:rsidRDefault="00DC7FA1" w:rsidP="003B210E">
      <w:pPr>
        <w:tabs>
          <w:tab w:val="left" w:pos="0"/>
        </w:tabs>
        <w:rPr>
          <w:rFonts w:ascii="Arial" w:hAnsi="Arial" w:cs="Arial"/>
          <w:snapToGrid w:val="0"/>
          <w:sz w:val="28"/>
          <w:szCs w:val="28"/>
        </w:rPr>
      </w:pPr>
    </w:p>
    <w:p w14:paraId="0FEBE025" w14:textId="77777777" w:rsidR="00DC7FA1" w:rsidRPr="00852355" w:rsidRDefault="00DC7FA1" w:rsidP="003B210E">
      <w:pPr>
        <w:tabs>
          <w:tab w:val="left" w:pos="0"/>
        </w:tabs>
        <w:rPr>
          <w:rFonts w:ascii="Arial" w:hAnsi="Arial" w:cs="Arial"/>
          <w:snapToGrid w:val="0"/>
          <w:sz w:val="28"/>
          <w:szCs w:val="28"/>
        </w:rPr>
      </w:pPr>
    </w:p>
    <w:p w14:paraId="75D67BF5" w14:textId="5AA2B7BA" w:rsidR="00506BBB" w:rsidRPr="003B210E" w:rsidRDefault="003B210E" w:rsidP="003B210E">
      <w:pPr>
        <w:rPr>
          <w:rFonts w:ascii="Arial" w:eastAsia="Times New Roman" w:hAnsi="Arial" w:cs="Arial"/>
          <w:b/>
          <w:sz w:val="28"/>
          <w:szCs w:val="28"/>
        </w:rPr>
      </w:pPr>
      <w:r w:rsidRPr="00113212">
        <w:rPr>
          <w:rFonts w:ascii="Arial" w:hAnsi="Arial" w:cs="Arial"/>
          <w:color w:val="FF0000"/>
          <w:sz w:val="28"/>
          <w:szCs w:val="28"/>
        </w:rPr>
        <w:t>[</w:t>
      </w:r>
      <w:r w:rsidR="00506BBB" w:rsidRPr="00967C5C">
        <w:rPr>
          <w:rFonts w:ascii="Arial" w:hAnsi="Arial" w:cs="Arial"/>
          <w:color w:val="FF0000"/>
          <w:sz w:val="28"/>
          <w:szCs w:val="28"/>
        </w:rPr>
        <w:t>INTRODUCTION FOR USE BY A PRACTITIONER AND NOT TO BE SENT TO CLIENT</w:t>
      </w:r>
      <w:r>
        <w:rPr>
          <w:rFonts w:ascii="Arial" w:hAnsi="Arial" w:cs="Arial"/>
          <w:color w:val="FF0000"/>
          <w:sz w:val="28"/>
          <w:szCs w:val="28"/>
        </w:rPr>
        <w:t>]</w:t>
      </w:r>
    </w:p>
    <w:p w14:paraId="405E5AE4" w14:textId="77777777" w:rsidR="00506BBB" w:rsidRPr="00967C5C" w:rsidRDefault="00506BBB" w:rsidP="003B210E">
      <w:pPr>
        <w:rPr>
          <w:rFonts w:ascii="Arial" w:hAnsi="Arial" w:cs="Arial"/>
          <w:b/>
          <w:bCs/>
          <w:sz w:val="28"/>
          <w:szCs w:val="28"/>
          <w:u w:val="single"/>
        </w:rPr>
      </w:pPr>
      <w:r w:rsidRPr="00967C5C">
        <w:rPr>
          <w:rFonts w:ascii="Arial" w:hAnsi="Arial" w:cs="Arial"/>
          <w:b/>
          <w:bCs/>
          <w:sz w:val="28"/>
          <w:szCs w:val="28"/>
          <w:u w:val="single"/>
        </w:rPr>
        <w:t>INTRODUCTION</w:t>
      </w:r>
    </w:p>
    <w:p w14:paraId="05D346E2" w14:textId="4406D2F2" w:rsidR="00FD4CD5" w:rsidRPr="00F71319" w:rsidRDefault="00506BBB" w:rsidP="003B210E">
      <w:pPr>
        <w:tabs>
          <w:tab w:val="left" w:pos="0"/>
          <w:tab w:val="left" w:pos="1440"/>
          <w:tab w:val="right" w:pos="8505"/>
        </w:tabs>
        <w:spacing w:after="0" w:line="240" w:lineRule="auto"/>
        <w:rPr>
          <w:rFonts w:ascii="Arial" w:hAnsi="Arial" w:cs="Arial"/>
        </w:rPr>
      </w:pPr>
      <w:r w:rsidRPr="00967C5C">
        <w:rPr>
          <w:rFonts w:ascii="Arial" w:hAnsi="Arial" w:cs="Arial"/>
          <w:sz w:val="28"/>
          <w:szCs w:val="28"/>
        </w:rPr>
        <w:t xml:space="preserve">1. This supplementary schedule is specifically to be used for </w:t>
      </w:r>
      <w:r w:rsidR="00DB6D5D" w:rsidRPr="00967C5C">
        <w:rPr>
          <w:rFonts w:ascii="Arial" w:hAnsi="Arial" w:cs="Arial"/>
          <w:sz w:val="28"/>
          <w:szCs w:val="28"/>
        </w:rPr>
        <w:t>CJRS</w:t>
      </w:r>
      <w:r w:rsidRPr="00967C5C">
        <w:rPr>
          <w:rFonts w:ascii="Arial" w:hAnsi="Arial" w:cs="Arial"/>
          <w:sz w:val="28"/>
          <w:szCs w:val="28"/>
        </w:rPr>
        <w:t xml:space="preserve"> only</w:t>
      </w:r>
      <w:r w:rsidR="00FD4CD5">
        <w:rPr>
          <w:rFonts w:ascii="Arial" w:hAnsi="Arial" w:cs="Arial"/>
          <w:sz w:val="28"/>
          <w:szCs w:val="28"/>
        </w:rPr>
        <w:t xml:space="preserve"> and is for use where the</w:t>
      </w:r>
      <w:bookmarkStart w:id="0" w:name="_GoBack"/>
      <w:bookmarkEnd w:id="0"/>
      <w:r w:rsidR="00FD4CD5">
        <w:rPr>
          <w:rFonts w:ascii="Arial" w:hAnsi="Arial" w:cs="Arial"/>
          <w:sz w:val="28"/>
          <w:szCs w:val="28"/>
        </w:rPr>
        <w:t xml:space="preserve"> practitioner is already providing Payroll services and using the schedule of services in the ACCA </w:t>
      </w:r>
      <w:r w:rsidR="00D947BD">
        <w:rPr>
          <w:rFonts w:ascii="Arial" w:hAnsi="Arial" w:cs="Arial"/>
          <w:sz w:val="28"/>
          <w:szCs w:val="28"/>
        </w:rPr>
        <w:t>e</w:t>
      </w:r>
      <w:r w:rsidR="00FD4CD5">
        <w:rPr>
          <w:rFonts w:ascii="Arial" w:hAnsi="Arial" w:cs="Arial"/>
          <w:sz w:val="28"/>
          <w:szCs w:val="28"/>
        </w:rPr>
        <w:t>ngagement letter suite</w:t>
      </w:r>
      <w:r w:rsidRPr="00967C5C">
        <w:rPr>
          <w:rFonts w:ascii="Arial" w:hAnsi="Arial" w:cs="Arial"/>
          <w:sz w:val="28"/>
          <w:szCs w:val="28"/>
        </w:rPr>
        <w:t xml:space="preserve">. </w:t>
      </w:r>
      <w:r w:rsidR="00FD4CD5" w:rsidRPr="00967C5C">
        <w:rPr>
          <w:rFonts w:ascii="Arial" w:hAnsi="Arial" w:cs="Arial"/>
          <w:sz w:val="28"/>
          <w:szCs w:val="28"/>
        </w:rPr>
        <w:t xml:space="preserve">It is expected that </w:t>
      </w:r>
      <w:r w:rsidR="000B595D" w:rsidRPr="00967C5C">
        <w:rPr>
          <w:rFonts w:ascii="Arial" w:hAnsi="Arial" w:cs="Arial"/>
          <w:sz w:val="28"/>
          <w:szCs w:val="28"/>
        </w:rPr>
        <w:t>this schedule of services</w:t>
      </w:r>
      <w:r w:rsidR="00FD4CD5" w:rsidRPr="00967C5C">
        <w:rPr>
          <w:rFonts w:ascii="Arial" w:hAnsi="Arial" w:cs="Arial"/>
          <w:sz w:val="28"/>
          <w:szCs w:val="28"/>
        </w:rPr>
        <w:t xml:space="preserve"> set out where a firm is acting as a data processor for a data controller.</w:t>
      </w:r>
    </w:p>
    <w:p w14:paraId="7ED1C473" w14:textId="5CD5816E" w:rsidR="00506BBB" w:rsidRPr="00967C5C" w:rsidRDefault="00506BBB" w:rsidP="003B210E">
      <w:pPr>
        <w:rPr>
          <w:rFonts w:ascii="Arial" w:hAnsi="Arial" w:cs="Arial"/>
          <w:sz w:val="28"/>
          <w:szCs w:val="28"/>
        </w:rPr>
      </w:pPr>
    </w:p>
    <w:p w14:paraId="506A77FF" w14:textId="0BE5CD10" w:rsidR="00506BBB" w:rsidRPr="00967C5C" w:rsidRDefault="00506BBB" w:rsidP="003B210E">
      <w:pPr>
        <w:rPr>
          <w:rFonts w:ascii="Arial" w:hAnsi="Arial" w:cs="Arial"/>
          <w:sz w:val="28"/>
          <w:szCs w:val="28"/>
        </w:rPr>
      </w:pPr>
      <w:r w:rsidRPr="00967C5C">
        <w:rPr>
          <w:rFonts w:ascii="Arial" w:hAnsi="Arial" w:cs="Arial"/>
          <w:sz w:val="28"/>
          <w:szCs w:val="28"/>
        </w:rPr>
        <w:t xml:space="preserve">2. Guidance on </w:t>
      </w:r>
      <w:r w:rsidR="00DB6D5D" w:rsidRPr="00967C5C">
        <w:rPr>
          <w:rFonts w:ascii="Arial" w:hAnsi="Arial" w:cs="Arial"/>
          <w:sz w:val="28"/>
          <w:szCs w:val="28"/>
        </w:rPr>
        <w:t>CJRS</w:t>
      </w:r>
      <w:r w:rsidRPr="00967C5C">
        <w:rPr>
          <w:rFonts w:ascii="Arial" w:hAnsi="Arial" w:cs="Arial"/>
          <w:sz w:val="28"/>
          <w:szCs w:val="28"/>
        </w:rPr>
        <w:t xml:space="preserve"> can be found on the HMRC website</w:t>
      </w:r>
      <w:r w:rsidR="00BD16BA" w:rsidRPr="00967C5C">
        <w:rPr>
          <w:rFonts w:ascii="Arial" w:hAnsi="Arial" w:cs="Arial"/>
          <w:sz w:val="28"/>
          <w:szCs w:val="28"/>
        </w:rPr>
        <w:t xml:space="preserve">: </w:t>
      </w:r>
      <w:hyperlink r:id="rId11" w:history="1">
        <w:r w:rsidR="007525B3" w:rsidRPr="00692C73">
          <w:rPr>
            <w:rStyle w:val="Hyperlink"/>
            <w:rFonts w:ascii="Arial" w:hAnsi="Arial" w:cs="Arial"/>
            <w:sz w:val="28"/>
            <w:szCs w:val="28"/>
          </w:rPr>
          <w:t>https://www.gov.uk/guidance/claim-for-wage-costs-through-the-coronavirus-job-retention-scheme</w:t>
        </w:r>
      </w:hyperlink>
      <w:r w:rsidR="007525B3">
        <w:rPr>
          <w:rFonts w:ascii="Arial" w:hAnsi="Arial" w:cs="Arial"/>
          <w:sz w:val="28"/>
          <w:szCs w:val="28"/>
        </w:rPr>
        <w:t xml:space="preserve"> </w:t>
      </w:r>
      <w:r w:rsidRPr="00967C5C">
        <w:rPr>
          <w:rFonts w:ascii="Arial" w:hAnsi="Arial" w:cs="Arial"/>
          <w:sz w:val="28"/>
          <w:szCs w:val="28"/>
        </w:rPr>
        <w:t xml:space="preserve">and </w:t>
      </w:r>
      <w:r w:rsidR="00BD16BA" w:rsidRPr="00967C5C">
        <w:rPr>
          <w:rFonts w:ascii="Arial" w:hAnsi="Arial" w:cs="Arial"/>
          <w:sz w:val="28"/>
          <w:szCs w:val="28"/>
        </w:rPr>
        <w:t xml:space="preserve">additionally on </w:t>
      </w:r>
      <w:r w:rsidRPr="00967C5C">
        <w:rPr>
          <w:rFonts w:ascii="Arial" w:hAnsi="Arial" w:cs="Arial"/>
          <w:sz w:val="28"/>
          <w:szCs w:val="28"/>
        </w:rPr>
        <w:t>the ACC</w:t>
      </w:r>
      <w:r w:rsidR="00BD16BA" w:rsidRPr="00967C5C">
        <w:rPr>
          <w:rFonts w:ascii="Arial" w:hAnsi="Arial" w:cs="Arial"/>
          <w:sz w:val="28"/>
          <w:szCs w:val="28"/>
        </w:rPr>
        <w:t>A</w:t>
      </w:r>
      <w:r w:rsidRPr="00967C5C">
        <w:rPr>
          <w:rFonts w:ascii="Arial" w:hAnsi="Arial" w:cs="Arial"/>
          <w:sz w:val="28"/>
          <w:szCs w:val="28"/>
        </w:rPr>
        <w:t xml:space="preserve"> website</w:t>
      </w:r>
      <w:r w:rsidR="00BD16BA" w:rsidRPr="00967C5C">
        <w:rPr>
          <w:rFonts w:ascii="Arial" w:hAnsi="Arial" w:cs="Arial"/>
          <w:sz w:val="28"/>
          <w:szCs w:val="28"/>
        </w:rPr>
        <w:t xml:space="preserve">: </w:t>
      </w:r>
      <w:hyperlink r:id="rId12" w:history="1">
        <w:r w:rsidR="007525B3" w:rsidRPr="00692C73">
          <w:rPr>
            <w:rStyle w:val="Hyperlink"/>
            <w:rFonts w:ascii="Arial" w:hAnsi="Arial" w:cs="Arial"/>
            <w:sz w:val="28"/>
            <w:szCs w:val="28"/>
          </w:rPr>
          <w:t>https://www.accaglobal.com/uk/en/cam/coronavirus.html</w:t>
        </w:r>
      </w:hyperlink>
      <w:r w:rsidRPr="00967C5C">
        <w:rPr>
          <w:rFonts w:ascii="Arial" w:hAnsi="Arial" w:cs="Arial"/>
          <w:sz w:val="28"/>
          <w:szCs w:val="28"/>
        </w:rPr>
        <w:t xml:space="preserve">. </w:t>
      </w:r>
    </w:p>
    <w:p w14:paraId="1F8A542B" w14:textId="6864DED0" w:rsidR="00506BBB" w:rsidRPr="00967C5C" w:rsidRDefault="00506BBB" w:rsidP="003B210E">
      <w:pPr>
        <w:rPr>
          <w:rFonts w:ascii="Arial" w:hAnsi="Arial" w:cs="Arial"/>
          <w:sz w:val="28"/>
          <w:szCs w:val="28"/>
        </w:rPr>
      </w:pPr>
      <w:r w:rsidRPr="00967C5C">
        <w:rPr>
          <w:rFonts w:ascii="Arial" w:hAnsi="Arial" w:cs="Arial"/>
          <w:sz w:val="28"/>
          <w:szCs w:val="28"/>
        </w:rPr>
        <w:t>3. A sample covering letter, privacy notice, schedules for other services, terms and conditions and guidance is included in the main engagement letter guidance</w:t>
      </w:r>
      <w:r w:rsidR="00BD16BA" w:rsidRPr="00967C5C">
        <w:rPr>
          <w:rFonts w:ascii="Arial" w:hAnsi="Arial" w:cs="Arial"/>
          <w:sz w:val="28"/>
          <w:szCs w:val="28"/>
        </w:rPr>
        <w:t>.</w:t>
      </w:r>
      <w:r w:rsidR="00AC230A">
        <w:rPr>
          <w:rFonts w:ascii="Arial" w:hAnsi="Arial" w:cs="Arial"/>
          <w:sz w:val="28"/>
          <w:szCs w:val="28"/>
        </w:rPr>
        <w:t xml:space="preserve"> </w:t>
      </w:r>
      <w:r w:rsidR="00BD16BA" w:rsidRPr="00967C5C">
        <w:rPr>
          <w:rFonts w:ascii="Arial" w:hAnsi="Arial" w:cs="Arial"/>
          <w:sz w:val="28"/>
          <w:szCs w:val="28"/>
        </w:rPr>
        <w:t>A</w:t>
      </w:r>
      <w:r w:rsidRPr="00967C5C">
        <w:rPr>
          <w:rFonts w:ascii="Arial" w:hAnsi="Arial" w:cs="Arial"/>
          <w:sz w:val="28"/>
          <w:szCs w:val="28"/>
        </w:rPr>
        <w:t xml:space="preserve"> practitioner should refer to that guidance as required.</w:t>
      </w:r>
      <w:r w:rsidR="00AC230A" w:rsidRPr="00AC230A">
        <w:rPr>
          <w:rFonts w:ascii="Arial" w:hAnsi="Arial" w:cs="Arial"/>
          <w:sz w:val="28"/>
          <w:szCs w:val="28"/>
        </w:rPr>
        <w:t xml:space="preserve"> </w:t>
      </w:r>
      <w:r w:rsidR="00AC230A">
        <w:rPr>
          <w:rFonts w:ascii="Arial" w:hAnsi="Arial" w:cs="Arial"/>
          <w:sz w:val="28"/>
          <w:szCs w:val="28"/>
        </w:rPr>
        <w:t xml:space="preserve">This is on </w:t>
      </w:r>
      <w:r w:rsidR="00351976">
        <w:rPr>
          <w:rFonts w:ascii="Arial" w:hAnsi="Arial" w:cs="Arial"/>
          <w:sz w:val="28"/>
          <w:szCs w:val="28"/>
        </w:rPr>
        <w:t xml:space="preserve">the </w:t>
      </w:r>
      <w:r w:rsidR="00AC230A">
        <w:rPr>
          <w:rFonts w:ascii="Arial" w:hAnsi="Arial" w:cs="Arial"/>
          <w:sz w:val="28"/>
          <w:szCs w:val="28"/>
        </w:rPr>
        <w:t>basis that the practitioner is already engaged for payroll services and has a letter of engagement in place.</w:t>
      </w:r>
    </w:p>
    <w:p w14:paraId="18CBC9FE" w14:textId="222D65BF" w:rsidR="00506BBB" w:rsidRPr="00967C5C" w:rsidRDefault="00506BBB" w:rsidP="003B210E">
      <w:pPr>
        <w:rPr>
          <w:rFonts w:ascii="Arial" w:hAnsi="Arial" w:cs="Arial"/>
          <w:sz w:val="28"/>
          <w:szCs w:val="28"/>
        </w:rPr>
      </w:pPr>
      <w:r w:rsidRPr="00967C5C">
        <w:rPr>
          <w:rFonts w:ascii="Arial" w:hAnsi="Arial" w:cs="Arial"/>
          <w:sz w:val="28"/>
          <w:szCs w:val="28"/>
        </w:rPr>
        <w:t>4. The schedule of services provided assumes that the practitioner is</w:t>
      </w:r>
      <w:r w:rsidR="00AC230A">
        <w:rPr>
          <w:rFonts w:ascii="Arial" w:hAnsi="Arial" w:cs="Arial"/>
          <w:sz w:val="28"/>
          <w:szCs w:val="28"/>
        </w:rPr>
        <w:t xml:space="preserve"> </w:t>
      </w:r>
      <w:r w:rsidRPr="00967C5C">
        <w:rPr>
          <w:rFonts w:ascii="Arial" w:hAnsi="Arial" w:cs="Arial"/>
          <w:sz w:val="28"/>
          <w:szCs w:val="28"/>
        </w:rPr>
        <w:t xml:space="preserve">making all submissions to HMRC required in relation to </w:t>
      </w:r>
      <w:r w:rsidR="00DB6D5D" w:rsidRPr="00967C5C">
        <w:rPr>
          <w:rFonts w:ascii="Arial" w:hAnsi="Arial" w:cs="Arial"/>
          <w:sz w:val="28"/>
          <w:szCs w:val="28"/>
        </w:rPr>
        <w:t>CJRS</w:t>
      </w:r>
      <w:r w:rsidRPr="00967C5C">
        <w:rPr>
          <w:rFonts w:ascii="Arial" w:hAnsi="Arial" w:cs="Arial"/>
          <w:sz w:val="28"/>
          <w:szCs w:val="28"/>
        </w:rPr>
        <w:t xml:space="preserve">. If they are only assisting with some </w:t>
      </w:r>
      <w:r w:rsidR="00BD16BA" w:rsidRPr="00967C5C">
        <w:rPr>
          <w:rFonts w:ascii="Arial" w:hAnsi="Arial" w:cs="Arial"/>
          <w:sz w:val="28"/>
          <w:szCs w:val="28"/>
        </w:rPr>
        <w:t>parts of the process,</w:t>
      </w:r>
      <w:r w:rsidRPr="00967C5C">
        <w:rPr>
          <w:rFonts w:ascii="Arial" w:hAnsi="Arial" w:cs="Arial"/>
          <w:sz w:val="28"/>
          <w:szCs w:val="28"/>
        </w:rPr>
        <w:t xml:space="preserve"> they will need to amend the documents appropriately.</w:t>
      </w:r>
    </w:p>
    <w:p w14:paraId="6AFA5C80" w14:textId="78961379" w:rsidR="00506BBB" w:rsidRPr="00967C5C" w:rsidRDefault="00B40A98" w:rsidP="003B210E">
      <w:pPr>
        <w:rPr>
          <w:rFonts w:ascii="Arial" w:hAnsi="Arial" w:cs="Arial"/>
          <w:sz w:val="28"/>
          <w:szCs w:val="28"/>
        </w:rPr>
      </w:pPr>
      <w:r w:rsidRPr="00967C5C">
        <w:rPr>
          <w:rFonts w:ascii="Arial" w:hAnsi="Arial" w:cs="Arial"/>
          <w:sz w:val="28"/>
          <w:szCs w:val="28"/>
        </w:rPr>
        <w:t>5</w:t>
      </w:r>
      <w:r w:rsidR="00506BBB" w:rsidRPr="00967C5C">
        <w:rPr>
          <w:rFonts w:ascii="Arial" w:hAnsi="Arial" w:cs="Arial"/>
          <w:sz w:val="28"/>
          <w:szCs w:val="28"/>
        </w:rPr>
        <w:t xml:space="preserve">. If a practitioner is reviewing the </w:t>
      </w:r>
      <w:r w:rsidR="00DB6D5D" w:rsidRPr="00967C5C">
        <w:rPr>
          <w:rFonts w:ascii="Arial" w:hAnsi="Arial" w:cs="Arial"/>
          <w:sz w:val="28"/>
          <w:szCs w:val="28"/>
        </w:rPr>
        <w:t>CJRS</w:t>
      </w:r>
      <w:r w:rsidR="00506BBB" w:rsidRPr="00967C5C">
        <w:rPr>
          <w:rFonts w:ascii="Arial" w:hAnsi="Arial" w:cs="Arial"/>
          <w:sz w:val="28"/>
          <w:szCs w:val="28"/>
        </w:rPr>
        <w:t xml:space="preserve"> return figures prepared by a client for submission by the client</w:t>
      </w:r>
      <w:r w:rsidR="00BD16BA" w:rsidRPr="00967C5C">
        <w:rPr>
          <w:rFonts w:ascii="Arial" w:hAnsi="Arial" w:cs="Arial"/>
          <w:sz w:val="28"/>
          <w:szCs w:val="28"/>
        </w:rPr>
        <w:t>,</w:t>
      </w:r>
      <w:r w:rsidR="00506BBB" w:rsidRPr="00967C5C">
        <w:rPr>
          <w:rFonts w:ascii="Arial" w:hAnsi="Arial" w:cs="Arial"/>
          <w:sz w:val="28"/>
          <w:szCs w:val="28"/>
        </w:rPr>
        <w:t xml:space="preserve"> they will need to amend the wording included on this schedule.</w:t>
      </w:r>
    </w:p>
    <w:p w14:paraId="21BB9A1B" w14:textId="7D84AE60" w:rsidR="00506BBB" w:rsidRPr="00967C5C" w:rsidRDefault="00B40A98" w:rsidP="003B210E">
      <w:pPr>
        <w:rPr>
          <w:rFonts w:ascii="Arial" w:hAnsi="Arial" w:cs="Arial"/>
          <w:sz w:val="28"/>
          <w:szCs w:val="28"/>
        </w:rPr>
      </w:pPr>
      <w:r w:rsidRPr="00967C5C">
        <w:rPr>
          <w:rFonts w:ascii="Arial" w:hAnsi="Arial" w:cs="Arial"/>
          <w:sz w:val="28"/>
          <w:szCs w:val="28"/>
        </w:rPr>
        <w:t>6</w:t>
      </w:r>
      <w:r w:rsidR="00506BBB" w:rsidRPr="00967C5C">
        <w:rPr>
          <w:rFonts w:ascii="Arial" w:hAnsi="Arial" w:cs="Arial"/>
          <w:sz w:val="28"/>
          <w:szCs w:val="28"/>
        </w:rPr>
        <w:t xml:space="preserve">. The schedule of services has been prepared on the basis that the tax practitioner is acting as a data controller in relation to the service provided. </w:t>
      </w:r>
    </w:p>
    <w:p w14:paraId="3513BE2C" w14:textId="42A50A92" w:rsidR="00506BBB" w:rsidRPr="00967C5C" w:rsidRDefault="00B40A98" w:rsidP="003B210E">
      <w:pPr>
        <w:rPr>
          <w:rFonts w:ascii="Arial" w:hAnsi="Arial" w:cs="Arial"/>
          <w:sz w:val="28"/>
          <w:szCs w:val="28"/>
        </w:rPr>
      </w:pPr>
      <w:r w:rsidRPr="00967C5C">
        <w:rPr>
          <w:rFonts w:ascii="Arial" w:hAnsi="Arial" w:cs="Arial"/>
          <w:sz w:val="28"/>
          <w:szCs w:val="28"/>
        </w:rPr>
        <w:t>7</w:t>
      </w:r>
      <w:r w:rsidR="00506BBB" w:rsidRPr="00967C5C">
        <w:rPr>
          <w:rFonts w:ascii="Arial" w:hAnsi="Arial" w:cs="Arial"/>
          <w:sz w:val="28"/>
          <w:szCs w:val="28"/>
        </w:rPr>
        <w:t xml:space="preserve">. If HMRC commits an error(s) in processing a client’s </w:t>
      </w:r>
      <w:r w:rsidR="00DB6D5D" w:rsidRPr="00967C5C">
        <w:rPr>
          <w:rFonts w:ascii="Arial" w:hAnsi="Arial" w:cs="Arial"/>
          <w:sz w:val="28"/>
          <w:szCs w:val="28"/>
        </w:rPr>
        <w:t>CJRS</w:t>
      </w:r>
      <w:r w:rsidR="00506BBB" w:rsidRPr="00967C5C">
        <w:rPr>
          <w:rFonts w:ascii="Arial" w:hAnsi="Arial" w:cs="Arial"/>
          <w:sz w:val="28"/>
          <w:szCs w:val="28"/>
        </w:rPr>
        <w:t xml:space="preserve"> returns</w:t>
      </w:r>
      <w:r w:rsidR="00BD16BA" w:rsidRPr="00967C5C">
        <w:rPr>
          <w:rFonts w:ascii="Arial" w:hAnsi="Arial" w:cs="Arial"/>
          <w:sz w:val="28"/>
          <w:szCs w:val="28"/>
        </w:rPr>
        <w:t>,</w:t>
      </w:r>
      <w:r w:rsidR="00506BBB" w:rsidRPr="00967C5C">
        <w:rPr>
          <w:rFonts w:ascii="Arial" w:hAnsi="Arial" w:cs="Arial"/>
          <w:sz w:val="28"/>
          <w:szCs w:val="28"/>
        </w:rPr>
        <w:t xml:space="preserve"> a practitioner should consider the need to issue a new engagement letter covering the work required to deal with the error. The following advice is included in the </w:t>
      </w:r>
      <w:r w:rsidR="00FD4CD5">
        <w:rPr>
          <w:rFonts w:ascii="Arial" w:hAnsi="Arial" w:cs="Arial"/>
          <w:sz w:val="28"/>
          <w:szCs w:val="28"/>
        </w:rPr>
        <w:t>i</w:t>
      </w:r>
      <w:r w:rsidR="00506BBB" w:rsidRPr="00967C5C">
        <w:rPr>
          <w:rFonts w:ascii="Arial" w:hAnsi="Arial" w:cs="Arial"/>
          <w:sz w:val="28"/>
          <w:szCs w:val="28"/>
        </w:rPr>
        <w:t>rregularities helpsheet section of Professional Conduct in Relation to Taxation:</w:t>
      </w:r>
      <w:r w:rsidR="00506BBB" w:rsidRPr="00967C5C">
        <w:rPr>
          <w:rFonts w:ascii="Arial" w:hAnsi="Arial" w:cs="Arial"/>
          <w:sz w:val="28"/>
          <w:szCs w:val="28"/>
        </w:rPr>
        <w:br/>
      </w:r>
      <w:hyperlink r:id="rId13" w:history="1">
        <w:r w:rsidR="00BD16BA" w:rsidRPr="00967C5C">
          <w:rPr>
            <w:rStyle w:val="Hyperlink"/>
            <w:rFonts w:ascii="Arial" w:hAnsi="Arial" w:cs="Arial"/>
            <w:sz w:val="28"/>
            <w:szCs w:val="28"/>
          </w:rPr>
          <w:t>https://www.accaglobal.com/us/en/technical-activities/technical-</w:t>
        </w:r>
        <w:r w:rsidR="00BD16BA" w:rsidRPr="00967C5C">
          <w:rPr>
            <w:rStyle w:val="Hyperlink"/>
            <w:rFonts w:ascii="Arial" w:hAnsi="Arial" w:cs="Arial"/>
            <w:sz w:val="28"/>
            <w:szCs w:val="28"/>
          </w:rPr>
          <w:lastRenderedPageBreak/>
          <w:t>resources-search/2018/january/technical-factsheet--professional-conduct-in-relation-to-taxatio.html</w:t>
        </w:r>
      </w:hyperlink>
      <w:r w:rsidR="00506BBB" w:rsidRPr="00967C5C">
        <w:rPr>
          <w:rFonts w:ascii="Arial" w:hAnsi="Arial" w:cs="Arial"/>
          <w:sz w:val="28"/>
          <w:szCs w:val="28"/>
        </w:rPr>
        <w:t xml:space="preserve">. </w:t>
      </w:r>
    </w:p>
    <w:p w14:paraId="517378F2" w14:textId="55F78212" w:rsidR="00506BBB" w:rsidRPr="00967C5C" w:rsidRDefault="00351976" w:rsidP="003B210E">
      <w:pPr>
        <w:rPr>
          <w:rFonts w:ascii="Arial" w:hAnsi="Arial" w:cs="Arial"/>
          <w:sz w:val="28"/>
          <w:szCs w:val="28"/>
        </w:rPr>
      </w:pPr>
      <w:r>
        <w:rPr>
          <w:rFonts w:ascii="Arial" w:hAnsi="Arial" w:cs="Arial"/>
          <w:sz w:val="28"/>
          <w:szCs w:val="28"/>
        </w:rPr>
        <w:t>‘</w:t>
      </w:r>
      <w:r w:rsidR="00506BBB" w:rsidRPr="00967C5C">
        <w:rPr>
          <w:rFonts w:ascii="Arial" w:hAnsi="Arial" w:cs="Arial"/>
          <w:sz w:val="28"/>
          <w:szCs w:val="28"/>
        </w:rPr>
        <w:t>On occasions it may be apparent that an error committed by HMRC has meant that the client has not paid tax actually due or he has been incorrectly repaid tax. Correcting such mistakes may cause expense to a member and thereby to their clients. A member should bear in mind that, in some circumstances, clients or agents may be able to claim for additional professional costs incurred and compensation from HMRC. See HMRC’s complaints factsheet.</w:t>
      </w:r>
      <w:r>
        <w:rPr>
          <w:rFonts w:ascii="Arial" w:hAnsi="Arial" w:cs="Arial"/>
          <w:sz w:val="28"/>
          <w:szCs w:val="28"/>
        </w:rPr>
        <w:t>’</w:t>
      </w:r>
    </w:p>
    <w:p w14:paraId="05022577" w14:textId="77777777" w:rsidR="00967C5C" w:rsidRDefault="00B40A98" w:rsidP="003B210E">
      <w:pPr>
        <w:rPr>
          <w:rFonts w:ascii="Arial" w:hAnsi="Arial" w:cs="Arial"/>
          <w:b/>
          <w:bCs/>
          <w:sz w:val="28"/>
          <w:szCs w:val="28"/>
        </w:rPr>
      </w:pPr>
      <w:r w:rsidRPr="00967C5C">
        <w:rPr>
          <w:rFonts w:ascii="Arial" w:hAnsi="Arial" w:cs="Arial"/>
          <w:b/>
          <w:bCs/>
          <w:sz w:val="28"/>
          <w:szCs w:val="28"/>
        </w:rPr>
        <w:t>8</w:t>
      </w:r>
      <w:r w:rsidR="00506BBB" w:rsidRPr="00967C5C">
        <w:rPr>
          <w:rFonts w:ascii="Arial" w:hAnsi="Arial" w:cs="Arial"/>
          <w:b/>
          <w:bCs/>
          <w:sz w:val="28"/>
          <w:szCs w:val="28"/>
        </w:rPr>
        <w:t xml:space="preserve">. The schedule of services relating to </w:t>
      </w:r>
      <w:r w:rsidR="00DB6D5D" w:rsidRPr="00967C5C">
        <w:rPr>
          <w:rFonts w:ascii="Arial" w:hAnsi="Arial" w:cs="Arial"/>
          <w:b/>
          <w:bCs/>
          <w:sz w:val="28"/>
          <w:szCs w:val="28"/>
        </w:rPr>
        <w:t>CJRS</w:t>
      </w:r>
      <w:r w:rsidR="00506BBB" w:rsidRPr="00967C5C">
        <w:rPr>
          <w:rFonts w:ascii="Arial" w:hAnsi="Arial" w:cs="Arial"/>
          <w:b/>
          <w:bCs/>
          <w:sz w:val="28"/>
          <w:szCs w:val="28"/>
        </w:rPr>
        <w:t xml:space="preserve"> has not been reviewed by legal counsel and a practitioner may therefore wish to take legal advice in relation to this schedule.</w:t>
      </w:r>
    </w:p>
    <w:p w14:paraId="1CBA2311" w14:textId="77777777" w:rsidR="00967C5C" w:rsidRDefault="00967C5C" w:rsidP="003B210E">
      <w:pPr>
        <w:rPr>
          <w:rFonts w:ascii="Arial" w:hAnsi="Arial" w:cs="Arial"/>
          <w:b/>
          <w:bCs/>
          <w:sz w:val="28"/>
          <w:szCs w:val="28"/>
        </w:rPr>
      </w:pPr>
    </w:p>
    <w:p w14:paraId="78E9311C" w14:textId="06F5DA6B" w:rsidR="00351976" w:rsidRDefault="00351976" w:rsidP="003B210E">
      <w:pPr>
        <w:rPr>
          <w:rFonts w:ascii="Arial" w:hAnsi="Arial" w:cs="Arial"/>
          <w:sz w:val="28"/>
          <w:szCs w:val="28"/>
        </w:rPr>
      </w:pPr>
      <w:r>
        <w:rPr>
          <w:rFonts w:ascii="Arial" w:hAnsi="Arial" w:cs="Arial"/>
          <w:sz w:val="28"/>
          <w:szCs w:val="28"/>
        </w:rPr>
        <w:t>April 2020</w:t>
      </w:r>
    </w:p>
    <w:p w14:paraId="0BF48A2A" w14:textId="64F946F9" w:rsidR="00FD4CD5" w:rsidRPr="008B4424" w:rsidRDefault="00FD4CD5" w:rsidP="003B210E">
      <w:pPr>
        <w:rPr>
          <w:rFonts w:ascii="Arial" w:hAnsi="Arial" w:cs="Arial"/>
          <w:sz w:val="28"/>
          <w:szCs w:val="28"/>
        </w:rPr>
      </w:pPr>
      <w:r w:rsidRPr="00967C5C">
        <w:rPr>
          <w:rFonts w:ascii="Arial" w:hAnsi="Arial" w:cs="Arial"/>
          <w:sz w:val="28"/>
          <w:szCs w:val="28"/>
        </w:rPr>
        <w:t>ACCA LEGAL NOTICE: This technical factsheet is for guidance purposes only. It is not a substitute for obtaining specific legal advice. While every care has been taken with the preparation of the technical factsheet, neither ACCA nor its employees accept any responsibility for any loss occasioned by reliance on the contents.</w:t>
      </w:r>
    </w:p>
    <w:p w14:paraId="2076E323" w14:textId="77777777" w:rsidR="00FD4CD5" w:rsidRPr="00967C5C" w:rsidRDefault="00FD4CD5" w:rsidP="003B210E">
      <w:pPr>
        <w:rPr>
          <w:rFonts w:ascii="Arial" w:hAnsi="Arial" w:cs="Arial"/>
          <w:b/>
          <w:bCs/>
          <w:sz w:val="28"/>
          <w:szCs w:val="28"/>
        </w:rPr>
      </w:pPr>
    </w:p>
    <w:p w14:paraId="5F8E395A" w14:textId="77777777" w:rsidR="00B40A98" w:rsidRPr="00967C5C" w:rsidRDefault="00B40A98" w:rsidP="003B210E">
      <w:pPr>
        <w:rPr>
          <w:rFonts w:ascii="Arial" w:hAnsi="Arial" w:cs="Arial"/>
          <w:sz w:val="28"/>
          <w:szCs w:val="28"/>
        </w:rPr>
      </w:pPr>
    </w:p>
    <w:p w14:paraId="6B500BC4" w14:textId="19A5B52D" w:rsidR="00B40A98" w:rsidRDefault="00B40A98" w:rsidP="003B210E">
      <w:pPr>
        <w:rPr>
          <w:rFonts w:ascii="Arial" w:hAnsi="Arial" w:cs="Arial"/>
          <w:sz w:val="28"/>
          <w:szCs w:val="28"/>
        </w:rPr>
      </w:pPr>
    </w:p>
    <w:p w14:paraId="0524379F" w14:textId="52941EB3" w:rsidR="00E335AE" w:rsidRDefault="00E335AE" w:rsidP="003B210E">
      <w:pPr>
        <w:rPr>
          <w:rFonts w:ascii="Arial" w:hAnsi="Arial" w:cs="Arial"/>
          <w:sz w:val="28"/>
          <w:szCs w:val="28"/>
        </w:rPr>
      </w:pPr>
    </w:p>
    <w:p w14:paraId="176A8994" w14:textId="6D2CB05B" w:rsidR="00E335AE" w:rsidRDefault="00E335AE" w:rsidP="003B210E">
      <w:pPr>
        <w:rPr>
          <w:rFonts w:ascii="Arial" w:hAnsi="Arial" w:cs="Arial"/>
          <w:sz w:val="28"/>
          <w:szCs w:val="28"/>
        </w:rPr>
      </w:pPr>
    </w:p>
    <w:p w14:paraId="667678BC" w14:textId="6A02B0DE" w:rsidR="00E335AE" w:rsidRDefault="00E335AE" w:rsidP="003B210E">
      <w:pPr>
        <w:rPr>
          <w:rFonts w:ascii="Arial" w:hAnsi="Arial" w:cs="Arial"/>
          <w:sz w:val="28"/>
          <w:szCs w:val="28"/>
        </w:rPr>
      </w:pPr>
    </w:p>
    <w:p w14:paraId="0448160F" w14:textId="5C82F605" w:rsidR="00E335AE" w:rsidRDefault="00E335AE" w:rsidP="003B210E">
      <w:pPr>
        <w:rPr>
          <w:rFonts w:ascii="Arial" w:hAnsi="Arial" w:cs="Arial"/>
          <w:sz w:val="28"/>
          <w:szCs w:val="28"/>
        </w:rPr>
      </w:pPr>
    </w:p>
    <w:p w14:paraId="2724FCFA" w14:textId="5109D085" w:rsidR="00E335AE" w:rsidRDefault="00E335AE" w:rsidP="003B210E">
      <w:pPr>
        <w:rPr>
          <w:rFonts w:ascii="Arial" w:hAnsi="Arial" w:cs="Arial"/>
          <w:sz w:val="28"/>
          <w:szCs w:val="28"/>
        </w:rPr>
      </w:pPr>
    </w:p>
    <w:p w14:paraId="00916605" w14:textId="65039047" w:rsidR="00E335AE" w:rsidRDefault="00E335AE" w:rsidP="003B210E">
      <w:pPr>
        <w:rPr>
          <w:rFonts w:ascii="Arial" w:hAnsi="Arial" w:cs="Arial"/>
          <w:sz w:val="28"/>
          <w:szCs w:val="28"/>
        </w:rPr>
      </w:pPr>
    </w:p>
    <w:p w14:paraId="54C2D20E" w14:textId="5101355B" w:rsidR="00E335AE" w:rsidRDefault="00E335AE" w:rsidP="003B210E">
      <w:pPr>
        <w:rPr>
          <w:rFonts w:ascii="Arial" w:hAnsi="Arial" w:cs="Arial"/>
          <w:sz w:val="28"/>
          <w:szCs w:val="28"/>
        </w:rPr>
      </w:pPr>
    </w:p>
    <w:p w14:paraId="3668CED5" w14:textId="6DD394FF" w:rsidR="00E335AE" w:rsidRDefault="00E335AE" w:rsidP="003B210E">
      <w:pPr>
        <w:rPr>
          <w:rFonts w:ascii="Arial" w:hAnsi="Arial" w:cs="Arial"/>
          <w:sz w:val="28"/>
          <w:szCs w:val="28"/>
        </w:rPr>
      </w:pPr>
    </w:p>
    <w:p w14:paraId="6907EFBF" w14:textId="70856EFD" w:rsidR="00E335AE" w:rsidRDefault="00E335AE" w:rsidP="003B210E">
      <w:pPr>
        <w:rPr>
          <w:rFonts w:ascii="Arial" w:hAnsi="Arial" w:cs="Arial"/>
          <w:sz w:val="28"/>
          <w:szCs w:val="28"/>
        </w:rPr>
      </w:pPr>
    </w:p>
    <w:p w14:paraId="45C3793F" w14:textId="770F3B60" w:rsidR="00E335AE" w:rsidRDefault="00E335AE" w:rsidP="003B210E">
      <w:pPr>
        <w:rPr>
          <w:rFonts w:ascii="Arial" w:hAnsi="Arial" w:cs="Arial"/>
          <w:sz w:val="28"/>
          <w:szCs w:val="28"/>
        </w:rPr>
      </w:pPr>
    </w:p>
    <w:p w14:paraId="1E65DBBF" w14:textId="44ABEA41" w:rsidR="00E335AE" w:rsidRDefault="00E335AE" w:rsidP="003B210E">
      <w:pPr>
        <w:rPr>
          <w:rFonts w:ascii="Arial" w:hAnsi="Arial" w:cs="Arial"/>
          <w:sz w:val="28"/>
          <w:szCs w:val="28"/>
        </w:rPr>
      </w:pPr>
    </w:p>
    <w:p w14:paraId="12469E7A" w14:textId="3A3A6026" w:rsidR="00E335AE" w:rsidRDefault="00E335AE" w:rsidP="003B210E">
      <w:pPr>
        <w:rPr>
          <w:rFonts w:ascii="Arial" w:hAnsi="Arial" w:cs="Arial"/>
          <w:sz w:val="28"/>
          <w:szCs w:val="28"/>
        </w:rPr>
      </w:pPr>
    </w:p>
    <w:p w14:paraId="04819CE8" w14:textId="5F80CEF0" w:rsidR="00506BBB" w:rsidRPr="00967C5C" w:rsidRDefault="00506BBB" w:rsidP="003B210E">
      <w:pPr>
        <w:rPr>
          <w:rFonts w:ascii="Arial" w:hAnsi="Arial" w:cs="Arial"/>
          <w:b/>
          <w:bCs/>
          <w:sz w:val="28"/>
          <w:szCs w:val="28"/>
        </w:rPr>
      </w:pPr>
      <w:r w:rsidRPr="00967C5C">
        <w:rPr>
          <w:rFonts w:ascii="Arial" w:hAnsi="Arial" w:cs="Arial"/>
          <w:b/>
          <w:bCs/>
          <w:sz w:val="28"/>
          <w:szCs w:val="28"/>
        </w:rPr>
        <w:t>SCHEDULE OF SERVICES</w:t>
      </w:r>
      <w:r w:rsidR="00BD16BA" w:rsidRPr="00967C5C">
        <w:rPr>
          <w:rFonts w:ascii="Arial" w:hAnsi="Arial" w:cs="Arial"/>
          <w:b/>
          <w:bCs/>
          <w:sz w:val="28"/>
          <w:szCs w:val="28"/>
        </w:rPr>
        <w:t xml:space="preserve"> </w:t>
      </w:r>
      <w:r w:rsidR="00E20078">
        <w:rPr>
          <w:rFonts w:ascii="Arial" w:hAnsi="Arial" w:cs="Arial"/>
          <w:b/>
          <w:bCs/>
          <w:sz w:val="28"/>
          <w:szCs w:val="28"/>
        </w:rPr>
        <w:t>–</w:t>
      </w:r>
      <w:r w:rsidRPr="00967C5C">
        <w:rPr>
          <w:rFonts w:ascii="Arial" w:hAnsi="Arial" w:cs="Arial"/>
          <w:b/>
          <w:bCs/>
          <w:sz w:val="28"/>
          <w:szCs w:val="28"/>
        </w:rPr>
        <w:t xml:space="preserve"> </w:t>
      </w:r>
      <w:r w:rsidR="00DB6D5D" w:rsidRPr="00967C5C">
        <w:rPr>
          <w:rFonts w:ascii="Arial" w:hAnsi="Arial" w:cs="Arial"/>
          <w:b/>
          <w:bCs/>
          <w:sz w:val="28"/>
          <w:szCs w:val="28"/>
        </w:rPr>
        <w:t>Coronavirus Job</w:t>
      </w:r>
      <w:r w:rsidRPr="00967C5C">
        <w:rPr>
          <w:rFonts w:ascii="Arial" w:hAnsi="Arial" w:cs="Arial"/>
          <w:b/>
          <w:bCs/>
          <w:sz w:val="28"/>
          <w:szCs w:val="28"/>
        </w:rPr>
        <w:t xml:space="preserve"> retention </w:t>
      </w:r>
      <w:r w:rsidR="00E20078">
        <w:rPr>
          <w:rFonts w:ascii="Arial" w:hAnsi="Arial" w:cs="Arial"/>
          <w:b/>
          <w:bCs/>
          <w:sz w:val="28"/>
          <w:szCs w:val="28"/>
        </w:rPr>
        <w:t>S</w:t>
      </w:r>
      <w:r w:rsidRPr="00967C5C">
        <w:rPr>
          <w:rFonts w:ascii="Arial" w:hAnsi="Arial" w:cs="Arial"/>
          <w:b/>
          <w:bCs/>
          <w:sz w:val="28"/>
          <w:szCs w:val="28"/>
        </w:rPr>
        <w:t>cheme (</w:t>
      </w:r>
      <w:r w:rsidR="00DB6D5D" w:rsidRPr="00967C5C">
        <w:rPr>
          <w:rFonts w:ascii="Arial" w:hAnsi="Arial" w:cs="Arial"/>
          <w:b/>
          <w:bCs/>
          <w:sz w:val="28"/>
          <w:szCs w:val="28"/>
        </w:rPr>
        <w:t>CJRS</w:t>
      </w:r>
      <w:r w:rsidRPr="00967C5C">
        <w:rPr>
          <w:rFonts w:ascii="Arial" w:hAnsi="Arial" w:cs="Arial"/>
          <w:b/>
          <w:bCs/>
          <w:sz w:val="28"/>
          <w:szCs w:val="28"/>
        </w:rPr>
        <w:t>) claim</w:t>
      </w:r>
    </w:p>
    <w:p w14:paraId="241BA57F" w14:textId="25EFD51D" w:rsidR="00506BBB" w:rsidRPr="00967C5C" w:rsidRDefault="00506BBB" w:rsidP="003B210E">
      <w:pPr>
        <w:rPr>
          <w:rFonts w:ascii="Arial" w:hAnsi="Arial" w:cs="Arial"/>
          <w:sz w:val="28"/>
          <w:szCs w:val="28"/>
        </w:rPr>
      </w:pPr>
      <w:r w:rsidRPr="00967C5C">
        <w:rPr>
          <w:rFonts w:ascii="Arial" w:hAnsi="Arial" w:cs="Arial"/>
          <w:sz w:val="28"/>
          <w:szCs w:val="28"/>
        </w:rPr>
        <w:t>This schedule should be read in conjunction with the engagement letter</w:t>
      </w:r>
      <w:r w:rsidR="00FD4CD5">
        <w:rPr>
          <w:rFonts w:ascii="Arial" w:hAnsi="Arial" w:cs="Arial"/>
          <w:sz w:val="28"/>
          <w:szCs w:val="28"/>
        </w:rPr>
        <w:t>, schedule of services for payroll</w:t>
      </w:r>
      <w:r w:rsidRPr="00967C5C">
        <w:rPr>
          <w:rFonts w:ascii="Arial" w:hAnsi="Arial" w:cs="Arial"/>
          <w:sz w:val="28"/>
          <w:szCs w:val="28"/>
        </w:rPr>
        <w:t xml:space="preserve"> and the standard terms and conditions.</w:t>
      </w:r>
    </w:p>
    <w:p w14:paraId="39AC48FD" w14:textId="436F8EBD" w:rsidR="005B40C7" w:rsidRPr="00967C5C" w:rsidRDefault="00506BBB" w:rsidP="003B210E">
      <w:pPr>
        <w:rPr>
          <w:rFonts w:ascii="Arial" w:hAnsi="Arial" w:cs="Arial"/>
          <w:b/>
          <w:bCs/>
          <w:sz w:val="28"/>
          <w:szCs w:val="28"/>
        </w:rPr>
      </w:pPr>
      <w:r w:rsidRPr="00967C5C">
        <w:rPr>
          <w:rFonts w:ascii="Arial" w:hAnsi="Arial" w:cs="Arial"/>
          <w:b/>
          <w:bCs/>
          <w:sz w:val="28"/>
          <w:szCs w:val="28"/>
        </w:rPr>
        <w:t xml:space="preserve">Initial </w:t>
      </w:r>
      <w:r w:rsidR="00FA07DE">
        <w:rPr>
          <w:rFonts w:ascii="Arial" w:hAnsi="Arial" w:cs="Arial"/>
          <w:b/>
          <w:bCs/>
          <w:sz w:val="28"/>
          <w:szCs w:val="28"/>
        </w:rPr>
        <w:t>r</w:t>
      </w:r>
      <w:r w:rsidRPr="00967C5C">
        <w:rPr>
          <w:rFonts w:ascii="Arial" w:hAnsi="Arial" w:cs="Arial"/>
          <w:b/>
          <w:bCs/>
          <w:sz w:val="28"/>
          <w:szCs w:val="28"/>
        </w:rPr>
        <w:t>egistration</w:t>
      </w:r>
    </w:p>
    <w:p w14:paraId="0C512DEA" w14:textId="6355C677" w:rsidR="00506BBB" w:rsidRPr="00967C5C" w:rsidRDefault="00555AC6" w:rsidP="003B210E">
      <w:pPr>
        <w:rPr>
          <w:rFonts w:ascii="Arial" w:hAnsi="Arial" w:cs="Arial"/>
          <w:sz w:val="28"/>
          <w:szCs w:val="28"/>
        </w:rPr>
      </w:pPr>
      <w:r w:rsidRPr="00967C5C">
        <w:rPr>
          <w:rFonts w:ascii="Arial" w:hAnsi="Arial" w:cs="Arial"/>
          <w:sz w:val="28"/>
          <w:szCs w:val="28"/>
        </w:rPr>
        <w:t xml:space="preserve">1. </w:t>
      </w:r>
      <w:r w:rsidR="00BD16BA" w:rsidRPr="00967C5C">
        <w:rPr>
          <w:rFonts w:ascii="Arial" w:hAnsi="Arial" w:cs="Arial"/>
          <w:sz w:val="28"/>
          <w:szCs w:val="28"/>
        </w:rPr>
        <w:t xml:space="preserve"> </w:t>
      </w:r>
      <w:r w:rsidR="00D65DCF" w:rsidRPr="00967C5C">
        <w:rPr>
          <w:rFonts w:ascii="Arial" w:hAnsi="Arial" w:cs="Arial"/>
          <w:sz w:val="28"/>
          <w:szCs w:val="28"/>
        </w:rPr>
        <w:t>We</w:t>
      </w:r>
      <w:r w:rsidR="00506BBB" w:rsidRPr="00967C5C">
        <w:rPr>
          <w:rFonts w:ascii="Arial" w:hAnsi="Arial" w:cs="Arial"/>
          <w:sz w:val="28"/>
          <w:szCs w:val="28"/>
        </w:rPr>
        <w:t xml:space="preserve"> </w:t>
      </w:r>
      <w:r w:rsidR="00D43D4C" w:rsidRPr="00967C5C">
        <w:rPr>
          <w:rFonts w:ascii="Arial" w:hAnsi="Arial" w:cs="Arial"/>
          <w:sz w:val="28"/>
          <w:szCs w:val="28"/>
        </w:rPr>
        <w:t xml:space="preserve">are already registered to act </w:t>
      </w:r>
      <w:r w:rsidR="00740888" w:rsidRPr="00967C5C">
        <w:rPr>
          <w:rFonts w:ascii="Arial" w:hAnsi="Arial" w:cs="Arial"/>
          <w:sz w:val="28"/>
          <w:szCs w:val="28"/>
        </w:rPr>
        <w:t xml:space="preserve">as agents </w:t>
      </w:r>
      <w:r w:rsidR="00D43D4C" w:rsidRPr="00967C5C">
        <w:rPr>
          <w:rFonts w:ascii="Arial" w:hAnsi="Arial" w:cs="Arial"/>
          <w:sz w:val="28"/>
          <w:szCs w:val="28"/>
        </w:rPr>
        <w:t>for your payroll services</w:t>
      </w:r>
      <w:r w:rsidR="00BD16BA" w:rsidRPr="00967C5C">
        <w:rPr>
          <w:rFonts w:ascii="Arial" w:hAnsi="Arial" w:cs="Arial"/>
          <w:sz w:val="28"/>
          <w:szCs w:val="28"/>
        </w:rPr>
        <w:t>.</w:t>
      </w:r>
      <w:r w:rsidR="00D43D4C" w:rsidRPr="00967C5C">
        <w:rPr>
          <w:rFonts w:ascii="Arial" w:hAnsi="Arial" w:cs="Arial"/>
          <w:sz w:val="28"/>
          <w:szCs w:val="28"/>
        </w:rPr>
        <w:t xml:space="preserve"> </w:t>
      </w:r>
      <w:r w:rsidR="008500BA">
        <w:rPr>
          <w:rFonts w:ascii="Arial" w:hAnsi="Arial" w:cs="Arial"/>
          <w:sz w:val="28"/>
          <w:szCs w:val="28"/>
        </w:rPr>
        <w:t xml:space="preserve">You have instructed us </w:t>
      </w:r>
      <w:r w:rsidR="00D43D4C" w:rsidRPr="00967C5C">
        <w:rPr>
          <w:rFonts w:ascii="Arial" w:hAnsi="Arial" w:cs="Arial"/>
          <w:sz w:val="28"/>
          <w:szCs w:val="28"/>
        </w:rPr>
        <w:t xml:space="preserve">to </w:t>
      </w:r>
      <w:r w:rsidR="00D65DCF" w:rsidRPr="00967C5C">
        <w:rPr>
          <w:rFonts w:ascii="Arial" w:hAnsi="Arial" w:cs="Arial"/>
          <w:sz w:val="28"/>
          <w:szCs w:val="28"/>
        </w:rPr>
        <w:t xml:space="preserve">submit </w:t>
      </w:r>
      <w:r w:rsidR="00BD16BA" w:rsidRPr="00967C5C">
        <w:rPr>
          <w:rFonts w:ascii="Arial" w:hAnsi="Arial" w:cs="Arial"/>
          <w:sz w:val="28"/>
          <w:szCs w:val="28"/>
        </w:rPr>
        <w:t xml:space="preserve">a claim to the </w:t>
      </w:r>
      <w:r w:rsidR="00DB6D5D" w:rsidRPr="00967C5C">
        <w:rPr>
          <w:rFonts w:ascii="Arial" w:hAnsi="Arial" w:cs="Arial"/>
          <w:sz w:val="28"/>
          <w:szCs w:val="28"/>
        </w:rPr>
        <w:t>CJRS</w:t>
      </w:r>
      <w:r w:rsidR="00D65DCF" w:rsidRPr="00967C5C">
        <w:rPr>
          <w:rFonts w:ascii="Arial" w:hAnsi="Arial" w:cs="Arial"/>
          <w:sz w:val="28"/>
          <w:szCs w:val="28"/>
        </w:rPr>
        <w:t xml:space="preserve"> on your behalf. </w:t>
      </w:r>
      <w:r w:rsidR="008500BA">
        <w:rPr>
          <w:rFonts w:ascii="Arial" w:hAnsi="Arial" w:cs="Arial"/>
          <w:sz w:val="28"/>
          <w:szCs w:val="28"/>
        </w:rPr>
        <w:t xml:space="preserve">Our work is limited to assisting you in the submission of the claim. </w:t>
      </w:r>
    </w:p>
    <w:p w14:paraId="56BA10D2" w14:textId="6A760105" w:rsidR="00740888" w:rsidRPr="00967C5C" w:rsidRDefault="00506BBB" w:rsidP="003B210E">
      <w:pPr>
        <w:rPr>
          <w:rFonts w:ascii="Arial" w:hAnsi="Arial" w:cs="Arial"/>
          <w:b/>
          <w:bCs/>
          <w:sz w:val="28"/>
          <w:szCs w:val="28"/>
        </w:rPr>
      </w:pPr>
      <w:r w:rsidRPr="00967C5C">
        <w:rPr>
          <w:rFonts w:ascii="Arial" w:hAnsi="Arial" w:cs="Arial"/>
          <w:b/>
          <w:bCs/>
          <w:sz w:val="28"/>
          <w:szCs w:val="28"/>
        </w:rPr>
        <w:t xml:space="preserve">Recurring </w:t>
      </w:r>
      <w:r w:rsidR="007709B8">
        <w:rPr>
          <w:rFonts w:ascii="Arial" w:hAnsi="Arial" w:cs="Arial"/>
          <w:b/>
          <w:bCs/>
          <w:sz w:val="28"/>
          <w:szCs w:val="28"/>
        </w:rPr>
        <w:t>c</w:t>
      </w:r>
      <w:r w:rsidRPr="00967C5C">
        <w:rPr>
          <w:rFonts w:ascii="Arial" w:hAnsi="Arial" w:cs="Arial"/>
          <w:b/>
          <w:bCs/>
          <w:sz w:val="28"/>
          <w:szCs w:val="28"/>
        </w:rPr>
        <w:t xml:space="preserve">ompliance </w:t>
      </w:r>
      <w:r w:rsidR="007709B8">
        <w:rPr>
          <w:rFonts w:ascii="Arial" w:hAnsi="Arial" w:cs="Arial"/>
          <w:b/>
          <w:bCs/>
          <w:sz w:val="28"/>
          <w:szCs w:val="28"/>
        </w:rPr>
        <w:t>w</w:t>
      </w:r>
      <w:r w:rsidRPr="00967C5C">
        <w:rPr>
          <w:rFonts w:ascii="Arial" w:hAnsi="Arial" w:cs="Arial"/>
          <w:b/>
          <w:bCs/>
          <w:sz w:val="28"/>
          <w:szCs w:val="28"/>
        </w:rPr>
        <w:t>ork</w:t>
      </w:r>
    </w:p>
    <w:p w14:paraId="2918C893" w14:textId="1099DDC2" w:rsidR="00506BBB" w:rsidRPr="00967C5C" w:rsidRDefault="00555AC6" w:rsidP="003B210E">
      <w:pPr>
        <w:rPr>
          <w:rFonts w:ascii="Arial" w:hAnsi="Arial" w:cs="Arial"/>
          <w:sz w:val="28"/>
          <w:szCs w:val="28"/>
        </w:rPr>
      </w:pPr>
      <w:r w:rsidRPr="00967C5C">
        <w:rPr>
          <w:rFonts w:ascii="Arial" w:hAnsi="Arial" w:cs="Arial"/>
          <w:sz w:val="28"/>
          <w:szCs w:val="28"/>
        </w:rPr>
        <w:t xml:space="preserve">2. </w:t>
      </w:r>
      <w:r w:rsidR="007E2FC8" w:rsidRPr="00967C5C">
        <w:rPr>
          <w:rFonts w:ascii="Arial" w:hAnsi="Arial" w:cs="Arial"/>
          <w:sz w:val="28"/>
          <w:szCs w:val="28"/>
        </w:rPr>
        <w:t xml:space="preserve"> We</w:t>
      </w:r>
      <w:r w:rsidR="00506BBB" w:rsidRPr="00967C5C">
        <w:rPr>
          <w:rFonts w:ascii="Arial" w:hAnsi="Arial" w:cs="Arial"/>
          <w:sz w:val="28"/>
          <w:szCs w:val="28"/>
        </w:rPr>
        <w:t xml:space="preserve"> will prepare your </w:t>
      </w:r>
      <w:r w:rsidR="00DB6D5D" w:rsidRPr="00967C5C">
        <w:rPr>
          <w:rFonts w:ascii="Arial" w:hAnsi="Arial" w:cs="Arial"/>
          <w:sz w:val="28"/>
          <w:szCs w:val="28"/>
        </w:rPr>
        <w:t>CJRS</w:t>
      </w:r>
      <w:r w:rsidR="00BD16BA" w:rsidRPr="00967C5C">
        <w:rPr>
          <w:rFonts w:ascii="Arial" w:hAnsi="Arial" w:cs="Arial"/>
          <w:sz w:val="28"/>
          <w:szCs w:val="28"/>
        </w:rPr>
        <w:t xml:space="preserve"> claim </w:t>
      </w:r>
      <w:r w:rsidR="00506BBB" w:rsidRPr="00967C5C">
        <w:rPr>
          <w:rFonts w:ascii="Arial" w:hAnsi="Arial" w:cs="Arial"/>
          <w:sz w:val="28"/>
          <w:szCs w:val="28"/>
        </w:rPr>
        <w:t xml:space="preserve">for returns on a </w:t>
      </w:r>
      <w:r w:rsidR="00DB6D5D" w:rsidRPr="00707DB0">
        <w:rPr>
          <w:rFonts w:ascii="Arial" w:hAnsi="Arial" w:cs="Arial"/>
          <w:color w:val="FF0000"/>
          <w:sz w:val="28"/>
          <w:szCs w:val="28"/>
        </w:rPr>
        <w:t>[</w:t>
      </w:r>
      <w:r w:rsidR="007709B8" w:rsidRPr="00707DB0">
        <w:rPr>
          <w:rFonts w:ascii="Arial" w:hAnsi="Arial" w:cs="Arial"/>
          <w:color w:val="FF0000"/>
          <w:sz w:val="28"/>
          <w:szCs w:val="28"/>
        </w:rPr>
        <w:t>three</w:t>
      </w:r>
      <w:r w:rsidR="00EB71C2" w:rsidRPr="00707DB0">
        <w:rPr>
          <w:rFonts w:ascii="Arial" w:hAnsi="Arial" w:cs="Arial"/>
          <w:color w:val="FF0000"/>
          <w:sz w:val="28"/>
          <w:szCs w:val="28"/>
        </w:rPr>
        <w:t>-weekly</w:t>
      </w:r>
      <w:r w:rsidR="007709B8" w:rsidRPr="00707DB0">
        <w:rPr>
          <w:rFonts w:ascii="Arial" w:hAnsi="Arial" w:cs="Arial"/>
          <w:color w:val="FF0000"/>
          <w:sz w:val="28"/>
          <w:szCs w:val="28"/>
        </w:rPr>
        <w:t>/</w:t>
      </w:r>
      <w:r w:rsidR="00DB6D5D" w:rsidRPr="00707DB0">
        <w:rPr>
          <w:rFonts w:ascii="Arial" w:hAnsi="Arial" w:cs="Arial"/>
          <w:color w:val="FF0000"/>
          <w:sz w:val="28"/>
          <w:szCs w:val="28"/>
        </w:rPr>
        <w:t xml:space="preserve"> monthly</w:t>
      </w:r>
      <w:r w:rsidR="007709B8" w:rsidRPr="00707DB0">
        <w:rPr>
          <w:rFonts w:ascii="Arial" w:hAnsi="Arial" w:cs="Arial"/>
          <w:color w:val="FF0000"/>
          <w:sz w:val="28"/>
          <w:szCs w:val="28"/>
        </w:rPr>
        <w:t>/</w:t>
      </w:r>
      <w:r w:rsidR="00DB6D5D" w:rsidRPr="00707DB0">
        <w:rPr>
          <w:rFonts w:ascii="Arial" w:hAnsi="Arial" w:cs="Arial"/>
          <w:color w:val="FF0000"/>
          <w:sz w:val="28"/>
          <w:szCs w:val="28"/>
        </w:rPr>
        <w:t>regular]</w:t>
      </w:r>
      <w:r w:rsidR="00EB71C2" w:rsidRPr="00967C5C">
        <w:rPr>
          <w:rFonts w:ascii="Arial" w:hAnsi="Arial" w:cs="Arial"/>
          <w:sz w:val="28"/>
          <w:szCs w:val="28"/>
        </w:rPr>
        <w:t xml:space="preserve"> </w:t>
      </w:r>
      <w:r w:rsidR="00506BBB" w:rsidRPr="00967C5C">
        <w:rPr>
          <w:rFonts w:ascii="Arial" w:hAnsi="Arial" w:cs="Arial"/>
          <w:sz w:val="28"/>
          <w:szCs w:val="28"/>
        </w:rPr>
        <w:t xml:space="preserve">basis. The first such return to be prepared by us will be the return for the period ending </w:t>
      </w:r>
      <w:r w:rsidR="00506BBB" w:rsidRPr="00707DB0">
        <w:rPr>
          <w:rFonts w:ascii="Arial" w:hAnsi="Arial" w:cs="Arial"/>
          <w:color w:val="FF0000"/>
          <w:sz w:val="28"/>
          <w:szCs w:val="28"/>
        </w:rPr>
        <w:t>[date]</w:t>
      </w:r>
      <w:r w:rsidR="00506BBB" w:rsidRPr="00967C5C">
        <w:rPr>
          <w:rFonts w:ascii="Arial" w:hAnsi="Arial" w:cs="Arial"/>
          <w:sz w:val="28"/>
          <w:szCs w:val="28"/>
        </w:rPr>
        <w:t>.</w:t>
      </w:r>
    </w:p>
    <w:p w14:paraId="58738DF7" w14:textId="3B167AF9" w:rsidR="00BD16BA" w:rsidRPr="00967C5C" w:rsidRDefault="00E335AE" w:rsidP="003B210E">
      <w:pPr>
        <w:rPr>
          <w:rFonts w:ascii="Arial" w:hAnsi="Arial" w:cs="Arial"/>
          <w:sz w:val="28"/>
          <w:szCs w:val="28"/>
        </w:rPr>
      </w:pPr>
      <w:r>
        <w:rPr>
          <w:rFonts w:ascii="Arial" w:hAnsi="Arial" w:cs="Arial"/>
          <w:sz w:val="28"/>
          <w:szCs w:val="28"/>
        </w:rPr>
        <w:t xml:space="preserve">3. </w:t>
      </w:r>
      <w:r w:rsidR="00E41965" w:rsidRPr="00967C5C">
        <w:rPr>
          <w:rFonts w:ascii="Arial" w:hAnsi="Arial" w:cs="Arial"/>
          <w:sz w:val="28"/>
          <w:szCs w:val="28"/>
        </w:rPr>
        <w:t xml:space="preserve"> T</w:t>
      </w:r>
      <w:r w:rsidR="00BD16BA" w:rsidRPr="00967C5C">
        <w:rPr>
          <w:rFonts w:ascii="Arial" w:hAnsi="Arial" w:cs="Arial"/>
          <w:sz w:val="28"/>
          <w:szCs w:val="28"/>
        </w:rPr>
        <w:t xml:space="preserve">he scheme is </w:t>
      </w:r>
      <w:r w:rsidR="00E41965" w:rsidRPr="00967C5C">
        <w:rPr>
          <w:rFonts w:ascii="Arial" w:hAnsi="Arial" w:cs="Arial"/>
          <w:sz w:val="28"/>
          <w:szCs w:val="28"/>
        </w:rPr>
        <w:t xml:space="preserve">expected to run until the end of June 2020. If it is </w:t>
      </w:r>
      <w:r w:rsidR="00BD16BA" w:rsidRPr="00967C5C">
        <w:rPr>
          <w:rFonts w:ascii="Arial" w:hAnsi="Arial" w:cs="Arial"/>
          <w:sz w:val="28"/>
          <w:szCs w:val="28"/>
        </w:rPr>
        <w:t xml:space="preserve">extended beyond this date, we will </w:t>
      </w:r>
      <w:r w:rsidR="00783174" w:rsidRPr="00967C5C">
        <w:rPr>
          <w:rFonts w:ascii="Arial" w:hAnsi="Arial" w:cs="Arial"/>
          <w:sz w:val="28"/>
          <w:szCs w:val="28"/>
        </w:rPr>
        <w:t>advise you of this change and</w:t>
      </w:r>
      <w:r w:rsidR="007E2FC8" w:rsidRPr="00967C5C">
        <w:rPr>
          <w:rFonts w:ascii="Arial" w:hAnsi="Arial" w:cs="Arial"/>
          <w:sz w:val="28"/>
          <w:szCs w:val="28"/>
        </w:rPr>
        <w:t xml:space="preserve"> will</w:t>
      </w:r>
      <w:r w:rsidR="00783174" w:rsidRPr="00967C5C">
        <w:rPr>
          <w:rFonts w:ascii="Arial" w:hAnsi="Arial" w:cs="Arial"/>
          <w:sz w:val="28"/>
          <w:szCs w:val="28"/>
        </w:rPr>
        <w:t xml:space="preserve"> discuss</w:t>
      </w:r>
      <w:r w:rsidR="007E2FC8" w:rsidRPr="00967C5C">
        <w:rPr>
          <w:rFonts w:ascii="Arial" w:hAnsi="Arial" w:cs="Arial"/>
          <w:sz w:val="28"/>
          <w:szCs w:val="28"/>
        </w:rPr>
        <w:t xml:space="preserve"> with you</w:t>
      </w:r>
      <w:r w:rsidR="00783174" w:rsidRPr="00967C5C">
        <w:rPr>
          <w:rFonts w:ascii="Arial" w:hAnsi="Arial" w:cs="Arial"/>
          <w:sz w:val="28"/>
          <w:szCs w:val="28"/>
        </w:rPr>
        <w:t xml:space="preserve"> the continuation of our services under this Schedule</w:t>
      </w:r>
      <w:r w:rsidR="008500BA">
        <w:rPr>
          <w:rFonts w:ascii="Arial" w:hAnsi="Arial" w:cs="Arial"/>
          <w:sz w:val="28"/>
          <w:szCs w:val="28"/>
        </w:rPr>
        <w:t xml:space="preserve"> of Services</w:t>
      </w:r>
      <w:r w:rsidR="00783174" w:rsidRPr="00967C5C">
        <w:rPr>
          <w:rFonts w:ascii="Arial" w:hAnsi="Arial" w:cs="Arial"/>
          <w:sz w:val="28"/>
          <w:szCs w:val="28"/>
        </w:rPr>
        <w:t>.</w:t>
      </w:r>
    </w:p>
    <w:p w14:paraId="151A340E" w14:textId="79DD1817" w:rsidR="00BD16BA" w:rsidRPr="00967C5C" w:rsidRDefault="00EB71C2" w:rsidP="003B210E">
      <w:pPr>
        <w:rPr>
          <w:rFonts w:ascii="Arial" w:hAnsi="Arial" w:cs="Arial"/>
          <w:b/>
          <w:bCs/>
          <w:sz w:val="28"/>
          <w:szCs w:val="28"/>
        </w:rPr>
      </w:pPr>
      <w:r w:rsidRPr="00967C5C">
        <w:rPr>
          <w:rFonts w:ascii="Arial" w:hAnsi="Arial" w:cs="Arial"/>
          <w:b/>
          <w:bCs/>
          <w:sz w:val="28"/>
          <w:szCs w:val="28"/>
        </w:rPr>
        <w:t>Record</w:t>
      </w:r>
      <w:r w:rsidR="007E2FC8" w:rsidRPr="00967C5C">
        <w:rPr>
          <w:rFonts w:ascii="Arial" w:hAnsi="Arial" w:cs="Arial"/>
          <w:b/>
          <w:bCs/>
          <w:sz w:val="28"/>
          <w:szCs w:val="28"/>
        </w:rPr>
        <w:t>-</w:t>
      </w:r>
      <w:r w:rsidRPr="00967C5C">
        <w:rPr>
          <w:rFonts w:ascii="Arial" w:hAnsi="Arial" w:cs="Arial"/>
          <w:b/>
          <w:bCs/>
          <w:sz w:val="28"/>
          <w:szCs w:val="28"/>
        </w:rPr>
        <w:t>keeping</w:t>
      </w:r>
    </w:p>
    <w:p w14:paraId="36D37649" w14:textId="22D6F872" w:rsidR="00EB71C2" w:rsidRPr="00967C5C" w:rsidRDefault="00E335AE" w:rsidP="003B210E">
      <w:pPr>
        <w:rPr>
          <w:rFonts w:ascii="Arial" w:hAnsi="Arial" w:cs="Arial"/>
          <w:b/>
          <w:bCs/>
          <w:sz w:val="28"/>
          <w:szCs w:val="28"/>
        </w:rPr>
      </w:pPr>
      <w:r>
        <w:rPr>
          <w:rFonts w:ascii="Arial" w:hAnsi="Arial" w:cs="Arial"/>
          <w:sz w:val="28"/>
          <w:szCs w:val="28"/>
        </w:rPr>
        <w:t xml:space="preserve">4. </w:t>
      </w:r>
      <w:r w:rsidR="00EB71C2" w:rsidRPr="00967C5C">
        <w:rPr>
          <w:rFonts w:ascii="Arial" w:hAnsi="Arial" w:cs="Arial"/>
          <w:sz w:val="28"/>
          <w:szCs w:val="28"/>
        </w:rPr>
        <w:t>To be eligible for the grant</w:t>
      </w:r>
      <w:r w:rsidR="00A20BDF" w:rsidRPr="00967C5C">
        <w:rPr>
          <w:rFonts w:ascii="Arial" w:hAnsi="Arial" w:cs="Arial"/>
          <w:sz w:val="28"/>
          <w:szCs w:val="28"/>
        </w:rPr>
        <w:t>,</w:t>
      </w:r>
      <w:r w:rsidR="00EB71C2" w:rsidRPr="00967C5C">
        <w:rPr>
          <w:rFonts w:ascii="Arial" w:hAnsi="Arial" w:cs="Arial"/>
          <w:sz w:val="28"/>
          <w:szCs w:val="28"/>
        </w:rPr>
        <w:t xml:space="preserve"> </w:t>
      </w:r>
      <w:r w:rsidR="00A20BDF" w:rsidRPr="00967C5C">
        <w:rPr>
          <w:rFonts w:ascii="Arial" w:hAnsi="Arial" w:cs="Arial"/>
          <w:sz w:val="28"/>
          <w:szCs w:val="28"/>
        </w:rPr>
        <w:t xml:space="preserve">you </w:t>
      </w:r>
      <w:r w:rsidR="00EB71C2" w:rsidRPr="00967C5C">
        <w:rPr>
          <w:rFonts w:ascii="Arial" w:hAnsi="Arial" w:cs="Arial"/>
          <w:sz w:val="28"/>
          <w:szCs w:val="28"/>
        </w:rPr>
        <w:t xml:space="preserve">must </w:t>
      </w:r>
      <w:r w:rsidR="00A20BDF" w:rsidRPr="00967C5C">
        <w:rPr>
          <w:rFonts w:ascii="Arial" w:hAnsi="Arial" w:cs="Arial"/>
          <w:sz w:val="28"/>
          <w:szCs w:val="28"/>
        </w:rPr>
        <w:t>agree with your employees that they will be furloughed. You are then required to confirm this with them in writing. T</w:t>
      </w:r>
      <w:r w:rsidR="00EB71C2" w:rsidRPr="00967C5C">
        <w:rPr>
          <w:rFonts w:ascii="Arial" w:hAnsi="Arial" w:cs="Arial"/>
          <w:sz w:val="28"/>
          <w:szCs w:val="28"/>
        </w:rPr>
        <w:t>here needs to be a written record</w:t>
      </w:r>
      <w:r w:rsidR="00A20BDF" w:rsidRPr="00967C5C">
        <w:rPr>
          <w:rFonts w:ascii="Arial" w:hAnsi="Arial" w:cs="Arial"/>
          <w:sz w:val="28"/>
          <w:szCs w:val="28"/>
        </w:rPr>
        <w:t xml:space="preserve"> of the arrangement</w:t>
      </w:r>
      <w:r w:rsidR="00EB71C2" w:rsidRPr="00967C5C">
        <w:rPr>
          <w:rFonts w:ascii="Arial" w:hAnsi="Arial" w:cs="Arial"/>
          <w:sz w:val="28"/>
          <w:szCs w:val="28"/>
        </w:rPr>
        <w:t xml:space="preserve">. </w:t>
      </w:r>
      <w:r w:rsidR="00EB71C2" w:rsidRPr="00967C5C">
        <w:rPr>
          <w:rFonts w:ascii="Arial" w:hAnsi="Arial" w:cs="Arial"/>
          <w:b/>
          <w:bCs/>
          <w:sz w:val="28"/>
          <w:szCs w:val="28"/>
        </w:rPr>
        <w:t>A record of this communication must be kept for five years.</w:t>
      </w:r>
    </w:p>
    <w:p w14:paraId="7F4F7A3E" w14:textId="7940F523" w:rsidR="00E335AE" w:rsidRDefault="00E335AE" w:rsidP="003B210E">
      <w:pPr>
        <w:rPr>
          <w:rFonts w:ascii="Arial" w:hAnsi="Arial" w:cs="Arial"/>
          <w:sz w:val="28"/>
          <w:szCs w:val="28"/>
        </w:rPr>
      </w:pPr>
      <w:r>
        <w:rPr>
          <w:rFonts w:ascii="Arial" w:hAnsi="Arial" w:cs="Arial"/>
          <w:sz w:val="28"/>
          <w:szCs w:val="28"/>
        </w:rPr>
        <w:t xml:space="preserve">5. </w:t>
      </w:r>
      <w:r w:rsidR="00506BBB" w:rsidRPr="00967C5C">
        <w:rPr>
          <w:rFonts w:ascii="Arial" w:hAnsi="Arial" w:cs="Arial"/>
          <w:sz w:val="28"/>
          <w:szCs w:val="28"/>
        </w:rPr>
        <w:t>We will not check</w:t>
      </w:r>
      <w:r w:rsidR="00A20BDF" w:rsidRPr="00967C5C">
        <w:rPr>
          <w:rFonts w:ascii="Arial" w:hAnsi="Arial" w:cs="Arial"/>
          <w:sz w:val="28"/>
          <w:szCs w:val="28"/>
        </w:rPr>
        <w:t xml:space="preserve"> nor confirm</w:t>
      </w:r>
      <w:r w:rsidR="00506BBB" w:rsidRPr="00967C5C">
        <w:rPr>
          <w:rFonts w:ascii="Arial" w:hAnsi="Arial" w:cs="Arial"/>
          <w:sz w:val="28"/>
          <w:szCs w:val="28"/>
        </w:rPr>
        <w:t xml:space="preserve"> the records </w:t>
      </w:r>
      <w:r w:rsidR="007709B8">
        <w:rPr>
          <w:rFonts w:ascii="Arial" w:hAnsi="Arial" w:cs="Arial"/>
          <w:sz w:val="28"/>
          <w:szCs w:val="28"/>
        </w:rPr>
        <w:t>that</w:t>
      </w:r>
      <w:r w:rsidR="00506BBB" w:rsidRPr="00967C5C">
        <w:rPr>
          <w:rFonts w:ascii="Arial" w:hAnsi="Arial" w:cs="Arial"/>
          <w:sz w:val="28"/>
          <w:szCs w:val="28"/>
        </w:rPr>
        <w:t xml:space="preserve"> you keep </w:t>
      </w:r>
      <w:r w:rsidR="00783174" w:rsidRPr="00967C5C">
        <w:rPr>
          <w:rFonts w:ascii="Arial" w:hAnsi="Arial" w:cs="Arial"/>
          <w:sz w:val="28"/>
          <w:szCs w:val="28"/>
        </w:rPr>
        <w:t>in order</w:t>
      </w:r>
      <w:r w:rsidR="00506BBB" w:rsidRPr="00967C5C">
        <w:rPr>
          <w:rFonts w:ascii="Arial" w:hAnsi="Arial" w:cs="Arial"/>
          <w:sz w:val="28"/>
          <w:szCs w:val="28"/>
        </w:rPr>
        <w:t xml:space="preserve"> </w:t>
      </w:r>
      <w:r w:rsidR="00B14B42" w:rsidRPr="00967C5C">
        <w:rPr>
          <w:rFonts w:ascii="Arial" w:hAnsi="Arial" w:cs="Arial"/>
          <w:sz w:val="28"/>
          <w:szCs w:val="28"/>
        </w:rPr>
        <w:t xml:space="preserve">to meet </w:t>
      </w:r>
      <w:r w:rsidR="00506BBB" w:rsidRPr="00967C5C">
        <w:rPr>
          <w:rFonts w:ascii="Arial" w:hAnsi="Arial" w:cs="Arial"/>
          <w:sz w:val="28"/>
          <w:szCs w:val="28"/>
        </w:rPr>
        <w:t xml:space="preserve">the requirements of </w:t>
      </w:r>
      <w:r w:rsidR="00DB6D5D" w:rsidRPr="00967C5C">
        <w:rPr>
          <w:rFonts w:ascii="Arial" w:hAnsi="Arial" w:cs="Arial"/>
          <w:sz w:val="28"/>
          <w:szCs w:val="28"/>
        </w:rPr>
        <w:t>CJRS</w:t>
      </w:r>
      <w:r w:rsidR="00783174" w:rsidRPr="00967C5C">
        <w:rPr>
          <w:rFonts w:ascii="Arial" w:hAnsi="Arial" w:cs="Arial"/>
          <w:sz w:val="28"/>
          <w:szCs w:val="28"/>
        </w:rPr>
        <w:t>, nor</w:t>
      </w:r>
      <w:r w:rsidR="00506BBB" w:rsidRPr="00967C5C">
        <w:rPr>
          <w:rFonts w:ascii="Arial" w:hAnsi="Arial" w:cs="Arial"/>
          <w:sz w:val="28"/>
          <w:szCs w:val="28"/>
        </w:rPr>
        <w:t xml:space="preserve"> </w:t>
      </w:r>
      <w:r w:rsidR="00A20BDF" w:rsidRPr="00967C5C">
        <w:rPr>
          <w:rFonts w:ascii="Arial" w:hAnsi="Arial" w:cs="Arial"/>
          <w:sz w:val="28"/>
          <w:szCs w:val="28"/>
        </w:rPr>
        <w:t xml:space="preserve">those </w:t>
      </w:r>
      <w:r w:rsidR="007709B8">
        <w:rPr>
          <w:rFonts w:ascii="Arial" w:hAnsi="Arial" w:cs="Arial"/>
          <w:sz w:val="28"/>
          <w:szCs w:val="28"/>
        </w:rPr>
        <w:t>that</w:t>
      </w:r>
      <w:r w:rsidR="00506BBB" w:rsidRPr="00967C5C">
        <w:rPr>
          <w:rFonts w:ascii="Arial" w:hAnsi="Arial" w:cs="Arial"/>
          <w:sz w:val="28"/>
          <w:szCs w:val="28"/>
        </w:rPr>
        <w:t xml:space="preserve"> you provide to us for preparation of the </w:t>
      </w:r>
      <w:r w:rsidR="00DB6D5D" w:rsidRPr="00967C5C">
        <w:rPr>
          <w:rFonts w:ascii="Arial" w:hAnsi="Arial" w:cs="Arial"/>
          <w:sz w:val="28"/>
          <w:szCs w:val="28"/>
        </w:rPr>
        <w:t>CJRS</w:t>
      </w:r>
      <w:r w:rsidR="00EB71C2" w:rsidRPr="00967C5C">
        <w:rPr>
          <w:rFonts w:ascii="Arial" w:hAnsi="Arial" w:cs="Arial"/>
          <w:sz w:val="28"/>
          <w:szCs w:val="28"/>
        </w:rPr>
        <w:t xml:space="preserve"> claim</w:t>
      </w:r>
      <w:r w:rsidR="00506BBB" w:rsidRPr="00967C5C">
        <w:rPr>
          <w:rFonts w:ascii="Arial" w:hAnsi="Arial" w:cs="Arial"/>
          <w:sz w:val="28"/>
          <w:szCs w:val="28"/>
        </w:rPr>
        <w:t xml:space="preserve">. </w:t>
      </w:r>
    </w:p>
    <w:p w14:paraId="44049186" w14:textId="7B2C2C5B" w:rsidR="007E2FC8" w:rsidRPr="00967C5C" w:rsidRDefault="00E335AE" w:rsidP="003B210E">
      <w:pPr>
        <w:rPr>
          <w:rFonts w:ascii="Arial" w:hAnsi="Arial" w:cs="Arial"/>
          <w:sz w:val="28"/>
          <w:szCs w:val="28"/>
        </w:rPr>
      </w:pPr>
      <w:r>
        <w:rPr>
          <w:rFonts w:ascii="Arial" w:hAnsi="Arial" w:cs="Arial"/>
          <w:sz w:val="28"/>
          <w:szCs w:val="28"/>
        </w:rPr>
        <w:t>6.</w:t>
      </w:r>
      <w:r w:rsidR="007E2FC8" w:rsidRPr="00967C5C">
        <w:rPr>
          <w:rFonts w:ascii="Arial" w:hAnsi="Arial" w:cs="Arial"/>
          <w:sz w:val="28"/>
          <w:szCs w:val="28"/>
        </w:rPr>
        <w:t xml:space="preserve"> We are not responsible for deciding which employees are furloughed and/or the period they are furloughed. In order to be entitled to the grant, an employee should be furloughed for at least </w:t>
      </w:r>
      <w:r w:rsidR="00F128CB">
        <w:rPr>
          <w:rFonts w:ascii="Arial" w:hAnsi="Arial" w:cs="Arial"/>
          <w:sz w:val="28"/>
          <w:szCs w:val="28"/>
        </w:rPr>
        <w:t>three</w:t>
      </w:r>
      <w:r w:rsidR="007E2FC8" w:rsidRPr="00967C5C">
        <w:rPr>
          <w:rFonts w:ascii="Arial" w:hAnsi="Arial" w:cs="Arial"/>
          <w:sz w:val="28"/>
          <w:szCs w:val="28"/>
        </w:rPr>
        <w:t xml:space="preserve"> consecutive weeks.</w:t>
      </w:r>
    </w:p>
    <w:p w14:paraId="7B77D4EC" w14:textId="116FFA66" w:rsidR="00783174" w:rsidRPr="00967C5C" w:rsidRDefault="00B84631" w:rsidP="003B210E">
      <w:pPr>
        <w:rPr>
          <w:rFonts w:ascii="Arial" w:hAnsi="Arial" w:cs="Arial"/>
          <w:sz w:val="28"/>
          <w:szCs w:val="28"/>
        </w:rPr>
      </w:pPr>
      <w:r>
        <w:rPr>
          <w:rFonts w:ascii="Arial" w:hAnsi="Arial" w:cs="Arial"/>
          <w:sz w:val="28"/>
          <w:szCs w:val="28"/>
        </w:rPr>
        <w:t xml:space="preserve">7. </w:t>
      </w:r>
      <w:r w:rsidR="002E5783" w:rsidRPr="00967C5C">
        <w:rPr>
          <w:rFonts w:ascii="Arial" w:hAnsi="Arial" w:cs="Arial"/>
          <w:sz w:val="28"/>
          <w:szCs w:val="28"/>
        </w:rPr>
        <w:t xml:space="preserve"> </w:t>
      </w:r>
      <w:r w:rsidR="00506BBB" w:rsidRPr="00967C5C">
        <w:rPr>
          <w:rFonts w:ascii="Arial" w:hAnsi="Arial" w:cs="Arial"/>
          <w:sz w:val="28"/>
          <w:szCs w:val="28"/>
        </w:rPr>
        <w:t>Based on the information that you provide to us, we will</w:t>
      </w:r>
      <w:r w:rsidR="00542297" w:rsidRPr="00967C5C">
        <w:rPr>
          <w:rFonts w:ascii="Arial" w:hAnsi="Arial" w:cs="Arial"/>
          <w:sz w:val="28"/>
          <w:szCs w:val="28"/>
        </w:rPr>
        <w:t>:</w:t>
      </w:r>
    </w:p>
    <w:p w14:paraId="4651C507" w14:textId="444136BB" w:rsidR="00783174" w:rsidRPr="00967C5C" w:rsidRDefault="00F128CB" w:rsidP="003B210E">
      <w:pPr>
        <w:pStyle w:val="ListParagraph"/>
        <w:numPr>
          <w:ilvl w:val="0"/>
          <w:numId w:val="7"/>
        </w:numPr>
        <w:rPr>
          <w:rFonts w:ascii="Arial" w:hAnsi="Arial" w:cs="Arial"/>
          <w:sz w:val="28"/>
          <w:szCs w:val="28"/>
        </w:rPr>
      </w:pPr>
      <w:r>
        <w:rPr>
          <w:rFonts w:ascii="Arial" w:hAnsi="Arial" w:cs="Arial"/>
          <w:sz w:val="28"/>
          <w:szCs w:val="28"/>
        </w:rPr>
        <w:t>c</w:t>
      </w:r>
      <w:r w:rsidR="00506BBB" w:rsidRPr="00967C5C">
        <w:rPr>
          <w:rFonts w:ascii="Arial" w:hAnsi="Arial" w:cs="Arial"/>
          <w:sz w:val="28"/>
          <w:szCs w:val="28"/>
        </w:rPr>
        <w:t xml:space="preserve">alculate the </w:t>
      </w:r>
      <w:r w:rsidR="00193315" w:rsidRPr="00967C5C">
        <w:rPr>
          <w:rFonts w:ascii="Arial" w:hAnsi="Arial" w:cs="Arial"/>
          <w:sz w:val="28"/>
          <w:szCs w:val="28"/>
        </w:rPr>
        <w:t xml:space="preserve">grant </w:t>
      </w:r>
      <w:r w:rsidR="00C943BE" w:rsidRPr="00967C5C">
        <w:rPr>
          <w:rFonts w:ascii="Arial" w:hAnsi="Arial" w:cs="Arial"/>
          <w:sz w:val="28"/>
          <w:szCs w:val="28"/>
        </w:rPr>
        <w:t>for gross pay for the furloughed employees</w:t>
      </w:r>
    </w:p>
    <w:p w14:paraId="01994CBA" w14:textId="5A8DD6F4" w:rsidR="00783174" w:rsidRPr="00967C5C" w:rsidRDefault="00F128CB" w:rsidP="003B210E">
      <w:pPr>
        <w:pStyle w:val="ListParagraph"/>
        <w:numPr>
          <w:ilvl w:val="0"/>
          <w:numId w:val="7"/>
        </w:numPr>
        <w:rPr>
          <w:rFonts w:ascii="Arial" w:hAnsi="Arial" w:cs="Arial"/>
          <w:sz w:val="28"/>
          <w:szCs w:val="28"/>
        </w:rPr>
      </w:pPr>
      <w:r>
        <w:rPr>
          <w:rFonts w:ascii="Arial" w:hAnsi="Arial" w:cs="Arial"/>
          <w:sz w:val="28"/>
          <w:szCs w:val="28"/>
        </w:rPr>
        <w:t>c</w:t>
      </w:r>
      <w:r w:rsidR="002E5783" w:rsidRPr="00967C5C">
        <w:rPr>
          <w:rFonts w:ascii="Arial" w:hAnsi="Arial" w:cs="Arial"/>
          <w:sz w:val="28"/>
          <w:szCs w:val="28"/>
        </w:rPr>
        <w:t>alculate</w:t>
      </w:r>
      <w:r w:rsidR="00506BBB" w:rsidRPr="00967C5C">
        <w:rPr>
          <w:rFonts w:ascii="Arial" w:hAnsi="Arial" w:cs="Arial"/>
          <w:sz w:val="28"/>
          <w:szCs w:val="28"/>
        </w:rPr>
        <w:t xml:space="preserve"> the</w:t>
      </w:r>
      <w:r w:rsidR="00C943BE" w:rsidRPr="00967C5C">
        <w:rPr>
          <w:rFonts w:ascii="Arial" w:hAnsi="Arial" w:cs="Arial"/>
          <w:sz w:val="28"/>
          <w:szCs w:val="28"/>
        </w:rPr>
        <w:t xml:space="preserve"> grant for </w:t>
      </w:r>
      <w:r w:rsidR="004E10E3" w:rsidRPr="00967C5C">
        <w:rPr>
          <w:rFonts w:ascii="Arial" w:hAnsi="Arial" w:cs="Arial"/>
          <w:sz w:val="28"/>
          <w:szCs w:val="28"/>
        </w:rPr>
        <w:t xml:space="preserve">employer’s </w:t>
      </w:r>
      <w:r>
        <w:rPr>
          <w:rFonts w:ascii="Arial" w:hAnsi="Arial" w:cs="Arial"/>
          <w:sz w:val="28"/>
          <w:szCs w:val="28"/>
        </w:rPr>
        <w:t>n</w:t>
      </w:r>
      <w:r w:rsidR="002513BD" w:rsidRPr="00967C5C">
        <w:rPr>
          <w:rFonts w:ascii="Arial" w:hAnsi="Arial" w:cs="Arial"/>
          <w:sz w:val="28"/>
          <w:szCs w:val="28"/>
        </w:rPr>
        <w:t xml:space="preserve">ational </w:t>
      </w:r>
      <w:r>
        <w:rPr>
          <w:rFonts w:ascii="Arial" w:hAnsi="Arial" w:cs="Arial"/>
          <w:sz w:val="28"/>
          <w:szCs w:val="28"/>
        </w:rPr>
        <w:t>i</w:t>
      </w:r>
      <w:r w:rsidR="002513BD" w:rsidRPr="00967C5C">
        <w:rPr>
          <w:rFonts w:ascii="Arial" w:hAnsi="Arial" w:cs="Arial"/>
          <w:sz w:val="28"/>
          <w:szCs w:val="28"/>
        </w:rPr>
        <w:t xml:space="preserve">nsurance </w:t>
      </w:r>
      <w:r>
        <w:rPr>
          <w:rFonts w:ascii="Arial" w:hAnsi="Arial" w:cs="Arial"/>
          <w:sz w:val="28"/>
          <w:szCs w:val="28"/>
        </w:rPr>
        <w:t>c</w:t>
      </w:r>
      <w:r w:rsidR="002513BD" w:rsidRPr="00967C5C">
        <w:rPr>
          <w:rFonts w:ascii="Arial" w:hAnsi="Arial" w:cs="Arial"/>
          <w:sz w:val="28"/>
          <w:szCs w:val="28"/>
        </w:rPr>
        <w:t>ontribution</w:t>
      </w:r>
    </w:p>
    <w:p w14:paraId="3E71B59F" w14:textId="4F90C12B" w:rsidR="005F7325" w:rsidRPr="00967C5C" w:rsidRDefault="00F128CB" w:rsidP="003B210E">
      <w:pPr>
        <w:pStyle w:val="ListParagraph"/>
        <w:numPr>
          <w:ilvl w:val="0"/>
          <w:numId w:val="7"/>
        </w:numPr>
        <w:rPr>
          <w:rFonts w:ascii="Arial" w:hAnsi="Arial" w:cs="Arial"/>
          <w:sz w:val="28"/>
          <w:szCs w:val="28"/>
        </w:rPr>
      </w:pPr>
      <w:r>
        <w:rPr>
          <w:rFonts w:ascii="Arial" w:hAnsi="Arial" w:cs="Arial"/>
          <w:sz w:val="28"/>
          <w:szCs w:val="28"/>
        </w:rPr>
        <w:lastRenderedPageBreak/>
        <w:t>c</w:t>
      </w:r>
      <w:r w:rsidR="00542297" w:rsidRPr="00967C5C">
        <w:rPr>
          <w:rFonts w:ascii="Arial" w:hAnsi="Arial" w:cs="Arial"/>
          <w:sz w:val="28"/>
          <w:szCs w:val="28"/>
        </w:rPr>
        <w:t>alculate the</w:t>
      </w:r>
      <w:r w:rsidR="002302FB" w:rsidRPr="00967C5C">
        <w:rPr>
          <w:rFonts w:ascii="Arial" w:hAnsi="Arial" w:cs="Arial"/>
          <w:sz w:val="28"/>
          <w:szCs w:val="28"/>
        </w:rPr>
        <w:t xml:space="preserve"> grant for employer pension contribution</w:t>
      </w:r>
      <w:r w:rsidR="00542297" w:rsidRPr="00967C5C">
        <w:rPr>
          <w:rFonts w:ascii="Arial" w:hAnsi="Arial" w:cs="Arial"/>
          <w:sz w:val="28"/>
          <w:szCs w:val="28"/>
        </w:rPr>
        <w:t xml:space="preserve"> </w:t>
      </w:r>
    </w:p>
    <w:p w14:paraId="63892C0E" w14:textId="3B7CEB80" w:rsidR="00B07441" w:rsidRPr="00967C5C" w:rsidRDefault="005F7325" w:rsidP="003B210E">
      <w:pPr>
        <w:pStyle w:val="ListParagraph"/>
        <w:numPr>
          <w:ilvl w:val="0"/>
          <w:numId w:val="7"/>
        </w:numPr>
        <w:rPr>
          <w:rFonts w:ascii="Arial" w:hAnsi="Arial" w:cs="Arial"/>
          <w:sz w:val="28"/>
          <w:szCs w:val="28"/>
        </w:rPr>
      </w:pPr>
      <w:r w:rsidRPr="00967C5C">
        <w:rPr>
          <w:rFonts w:ascii="Arial" w:hAnsi="Arial" w:cs="Arial"/>
          <w:sz w:val="28"/>
          <w:szCs w:val="28"/>
        </w:rPr>
        <w:t xml:space="preserve">submit your </w:t>
      </w:r>
      <w:r w:rsidR="00DB6D5D" w:rsidRPr="00967C5C">
        <w:rPr>
          <w:rFonts w:ascii="Arial" w:hAnsi="Arial" w:cs="Arial"/>
          <w:sz w:val="28"/>
          <w:szCs w:val="28"/>
        </w:rPr>
        <w:t>CJRS</w:t>
      </w:r>
      <w:r w:rsidRPr="00967C5C">
        <w:rPr>
          <w:rFonts w:ascii="Arial" w:hAnsi="Arial" w:cs="Arial"/>
          <w:sz w:val="28"/>
          <w:szCs w:val="28"/>
        </w:rPr>
        <w:t xml:space="preserve"> return data online to HMRC </w:t>
      </w:r>
      <w:r w:rsidRPr="00707DB0">
        <w:rPr>
          <w:rFonts w:ascii="Arial" w:hAnsi="Arial" w:cs="Arial"/>
          <w:color w:val="FF0000"/>
          <w:sz w:val="28"/>
          <w:szCs w:val="28"/>
        </w:rPr>
        <w:t>[after the data to be included therein has been approved/on the basis of the data provided]</w:t>
      </w:r>
      <w:r w:rsidRPr="00967C5C">
        <w:rPr>
          <w:rFonts w:ascii="Arial" w:hAnsi="Arial" w:cs="Arial"/>
          <w:sz w:val="28"/>
          <w:szCs w:val="28"/>
        </w:rPr>
        <w:t xml:space="preserve"> by you.</w:t>
      </w:r>
      <w:r w:rsidR="002E5783" w:rsidRPr="00967C5C">
        <w:rPr>
          <w:rFonts w:ascii="Arial" w:hAnsi="Arial" w:cs="Arial"/>
          <w:sz w:val="28"/>
          <w:szCs w:val="28"/>
        </w:rPr>
        <w:t xml:space="preserve"> </w:t>
      </w:r>
      <w:r w:rsidR="007E2FC8" w:rsidRPr="00967C5C">
        <w:rPr>
          <w:rFonts w:ascii="Arial" w:hAnsi="Arial" w:cs="Arial"/>
          <w:sz w:val="28"/>
          <w:szCs w:val="28"/>
        </w:rPr>
        <w:t>Your</w:t>
      </w:r>
      <w:r w:rsidR="00BB0F14" w:rsidRPr="00967C5C">
        <w:rPr>
          <w:rFonts w:ascii="Arial" w:hAnsi="Arial" w:cs="Arial"/>
          <w:sz w:val="28"/>
          <w:szCs w:val="28"/>
        </w:rPr>
        <w:t xml:space="preserve"> attention is drawn </w:t>
      </w:r>
      <w:r w:rsidR="00A0544E">
        <w:rPr>
          <w:rFonts w:ascii="Arial" w:hAnsi="Arial" w:cs="Arial"/>
          <w:sz w:val="28"/>
          <w:szCs w:val="28"/>
        </w:rPr>
        <w:t>to</w:t>
      </w:r>
      <w:r w:rsidR="00BB0F14" w:rsidRPr="00967C5C">
        <w:rPr>
          <w:rFonts w:ascii="Arial" w:hAnsi="Arial" w:cs="Arial"/>
          <w:sz w:val="28"/>
          <w:szCs w:val="28"/>
        </w:rPr>
        <w:t xml:space="preserve"> your legal obligations</w:t>
      </w:r>
      <w:r w:rsidR="00D16129">
        <w:rPr>
          <w:rFonts w:ascii="Arial" w:hAnsi="Arial" w:cs="Arial"/>
          <w:sz w:val="28"/>
          <w:szCs w:val="28"/>
        </w:rPr>
        <w:t xml:space="preserve"> </w:t>
      </w:r>
      <w:r w:rsidR="00843411">
        <w:rPr>
          <w:rFonts w:ascii="Arial" w:hAnsi="Arial" w:cs="Arial"/>
          <w:sz w:val="28"/>
          <w:szCs w:val="28"/>
        </w:rPr>
        <w:t>on parag</w:t>
      </w:r>
      <w:r w:rsidR="006003E8">
        <w:rPr>
          <w:rFonts w:ascii="Arial" w:hAnsi="Arial" w:cs="Arial"/>
          <w:sz w:val="28"/>
          <w:szCs w:val="28"/>
        </w:rPr>
        <w:t>raph 18.</w:t>
      </w:r>
    </w:p>
    <w:p w14:paraId="645357CA" w14:textId="2760DC04" w:rsidR="00783174" w:rsidRPr="00967C5C" w:rsidRDefault="007936FA" w:rsidP="003B210E">
      <w:pPr>
        <w:rPr>
          <w:rFonts w:ascii="Arial" w:hAnsi="Arial" w:cs="Arial"/>
          <w:sz w:val="28"/>
          <w:szCs w:val="28"/>
        </w:rPr>
      </w:pPr>
      <w:r>
        <w:rPr>
          <w:rFonts w:ascii="Arial" w:hAnsi="Arial" w:cs="Arial"/>
          <w:sz w:val="28"/>
          <w:szCs w:val="28"/>
        </w:rPr>
        <w:t xml:space="preserve">8. </w:t>
      </w:r>
      <w:r w:rsidR="00082A1A" w:rsidRPr="00967C5C">
        <w:rPr>
          <w:rFonts w:ascii="Arial" w:hAnsi="Arial" w:cs="Arial"/>
          <w:sz w:val="28"/>
          <w:szCs w:val="28"/>
        </w:rPr>
        <w:t xml:space="preserve"> </w:t>
      </w:r>
      <w:r w:rsidR="00783174" w:rsidRPr="00967C5C">
        <w:rPr>
          <w:rFonts w:ascii="Arial" w:hAnsi="Arial" w:cs="Arial"/>
          <w:sz w:val="28"/>
          <w:szCs w:val="28"/>
        </w:rPr>
        <w:t>W</w:t>
      </w:r>
      <w:r w:rsidR="00437C76" w:rsidRPr="00967C5C">
        <w:rPr>
          <w:rFonts w:ascii="Arial" w:hAnsi="Arial" w:cs="Arial"/>
          <w:sz w:val="28"/>
          <w:szCs w:val="28"/>
        </w:rPr>
        <w:t xml:space="preserve">e will only deal with </w:t>
      </w:r>
      <w:r w:rsidR="00783174" w:rsidRPr="00967C5C">
        <w:rPr>
          <w:rFonts w:ascii="Arial" w:hAnsi="Arial" w:cs="Arial"/>
          <w:sz w:val="28"/>
          <w:szCs w:val="28"/>
        </w:rPr>
        <w:t xml:space="preserve">one </w:t>
      </w:r>
      <w:r w:rsidR="00437C76" w:rsidRPr="00967C5C">
        <w:rPr>
          <w:rFonts w:ascii="Arial" w:hAnsi="Arial" w:cs="Arial"/>
          <w:sz w:val="28"/>
          <w:szCs w:val="28"/>
        </w:rPr>
        <w:t>nominated person within</w:t>
      </w:r>
      <w:r w:rsidR="00783174" w:rsidRPr="00967C5C">
        <w:rPr>
          <w:rFonts w:ascii="Arial" w:hAnsi="Arial" w:cs="Arial"/>
          <w:sz w:val="28"/>
          <w:szCs w:val="28"/>
        </w:rPr>
        <w:t xml:space="preserve"> your</w:t>
      </w:r>
      <w:r w:rsidR="00437C76" w:rsidRPr="00967C5C">
        <w:rPr>
          <w:rFonts w:ascii="Arial" w:hAnsi="Arial" w:cs="Arial"/>
          <w:sz w:val="28"/>
          <w:szCs w:val="28"/>
        </w:rPr>
        <w:t xml:space="preserve"> organisation.</w:t>
      </w:r>
      <w:r w:rsidR="00783174" w:rsidRPr="00967C5C">
        <w:rPr>
          <w:rFonts w:ascii="Arial" w:hAnsi="Arial" w:cs="Arial"/>
          <w:sz w:val="28"/>
          <w:szCs w:val="28"/>
        </w:rPr>
        <w:t xml:space="preserve"> The identity of this person should be notified to us in writing before we make any application to the </w:t>
      </w:r>
      <w:r w:rsidR="00DB6D5D" w:rsidRPr="00967C5C">
        <w:rPr>
          <w:rFonts w:ascii="Arial" w:hAnsi="Arial" w:cs="Arial"/>
          <w:sz w:val="28"/>
          <w:szCs w:val="28"/>
        </w:rPr>
        <w:t>CJRS</w:t>
      </w:r>
      <w:r w:rsidR="00783174" w:rsidRPr="00967C5C">
        <w:rPr>
          <w:rFonts w:ascii="Arial" w:hAnsi="Arial" w:cs="Arial"/>
          <w:sz w:val="28"/>
          <w:szCs w:val="28"/>
        </w:rPr>
        <w:t>.</w:t>
      </w:r>
    </w:p>
    <w:p w14:paraId="6B6CBF6A" w14:textId="30C061DE" w:rsidR="00437C76" w:rsidRPr="00967C5C" w:rsidRDefault="007936FA" w:rsidP="003B210E">
      <w:pPr>
        <w:rPr>
          <w:rFonts w:ascii="Arial" w:hAnsi="Arial" w:cs="Arial"/>
          <w:color w:val="FF0000"/>
          <w:sz w:val="28"/>
          <w:szCs w:val="28"/>
        </w:rPr>
      </w:pPr>
      <w:r>
        <w:rPr>
          <w:rFonts w:ascii="Arial" w:hAnsi="Arial" w:cs="Arial"/>
          <w:sz w:val="28"/>
          <w:szCs w:val="28"/>
        </w:rPr>
        <w:t xml:space="preserve">9. </w:t>
      </w:r>
      <w:r w:rsidR="00783174" w:rsidRPr="00967C5C">
        <w:rPr>
          <w:rFonts w:ascii="Arial" w:hAnsi="Arial" w:cs="Arial"/>
          <w:sz w:val="28"/>
          <w:szCs w:val="28"/>
        </w:rPr>
        <w:t xml:space="preserve"> </w:t>
      </w:r>
      <w:r w:rsidR="00437C76" w:rsidRPr="00967C5C">
        <w:rPr>
          <w:rFonts w:ascii="Arial" w:hAnsi="Arial" w:cs="Arial"/>
          <w:sz w:val="28"/>
          <w:szCs w:val="28"/>
        </w:rPr>
        <w:t>Any enquiries from individual employees concerning their</w:t>
      </w:r>
      <w:r w:rsidR="008F2ED1" w:rsidRPr="00967C5C">
        <w:rPr>
          <w:rFonts w:ascii="Arial" w:hAnsi="Arial" w:cs="Arial"/>
          <w:sz w:val="28"/>
          <w:szCs w:val="28"/>
        </w:rPr>
        <w:t xml:space="preserve"> furloughed</w:t>
      </w:r>
      <w:r w:rsidR="00437C76" w:rsidRPr="00967C5C">
        <w:rPr>
          <w:rFonts w:ascii="Arial" w:hAnsi="Arial" w:cs="Arial"/>
          <w:sz w:val="28"/>
          <w:szCs w:val="28"/>
        </w:rPr>
        <w:t xml:space="preserve"> wages or other payroll details will be </w:t>
      </w:r>
      <w:r w:rsidR="007E2FC8" w:rsidRPr="00967C5C">
        <w:rPr>
          <w:rFonts w:ascii="Arial" w:hAnsi="Arial" w:cs="Arial"/>
          <w:sz w:val="28"/>
          <w:szCs w:val="28"/>
        </w:rPr>
        <w:t>referred back</w:t>
      </w:r>
      <w:r w:rsidR="00437C76" w:rsidRPr="00967C5C">
        <w:rPr>
          <w:rFonts w:ascii="Arial" w:hAnsi="Arial" w:cs="Arial"/>
          <w:sz w:val="28"/>
          <w:szCs w:val="28"/>
        </w:rPr>
        <w:t xml:space="preserve"> to that </w:t>
      </w:r>
      <w:r w:rsidR="008500BA">
        <w:rPr>
          <w:rFonts w:ascii="Arial" w:hAnsi="Arial" w:cs="Arial"/>
          <w:sz w:val="28"/>
          <w:szCs w:val="28"/>
        </w:rPr>
        <w:t>nominated</w:t>
      </w:r>
      <w:r w:rsidR="008500BA" w:rsidRPr="00967C5C">
        <w:rPr>
          <w:rFonts w:ascii="Arial" w:hAnsi="Arial" w:cs="Arial"/>
          <w:sz w:val="28"/>
          <w:szCs w:val="28"/>
        </w:rPr>
        <w:t xml:space="preserve"> </w:t>
      </w:r>
      <w:r w:rsidR="00437C76" w:rsidRPr="00967C5C">
        <w:rPr>
          <w:rFonts w:ascii="Arial" w:hAnsi="Arial" w:cs="Arial"/>
          <w:sz w:val="28"/>
          <w:szCs w:val="28"/>
        </w:rPr>
        <w:t>person</w:t>
      </w:r>
      <w:r w:rsidR="00437C76" w:rsidRPr="00967C5C">
        <w:rPr>
          <w:rFonts w:ascii="Arial" w:hAnsi="Arial" w:cs="Arial"/>
          <w:color w:val="FF0000"/>
          <w:sz w:val="28"/>
          <w:szCs w:val="28"/>
        </w:rPr>
        <w:t>.</w:t>
      </w:r>
    </w:p>
    <w:p w14:paraId="25006AF2" w14:textId="5F7745E8" w:rsidR="00783174" w:rsidRPr="00967C5C" w:rsidRDefault="007936FA" w:rsidP="003B210E">
      <w:pPr>
        <w:rPr>
          <w:rFonts w:ascii="Arial" w:hAnsi="Arial" w:cs="Arial"/>
          <w:sz w:val="28"/>
          <w:szCs w:val="28"/>
        </w:rPr>
      </w:pPr>
      <w:r>
        <w:rPr>
          <w:rFonts w:ascii="Arial" w:hAnsi="Arial" w:cs="Arial"/>
          <w:sz w:val="28"/>
          <w:szCs w:val="28"/>
        </w:rPr>
        <w:t xml:space="preserve">10. </w:t>
      </w:r>
      <w:r w:rsidR="00783174" w:rsidRPr="00967C5C">
        <w:rPr>
          <w:rFonts w:ascii="Arial" w:hAnsi="Arial" w:cs="Arial"/>
          <w:sz w:val="28"/>
          <w:szCs w:val="28"/>
        </w:rPr>
        <w:t xml:space="preserve"> If you wish to change the identity of the nominated person, this must </w:t>
      </w:r>
      <w:r w:rsidR="007E2FC8" w:rsidRPr="00967C5C">
        <w:rPr>
          <w:rFonts w:ascii="Arial" w:hAnsi="Arial" w:cs="Arial"/>
          <w:sz w:val="28"/>
          <w:szCs w:val="28"/>
        </w:rPr>
        <w:t xml:space="preserve">be </w:t>
      </w:r>
      <w:r w:rsidR="00783174" w:rsidRPr="00967C5C">
        <w:rPr>
          <w:rFonts w:ascii="Arial" w:hAnsi="Arial" w:cs="Arial"/>
          <w:sz w:val="28"/>
          <w:szCs w:val="28"/>
        </w:rPr>
        <w:t>confirmed with us in writing.</w:t>
      </w:r>
    </w:p>
    <w:p w14:paraId="0A0E5737" w14:textId="7DC1C153" w:rsidR="00783174" w:rsidRPr="00967C5C" w:rsidRDefault="007936FA" w:rsidP="003B210E">
      <w:pPr>
        <w:rPr>
          <w:rFonts w:ascii="Arial" w:hAnsi="Arial" w:cs="Arial"/>
          <w:sz w:val="28"/>
          <w:szCs w:val="28"/>
        </w:rPr>
      </w:pPr>
      <w:r>
        <w:rPr>
          <w:rFonts w:ascii="Arial" w:hAnsi="Arial" w:cs="Arial"/>
          <w:sz w:val="28"/>
          <w:szCs w:val="28"/>
        </w:rPr>
        <w:t xml:space="preserve">11. </w:t>
      </w:r>
      <w:r w:rsidR="00783174" w:rsidRPr="00967C5C">
        <w:rPr>
          <w:rFonts w:ascii="Arial" w:hAnsi="Arial" w:cs="Arial"/>
          <w:sz w:val="28"/>
          <w:szCs w:val="28"/>
        </w:rPr>
        <w:t xml:space="preserve"> We assume no responsibility for losses or distress caused by miscommunication as to the identity of the nominated person.</w:t>
      </w:r>
    </w:p>
    <w:p w14:paraId="27281AA8" w14:textId="0D228A83" w:rsidR="00506BBB" w:rsidRPr="00967C5C" w:rsidRDefault="00506BBB" w:rsidP="003B210E">
      <w:pPr>
        <w:rPr>
          <w:rFonts w:ascii="Arial" w:hAnsi="Arial" w:cs="Arial"/>
          <w:b/>
          <w:bCs/>
          <w:sz w:val="28"/>
          <w:szCs w:val="28"/>
        </w:rPr>
      </w:pPr>
      <w:r w:rsidRPr="00967C5C">
        <w:rPr>
          <w:rFonts w:ascii="Arial" w:hAnsi="Arial" w:cs="Arial"/>
          <w:b/>
          <w:bCs/>
          <w:sz w:val="28"/>
          <w:szCs w:val="28"/>
        </w:rPr>
        <w:t>Ad hoc and advisory services</w:t>
      </w:r>
    </w:p>
    <w:p w14:paraId="48177B90" w14:textId="012872B9" w:rsidR="00783174" w:rsidRPr="00967C5C" w:rsidRDefault="007936FA" w:rsidP="003B210E">
      <w:pPr>
        <w:rPr>
          <w:rFonts w:ascii="Arial" w:hAnsi="Arial" w:cs="Arial"/>
          <w:sz w:val="28"/>
          <w:szCs w:val="28"/>
        </w:rPr>
      </w:pPr>
      <w:r>
        <w:rPr>
          <w:rFonts w:ascii="Arial" w:hAnsi="Arial" w:cs="Arial"/>
          <w:sz w:val="28"/>
          <w:szCs w:val="28"/>
        </w:rPr>
        <w:t xml:space="preserve">12. </w:t>
      </w:r>
      <w:r w:rsidR="00783174" w:rsidRPr="00967C5C">
        <w:rPr>
          <w:rFonts w:ascii="Arial" w:hAnsi="Arial" w:cs="Arial"/>
          <w:sz w:val="28"/>
          <w:szCs w:val="28"/>
        </w:rPr>
        <w:t xml:space="preserve"> </w:t>
      </w:r>
      <w:r w:rsidR="00506BBB" w:rsidRPr="00967C5C">
        <w:rPr>
          <w:rFonts w:ascii="Arial" w:hAnsi="Arial" w:cs="Arial"/>
          <w:sz w:val="28"/>
          <w:szCs w:val="28"/>
        </w:rPr>
        <w:t xml:space="preserve">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 </w:t>
      </w:r>
    </w:p>
    <w:p w14:paraId="48937460" w14:textId="4409D404" w:rsidR="00506BBB" w:rsidRPr="00967C5C" w:rsidRDefault="00506BBB" w:rsidP="003B210E">
      <w:pPr>
        <w:rPr>
          <w:rFonts w:ascii="Arial" w:hAnsi="Arial" w:cs="Arial"/>
          <w:sz w:val="28"/>
          <w:szCs w:val="28"/>
        </w:rPr>
      </w:pPr>
      <w:r w:rsidRPr="00967C5C">
        <w:rPr>
          <w:rFonts w:ascii="Arial" w:hAnsi="Arial" w:cs="Arial"/>
          <w:sz w:val="28"/>
          <w:szCs w:val="28"/>
        </w:rPr>
        <w:t>Examples of such work include:</w:t>
      </w:r>
    </w:p>
    <w:p w14:paraId="62BB4586" w14:textId="695C7439" w:rsidR="00506BBB" w:rsidRPr="00967C5C" w:rsidRDefault="00017285" w:rsidP="003B210E">
      <w:pPr>
        <w:pStyle w:val="ListParagraph"/>
        <w:numPr>
          <w:ilvl w:val="0"/>
          <w:numId w:val="8"/>
        </w:numPr>
        <w:rPr>
          <w:rFonts w:ascii="Arial" w:hAnsi="Arial" w:cs="Arial"/>
          <w:sz w:val="28"/>
          <w:szCs w:val="28"/>
        </w:rPr>
      </w:pPr>
      <w:r>
        <w:rPr>
          <w:rFonts w:ascii="Arial" w:hAnsi="Arial" w:cs="Arial"/>
          <w:sz w:val="28"/>
          <w:szCs w:val="28"/>
        </w:rPr>
        <w:t>a</w:t>
      </w:r>
      <w:r w:rsidR="00506BBB" w:rsidRPr="00967C5C">
        <w:rPr>
          <w:rFonts w:ascii="Arial" w:hAnsi="Arial" w:cs="Arial"/>
          <w:sz w:val="28"/>
          <w:szCs w:val="28"/>
        </w:rPr>
        <w:t>dvising on ad hoc transactions and queries (including telephone conversations), preparing and submitting information in the relevant format to HMRC</w:t>
      </w:r>
      <w:r w:rsidR="00783174" w:rsidRPr="00967C5C">
        <w:rPr>
          <w:rFonts w:ascii="Arial" w:hAnsi="Arial" w:cs="Arial"/>
          <w:sz w:val="28"/>
          <w:szCs w:val="28"/>
        </w:rPr>
        <w:t>,</w:t>
      </w:r>
      <w:r w:rsidR="00506BBB" w:rsidRPr="00967C5C">
        <w:rPr>
          <w:rFonts w:ascii="Arial" w:hAnsi="Arial" w:cs="Arial"/>
          <w:sz w:val="28"/>
          <w:szCs w:val="28"/>
        </w:rPr>
        <w:t xml:space="preserve"> and calculating any related tax liabilities</w:t>
      </w:r>
    </w:p>
    <w:p w14:paraId="1C093B9F" w14:textId="31FF1325" w:rsidR="00506BBB" w:rsidRPr="00967C5C" w:rsidRDefault="00017285" w:rsidP="003B210E">
      <w:pPr>
        <w:pStyle w:val="ListParagraph"/>
        <w:numPr>
          <w:ilvl w:val="0"/>
          <w:numId w:val="8"/>
        </w:numPr>
        <w:rPr>
          <w:rFonts w:ascii="Arial" w:hAnsi="Arial" w:cs="Arial"/>
          <w:sz w:val="28"/>
          <w:szCs w:val="28"/>
        </w:rPr>
      </w:pPr>
      <w:r>
        <w:rPr>
          <w:rFonts w:ascii="Arial" w:hAnsi="Arial" w:cs="Arial"/>
          <w:sz w:val="28"/>
          <w:szCs w:val="28"/>
        </w:rPr>
        <w:t>d</w:t>
      </w:r>
      <w:r w:rsidR="00506BBB" w:rsidRPr="00967C5C">
        <w:rPr>
          <w:rFonts w:ascii="Arial" w:hAnsi="Arial" w:cs="Arial"/>
          <w:sz w:val="28"/>
          <w:szCs w:val="28"/>
        </w:rPr>
        <w:t xml:space="preserve">ealing with all communications relating to your </w:t>
      </w:r>
      <w:r w:rsidR="00DB6D5D" w:rsidRPr="00967C5C">
        <w:rPr>
          <w:rFonts w:ascii="Arial" w:hAnsi="Arial" w:cs="Arial"/>
          <w:sz w:val="28"/>
          <w:szCs w:val="28"/>
        </w:rPr>
        <w:t>CJRS</w:t>
      </w:r>
      <w:r w:rsidR="00506BBB" w:rsidRPr="00967C5C">
        <w:rPr>
          <w:rFonts w:ascii="Arial" w:hAnsi="Arial" w:cs="Arial"/>
          <w:sz w:val="28"/>
          <w:szCs w:val="28"/>
        </w:rPr>
        <w:t xml:space="preserve"> returns addressed to us by HMRC or passed to us by you</w:t>
      </w:r>
    </w:p>
    <w:p w14:paraId="3B6CFCC2" w14:textId="5365A8BB" w:rsidR="00506BBB" w:rsidRPr="00967C5C" w:rsidRDefault="00017285" w:rsidP="003B210E">
      <w:pPr>
        <w:pStyle w:val="ListParagraph"/>
        <w:numPr>
          <w:ilvl w:val="0"/>
          <w:numId w:val="8"/>
        </w:numPr>
        <w:rPr>
          <w:rFonts w:ascii="Arial" w:hAnsi="Arial" w:cs="Arial"/>
          <w:sz w:val="28"/>
          <w:szCs w:val="28"/>
        </w:rPr>
      </w:pPr>
      <w:r>
        <w:rPr>
          <w:rFonts w:ascii="Arial" w:hAnsi="Arial" w:cs="Arial"/>
          <w:sz w:val="28"/>
          <w:szCs w:val="28"/>
        </w:rPr>
        <w:t>r</w:t>
      </w:r>
      <w:r w:rsidR="00506BBB" w:rsidRPr="00967C5C">
        <w:rPr>
          <w:rFonts w:ascii="Arial" w:hAnsi="Arial" w:cs="Arial"/>
          <w:sz w:val="28"/>
          <w:szCs w:val="28"/>
        </w:rPr>
        <w:t>eviewing your record</w:t>
      </w:r>
      <w:r>
        <w:rPr>
          <w:rFonts w:ascii="Arial" w:hAnsi="Arial" w:cs="Arial"/>
          <w:sz w:val="28"/>
          <w:szCs w:val="28"/>
        </w:rPr>
        <w:t>-</w:t>
      </w:r>
      <w:r w:rsidR="00506BBB" w:rsidRPr="00967C5C">
        <w:rPr>
          <w:rFonts w:ascii="Arial" w:hAnsi="Arial" w:cs="Arial"/>
          <w:sz w:val="28"/>
          <w:szCs w:val="28"/>
        </w:rPr>
        <w:t xml:space="preserve">keeping processes and providing advice on potential improvements to enable </w:t>
      </w:r>
      <w:r w:rsidR="00100771" w:rsidRPr="00967C5C">
        <w:rPr>
          <w:rFonts w:ascii="Arial" w:hAnsi="Arial" w:cs="Arial"/>
          <w:sz w:val="28"/>
          <w:szCs w:val="28"/>
        </w:rPr>
        <w:t xml:space="preserve">full </w:t>
      </w:r>
      <w:r w:rsidR="00506BBB" w:rsidRPr="00967C5C">
        <w:rPr>
          <w:rFonts w:ascii="Arial" w:hAnsi="Arial" w:cs="Arial"/>
          <w:sz w:val="28"/>
          <w:szCs w:val="28"/>
        </w:rPr>
        <w:t xml:space="preserve">compliance with the </w:t>
      </w:r>
      <w:r w:rsidR="00DB6D5D" w:rsidRPr="00967C5C">
        <w:rPr>
          <w:rFonts w:ascii="Arial" w:hAnsi="Arial" w:cs="Arial"/>
          <w:sz w:val="28"/>
          <w:szCs w:val="28"/>
        </w:rPr>
        <w:t>CJRS</w:t>
      </w:r>
      <w:r w:rsidR="00506BBB" w:rsidRPr="00967C5C">
        <w:rPr>
          <w:rFonts w:ascii="Arial" w:hAnsi="Arial" w:cs="Arial"/>
          <w:sz w:val="28"/>
          <w:szCs w:val="28"/>
        </w:rPr>
        <w:t xml:space="preserve"> requirements</w:t>
      </w:r>
      <w:r w:rsidR="00DE3B98" w:rsidRPr="00967C5C">
        <w:rPr>
          <w:rFonts w:ascii="Arial" w:hAnsi="Arial" w:cs="Arial"/>
          <w:sz w:val="28"/>
          <w:szCs w:val="28"/>
        </w:rPr>
        <w:t>.</w:t>
      </w:r>
    </w:p>
    <w:p w14:paraId="5F296150" w14:textId="5E2DCB49" w:rsidR="00506BBB" w:rsidRPr="00967C5C" w:rsidRDefault="001214F8" w:rsidP="003B210E">
      <w:pPr>
        <w:rPr>
          <w:rFonts w:ascii="Arial" w:hAnsi="Arial" w:cs="Arial"/>
          <w:sz w:val="28"/>
          <w:szCs w:val="28"/>
        </w:rPr>
      </w:pPr>
      <w:r>
        <w:rPr>
          <w:rFonts w:ascii="Arial" w:hAnsi="Arial" w:cs="Arial"/>
          <w:sz w:val="28"/>
          <w:szCs w:val="28"/>
        </w:rPr>
        <w:t xml:space="preserve">13. </w:t>
      </w:r>
      <w:r w:rsidR="00506BBB" w:rsidRPr="00967C5C">
        <w:rPr>
          <w:rFonts w:ascii="Arial" w:hAnsi="Arial" w:cs="Arial"/>
          <w:sz w:val="28"/>
          <w:szCs w:val="28"/>
        </w:rPr>
        <w:t xml:space="preserve">Where </w:t>
      </w:r>
      <w:r w:rsidR="00CD7B71" w:rsidRPr="00967C5C">
        <w:rPr>
          <w:rFonts w:ascii="Arial" w:hAnsi="Arial" w:cs="Arial"/>
          <w:sz w:val="28"/>
          <w:szCs w:val="28"/>
        </w:rPr>
        <w:t>our</w:t>
      </w:r>
      <w:r w:rsidR="00506BBB" w:rsidRPr="00967C5C">
        <w:rPr>
          <w:rFonts w:ascii="Arial" w:hAnsi="Arial" w:cs="Arial"/>
          <w:sz w:val="28"/>
          <w:szCs w:val="28"/>
        </w:rPr>
        <w:t xml:space="preserve"> advice is provided in writing, the information provided and the query raised will be set out with our response to you.</w:t>
      </w:r>
    </w:p>
    <w:p w14:paraId="0554D875" w14:textId="7D9636CA" w:rsidR="00783174" w:rsidRPr="00967C5C" w:rsidRDefault="001214F8" w:rsidP="003B210E">
      <w:pPr>
        <w:rPr>
          <w:rFonts w:ascii="Arial" w:hAnsi="Arial" w:cs="Arial"/>
          <w:sz w:val="28"/>
          <w:szCs w:val="28"/>
        </w:rPr>
      </w:pPr>
      <w:r>
        <w:rPr>
          <w:rFonts w:ascii="Arial" w:hAnsi="Arial" w:cs="Arial"/>
          <w:sz w:val="28"/>
          <w:szCs w:val="28"/>
        </w:rPr>
        <w:t xml:space="preserve">14. </w:t>
      </w:r>
      <w:r w:rsidR="00783174" w:rsidRPr="00967C5C">
        <w:rPr>
          <w:rFonts w:ascii="Arial" w:hAnsi="Arial" w:cs="Arial"/>
          <w:sz w:val="28"/>
          <w:szCs w:val="28"/>
        </w:rPr>
        <w:t xml:space="preserve">Ad hoc queries by way of telephone and email enquiries are not routine compliance and may result in additional fees. Where appropriate </w:t>
      </w:r>
      <w:r w:rsidR="00783174" w:rsidRPr="00967C5C">
        <w:rPr>
          <w:rFonts w:ascii="Arial" w:hAnsi="Arial" w:cs="Arial"/>
          <w:sz w:val="28"/>
          <w:szCs w:val="28"/>
        </w:rPr>
        <w:lastRenderedPageBreak/>
        <w:t>we will aim to discuss and agree additional fees</w:t>
      </w:r>
      <w:r w:rsidR="00211413">
        <w:rPr>
          <w:rFonts w:ascii="Arial" w:hAnsi="Arial" w:cs="Arial"/>
          <w:sz w:val="28"/>
          <w:szCs w:val="28"/>
        </w:rPr>
        <w:t>;</w:t>
      </w:r>
      <w:r w:rsidR="00783174" w:rsidRPr="00967C5C">
        <w:rPr>
          <w:rFonts w:ascii="Arial" w:hAnsi="Arial" w:cs="Arial"/>
          <w:sz w:val="28"/>
          <w:szCs w:val="28"/>
        </w:rPr>
        <w:t xml:space="preserve"> however</w:t>
      </w:r>
      <w:r w:rsidR="00211413">
        <w:rPr>
          <w:rFonts w:ascii="Arial" w:hAnsi="Arial" w:cs="Arial"/>
          <w:sz w:val="28"/>
          <w:szCs w:val="28"/>
        </w:rPr>
        <w:t>,</w:t>
      </w:r>
      <w:r w:rsidR="00783174" w:rsidRPr="00967C5C">
        <w:rPr>
          <w:rFonts w:ascii="Arial" w:hAnsi="Arial" w:cs="Arial"/>
          <w:sz w:val="28"/>
          <w:szCs w:val="28"/>
        </w:rPr>
        <w:t xml:space="preserve"> it may not always be possible to agree these in advance. We reserve the right to charge you an additional fee for these queries.</w:t>
      </w:r>
    </w:p>
    <w:p w14:paraId="54A6B834" w14:textId="0043FD0F" w:rsidR="001214F8" w:rsidRPr="00967C5C" w:rsidRDefault="001214F8" w:rsidP="003B210E">
      <w:pPr>
        <w:rPr>
          <w:rFonts w:ascii="Arial" w:hAnsi="Arial" w:cs="Arial"/>
          <w:sz w:val="28"/>
          <w:szCs w:val="28"/>
        </w:rPr>
      </w:pPr>
      <w:r>
        <w:rPr>
          <w:rFonts w:ascii="Arial" w:hAnsi="Arial" w:cs="Arial"/>
          <w:sz w:val="28"/>
          <w:szCs w:val="28"/>
        </w:rPr>
        <w:t>15.</w:t>
      </w:r>
      <w:r w:rsidR="00100771" w:rsidRPr="00967C5C">
        <w:rPr>
          <w:rFonts w:ascii="Arial" w:hAnsi="Arial" w:cs="Arial"/>
          <w:sz w:val="28"/>
          <w:szCs w:val="28"/>
        </w:rPr>
        <w:t xml:space="preserve"> </w:t>
      </w:r>
      <w:r w:rsidR="00506BBB" w:rsidRPr="00967C5C">
        <w:rPr>
          <w:rFonts w:ascii="Arial" w:hAnsi="Arial" w:cs="Arial"/>
          <w:sz w:val="28"/>
          <w:szCs w:val="28"/>
        </w:rPr>
        <w:t>Where specialist advice is required in certain area</w:t>
      </w:r>
      <w:r w:rsidR="00067E95">
        <w:rPr>
          <w:rFonts w:ascii="Arial" w:hAnsi="Arial" w:cs="Arial"/>
          <w:sz w:val="28"/>
          <w:szCs w:val="28"/>
        </w:rPr>
        <w:t>,</w:t>
      </w:r>
      <w:r w:rsidR="00DE3B98" w:rsidRPr="00967C5C">
        <w:rPr>
          <w:rFonts w:ascii="Arial" w:hAnsi="Arial" w:cs="Arial"/>
          <w:sz w:val="28"/>
          <w:szCs w:val="28"/>
        </w:rPr>
        <w:t xml:space="preserve"> </w:t>
      </w:r>
      <w:r w:rsidR="00067E95">
        <w:rPr>
          <w:rFonts w:ascii="Arial" w:hAnsi="Arial" w:cs="Arial"/>
          <w:sz w:val="28"/>
          <w:szCs w:val="28"/>
        </w:rPr>
        <w:t>ie</w:t>
      </w:r>
      <w:r w:rsidR="00DE3B98" w:rsidRPr="00967C5C">
        <w:rPr>
          <w:rFonts w:ascii="Arial" w:hAnsi="Arial" w:cs="Arial"/>
          <w:sz w:val="28"/>
          <w:szCs w:val="28"/>
        </w:rPr>
        <w:t xml:space="preserve"> employment law,</w:t>
      </w:r>
      <w:r w:rsidR="00506BBB" w:rsidRPr="00967C5C">
        <w:rPr>
          <w:rFonts w:ascii="Arial" w:hAnsi="Arial" w:cs="Arial"/>
          <w:sz w:val="28"/>
          <w:szCs w:val="28"/>
        </w:rPr>
        <w:t xml:space="preserve"> we may need to seek this from</w:t>
      </w:r>
      <w:r w:rsidR="00100771" w:rsidRPr="00967C5C">
        <w:rPr>
          <w:rFonts w:ascii="Arial" w:hAnsi="Arial" w:cs="Arial"/>
          <w:sz w:val="28"/>
          <w:szCs w:val="28"/>
        </w:rPr>
        <w:t>,</w:t>
      </w:r>
      <w:r w:rsidR="00506BBB" w:rsidRPr="00967C5C">
        <w:rPr>
          <w:rFonts w:ascii="Arial" w:hAnsi="Arial" w:cs="Arial"/>
          <w:sz w:val="28"/>
          <w:szCs w:val="28"/>
        </w:rPr>
        <w:t xml:space="preserve"> or refer you to</w:t>
      </w:r>
      <w:r w:rsidR="00100771" w:rsidRPr="00967C5C">
        <w:rPr>
          <w:rFonts w:ascii="Arial" w:hAnsi="Arial" w:cs="Arial"/>
          <w:sz w:val="28"/>
          <w:szCs w:val="28"/>
        </w:rPr>
        <w:t>,</w:t>
      </w:r>
      <w:r w:rsidR="00506BBB" w:rsidRPr="00967C5C">
        <w:rPr>
          <w:rFonts w:ascii="Arial" w:hAnsi="Arial" w:cs="Arial"/>
          <w:sz w:val="28"/>
          <w:szCs w:val="28"/>
        </w:rPr>
        <w:t xml:space="preserve"> appropriate specialists. We will only do this when instructed by you.</w:t>
      </w:r>
    </w:p>
    <w:p w14:paraId="4635D50A" w14:textId="3B12E913" w:rsidR="00506BBB" w:rsidRPr="00967C5C" w:rsidRDefault="00506BBB" w:rsidP="003B210E">
      <w:pPr>
        <w:rPr>
          <w:rFonts w:ascii="Arial" w:hAnsi="Arial" w:cs="Arial"/>
          <w:b/>
          <w:bCs/>
          <w:sz w:val="28"/>
          <w:szCs w:val="28"/>
        </w:rPr>
      </w:pPr>
      <w:r w:rsidRPr="00967C5C">
        <w:rPr>
          <w:rFonts w:ascii="Arial" w:hAnsi="Arial" w:cs="Arial"/>
          <w:b/>
          <w:bCs/>
          <w:sz w:val="28"/>
          <w:szCs w:val="28"/>
        </w:rPr>
        <w:t>Changes in the law or practice or in public policy</w:t>
      </w:r>
    </w:p>
    <w:p w14:paraId="1A3AAEEF" w14:textId="5F8442E9" w:rsidR="00506BBB" w:rsidRPr="00967C5C" w:rsidRDefault="001214F8" w:rsidP="003B210E">
      <w:pPr>
        <w:rPr>
          <w:rFonts w:ascii="Arial" w:hAnsi="Arial" w:cs="Arial"/>
          <w:sz w:val="28"/>
          <w:szCs w:val="28"/>
        </w:rPr>
      </w:pPr>
      <w:r>
        <w:rPr>
          <w:rFonts w:ascii="Arial" w:hAnsi="Arial" w:cs="Arial"/>
          <w:sz w:val="28"/>
          <w:szCs w:val="28"/>
        </w:rPr>
        <w:t xml:space="preserve">16. </w:t>
      </w:r>
      <w:r w:rsidR="00100771" w:rsidRPr="00967C5C">
        <w:rPr>
          <w:rFonts w:ascii="Arial" w:hAnsi="Arial" w:cs="Arial"/>
          <w:sz w:val="28"/>
          <w:szCs w:val="28"/>
        </w:rPr>
        <w:t xml:space="preserve"> </w:t>
      </w:r>
      <w:r w:rsidR="00506BBB" w:rsidRPr="00967C5C">
        <w:rPr>
          <w:rFonts w:ascii="Arial" w:hAnsi="Arial" w:cs="Arial"/>
          <w:sz w:val="28"/>
          <w:szCs w:val="28"/>
        </w:rPr>
        <w:t>We will not accept responsibility if you act on advice given by us on an earlier occasion without first confirming with us that the advice is still valid in the light of any change in the law or practice or in public policy or your circumstances.</w:t>
      </w:r>
    </w:p>
    <w:p w14:paraId="5855D98B" w14:textId="794231BE" w:rsidR="00506BBB" w:rsidRPr="00967C5C" w:rsidRDefault="001214F8" w:rsidP="003B210E">
      <w:pPr>
        <w:rPr>
          <w:rFonts w:ascii="Arial" w:hAnsi="Arial" w:cs="Arial"/>
          <w:sz w:val="28"/>
          <w:szCs w:val="28"/>
        </w:rPr>
      </w:pPr>
      <w:r>
        <w:rPr>
          <w:rFonts w:ascii="Arial" w:hAnsi="Arial" w:cs="Arial"/>
          <w:sz w:val="28"/>
          <w:szCs w:val="28"/>
        </w:rPr>
        <w:t xml:space="preserve">17. </w:t>
      </w:r>
      <w:r w:rsidR="00506BBB" w:rsidRPr="00967C5C">
        <w:rPr>
          <w:rFonts w:ascii="Arial" w:hAnsi="Arial" w:cs="Arial"/>
          <w:sz w:val="28"/>
          <w:szCs w:val="28"/>
        </w:rPr>
        <w:t>We will accept no liability for losses arising from changes in the law or practice or in public policy that are first published after the date on which the advice is given.</w:t>
      </w:r>
    </w:p>
    <w:p w14:paraId="714CFCEF" w14:textId="0CDA09ED" w:rsidR="00100771" w:rsidRPr="00967C5C" w:rsidRDefault="00100771" w:rsidP="003B210E">
      <w:pPr>
        <w:rPr>
          <w:rFonts w:ascii="Arial" w:hAnsi="Arial" w:cs="Arial"/>
          <w:b/>
          <w:bCs/>
          <w:sz w:val="28"/>
          <w:szCs w:val="28"/>
        </w:rPr>
      </w:pPr>
      <w:r w:rsidRPr="00967C5C">
        <w:rPr>
          <w:rFonts w:ascii="Arial" w:hAnsi="Arial" w:cs="Arial"/>
          <w:b/>
          <w:bCs/>
          <w:sz w:val="28"/>
          <w:szCs w:val="28"/>
        </w:rPr>
        <w:t xml:space="preserve">Your legal </w:t>
      </w:r>
      <w:r w:rsidR="00BB0F14" w:rsidRPr="00967C5C">
        <w:rPr>
          <w:rFonts w:ascii="Arial" w:hAnsi="Arial" w:cs="Arial"/>
          <w:b/>
          <w:bCs/>
          <w:sz w:val="28"/>
          <w:szCs w:val="28"/>
        </w:rPr>
        <w:t>obligations</w:t>
      </w:r>
    </w:p>
    <w:p w14:paraId="1CD428BD" w14:textId="6990119E" w:rsidR="00506BBB" w:rsidRPr="00967C5C" w:rsidRDefault="001214F8" w:rsidP="003B210E">
      <w:pPr>
        <w:rPr>
          <w:rFonts w:ascii="Arial" w:hAnsi="Arial" w:cs="Arial"/>
          <w:sz w:val="28"/>
          <w:szCs w:val="28"/>
        </w:rPr>
      </w:pPr>
      <w:r>
        <w:rPr>
          <w:rFonts w:ascii="Arial" w:hAnsi="Arial" w:cs="Arial"/>
          <w:sz w:val="28"/>
          <w:szCs w:val="28"/>
        </w:rPr>
        <w:t>18</w:t>
      </w:r>
      <w:r w:rsidR="00843411">
        <w:rPr>
          <w:rFonts w:ascii="Arial" w:hAnsi="Arial" w:cs="Arial"/>
          <w:sz w:val="28"/>
          <w:szCs w:val="28"/>
        </w:rPr>
        <w:t xml:space="preserve">. </w:t>
      </w:r>
      <w:r w:rsidR="00EA217F" w:rsidRPr="00967C5C">
        <w:rPr>
          <w:rFonts w:ascii="Arial" w:hAnsi="Arial" w:cs="Arial"/>
          <w:sz w:val="28"/>
          <w:szCs w:val="28"/>
        </w:rPr>
        <w:t>You</w:t>
      </w:r>
      <w:r w:rsidR="00506BBB" w:rsidRPr="00967C5C">
        <w:rPr>
          <w:rFonts w:ascii="Arial" w:hAnsi="Arial" w:cs="Arial"/>
          <w:sz w:val="28"/>
          <w:szCs w:val="28"/>
        </w:rPr>
        <w:t xml:space="preserve"> are legally responsible for:</w:t>
      </w:r>
    </w:p>
    <w:p w14:paraId="52372179" w14:textId="7E86910A" w:rsidR="00E925E8" w:rsidRPr="00967C5C" w:rsidRDefault="002C18A0" w:rsidP="003B210E">
      <w:pPr>
        <w:pStyle w:val="ListParagraph"/>
        <w:numPr>
          <w:ilvl w:val="0"/>
          <w:numId w:val="9"/>
        </w:numPr>
        <w:rPr>
          <w:rFonts w:ascii="Arial" w:hAnsi="Arial" w:cs="Arial"/>
          <w:sz w:val="28"/>
          <w:szCs w:val="28"/>
        </w:rPr>
      </w:pPr>
      <w:r>
        <w:rPr>
          <w:rFonts w:ascii="Arial" w:hAnsi="Arial" w:cs="Arial"/>
          <w:sz w:val="28"/>
          <w:szCs w:val="28"/>
        </w:rPr>
        <w:t>e</w:t>
      </w:r>
      <w:r w:rsidR="00506BBB" w:rsidRPr="00967C5C">
        <w:rPr>
          <w:rFonts w:ascii="Arial" w:hAnsi="Arial" w:cs="Arial"/>
          <w:sz w:val="28"/>
          <w:szCs w:val="28"/>
        </w:rPr>
        <w:t xml:space="preserve">nsuring </w:t>
      </w:r>
      <w:r w:rsidR="00ED61E2" w:rsidRPr="00967C5C">
        <w:rPr>
          <w:rFonts w:ascii="Arial" w:hAnsi="Arial" w:cs="Arial"/>
          <w:sz w:val="28"/>
          <w:szCs w:val="28"/>
        </w:rPr>
        <w:t>compliance</w:t>
      </w:r>
      <w:r w:rsidR="00E925E8" w:rsidRPr="00967C5C">
        <w:rPr>
          <w:rFonts w:ascii="Arial" w:hAnsi="Arial" w:cs="Arial"/>
          <w:sz w:val="28"/>
          <w:szCs w:val="28"/>
        </w:rPr>
        <w:t xml:space="preserve"> with the rules set up in the </w:t>
      </w:r>
      <w:r w:rsidR="00DB6D5D" w:rsidRPr="00967C5C">
        <w:rPr>
          <w:rFonts w:ascii="Arial" w:hAnsi="Arial" w:cs="Arial"/>
          <w:sz w:val="28"/>
          <w:szCs w:val="28"/>
        </w:rPr>
        <w:t>CJRS</w:t>
      </w:r>
    </w:p>
    <w:p w14:paraId="6626788A" w14:textId="0532AD79" w:rsidR="00576304" w:rsidRPr="00967C5C" w:rsidRDefault="002C18A0" w:rsidP="003B210E">
      <w:pPr>
        <w:pStyle w:val="ListParagraph"/>
        <w:numPr>
          <w:ilvl w:val="0"/>
          <w:numId w:val="9"/>
        </w:numPr>
        <w:rPr>
          <w:rFonts w:ascii="Arial" w:hAnsi="Arial" w:cs="Arial"/>
          <w:sz w:val="28"/>
          <w:szCs w:val="28"/>
        </w:rPr>
      </w:pPr>
      <w:r>
        <w:rPr>
          <w:rFonts w:ascii="Arial" w:hAnsi="Arial" w:cs="Arial"/>
          <w:sz w:val="28"/>
          <w:szCs w:val="28"/>
        </w:rPr>
        <w:t>e</w:t>
      </w:r>
      <w:r w:rsidR="001C6177" w:rsidRPr="00967C5C">
        <w:rPr>
          <w:rFonts w:ascii="Arial" w:hAnsi="Arial" w:cs="Arial"/>
          <w:sz w:val="28"/>
          <w:szCs w:val="28"/>
        </w:rPr>
        <w:t xml:space="preserve">nsuring that you send the </w:t>
      </w:r>
      <w:r w:rsidR="00576304" w:rsidRPr="00967C5C">
        <w:rPr>
          <w:rFonts w:ascii="Arial" w:hAnsi="Arial" w:cs="Arial"/>
          <w:sz w:val="28"/>
          <w:szCs w:val="28"/>
        </w:rPr>
        <w:t>confirm</w:t>
      </w:r>
      <w:r w:rsidR="001C6177" w:rsidRPr="00967C5C">
        <w:rPr>
          <w:rFonts w:ascii="Arial" w:hAnsi="Arial" w:cs="Arial"/>
          <w:sz w:val="28"/>
          <w:szCs w:val="28"/>
        </w:rPr>
        <w:t>ation</w:t>
      </w:r>
      <w:r w:rsidR="00576304" w:rsidRPr="00967C5C">
        <w:rPr>
          <w:rFonts w:ascii="Arial" w:hAnsi="Arial" w:cs="Arial"/>
          <w:sz w:val="28"/>
          <w:szCs w:val="28"/>
        </w:rPr>
        <w:t xml:space="preserve"> in writing to </w:t>
      </w:r>
      <w:r w:rsidR="001C6177" w:rsidRPr="00967C5C">
        <w:rPr>
          <w:rFonts w:ascii="Arial" w:hAnsi="Arial" w:cs="Arial"/>
          <w:sz w:val="28"/>
          <w:szCs w:val="28"/>
        </w:rPr>
        <w:t>your</w:t>
      </w:r>
      <w:r w:rsidR="00576304" w:rsidRPr="00967C5C">
        <w:rPr>
          <w:rFonts w:ascii="Arial" w:hAnsi="Arial" w:cs="Arial"/>
          <w:sz w:val="28"/>
          <w:szCs w:val="28"/>
        </w:rPr>
        <w:t xml:space="preserve"> employee confirming that they have been furloughed</w:t>
      </w:r>
    </w:p>
    <w:p w14:paraId="460C3DBD" w14:textId="0435ABD0" w:rsidR="00100771" w:rsidRPr="00967C5C" w:rsidRDefault="00AB17DB" w:rsidP="003B210E">
      <w:pPr>
        <w:pStyle w:val="ListParagraph"/>
        <w:numPr>
          <w:ilvl w:val="0"/>
          <w:numId w:val="9"/>
        </w:numPr>
        <w:rPr>
          <w:rFonts w:ascii="Arial" w:hAnsi="Arial" w:cs="Arial"/>
          <w:sz w:val="28"/>
          <w:szCs w:val="28"/>
        </w:rPr>
      </w:pPr>
      <w:r>
        <w:rPr>
          <w:rFonts w:ascii="Arial" w:hAnsi="Arial" w:cs="Arial"/>
          <w:sz w:val="28"/>
          <w:szCs w:val="28"/>
        </w:rPr>
        <w:t>e</w:t>
      </w:r>
      <w:r w:rsidR="00100771" w:rsidRPr="00967C5C">
        <w:rPr>
          <w:rFonts w:ascii="Arial" w:hAnsi="Arial" w:cs="Arial"/>
          <w:sz w:val="28"/>
          <w:szCs w:val="28"/>
        </w:rPr>
        <w:t xml:space="preserve">nsuring that furloughed employees have been asked to stop working for at least </w:t>
      </w:r>
      <w:r>
        <w:rPr>
          <w:rFonts w:ascii="Arial" w:hAnsi="Arial" w:cs="Arial"/>
          <w:sz w:val="28"/>
          <w:szCs w:val="28"/>
        </w:rPr>
        <w:t>three</w:t>
      </w:r>
      <w:r w:rsidR="00100771" w:rsidRPr="00967C5C">
        <w:rPr>
          <w:rFonts w:ascii="Arial" w:hAnsi="Arial" w:cs="Arial"/>
          <w:sz w:val="28"/>
          <w:szCs w:val="28"/>
        </w:rPr>
        <w:t xml:space="preserve"> consecutive weeks, and you are keeping them on your payroll</w:t>
      </w:r>
    </w:p>
    <w:p w14:paraId="480DB5C5" w14:textId="02A173CC" w:rsidR="007525B3" w:rsidRDefault="00AB17DB" w:rsidP="003B210E">
      <w:pPr>
        <w:pStyle w:val="ListParagraph"/>
        <w:numPr>
          <w:ilvl w:val="0"/>
          <w:numId w:val="9"/>
        </w:numPr>
        <w:rPr>
          <w:rFonts w:ascii="Arial" w:hAnsi="Arial" w:cs="Arial"/>
          <w:sz w:val="28"/>
          <w:szCs w:val="28"/>
        </w:rPr>
      </w:pPr>
      <w:r>
        <w:rPr>
          <w:rFonts w:ascii="Arial" w:hAnsi="Arial" w:cs="Arial"/>
          <w:sz w:val="28"/>
          <w:szCs w:val="28"/>
        </w:rPr>
        <w:t>e</w:t>
      </w:r>
      <w:r w:rsidR="00100771" w:rsidRPr="00967C5C">
        <w:rPr>
          <w:rFonts w:ascii="Arial" w:hAnsi="Arial" w:cs="Arial"/>
          <w:sz w:val="28"/>
          <w:szCs w:val="28"/>
        </w:rPr>
        <w:t xml:space="preserve">nsuring that the furloughed employee </w:t>
      </w:r>
      <w:r w:rsidR="00FF1EDC">
        <w:rPr>
          <w:rFonts w:ascii="Arial" w:hAnsi="Arial" w:cs="Arial"/>
          <w:sz w:val="28"/>
          <w:szCs w:val="28"/>
        </w:rPr>
        <w:t>do</w:t>
      </w:r>
      <w:r w:rsidR="00100771" w:rsidRPr="00967C5C">
        <w:rPr>
          <w:rFonts w:ascii="Arial" w:hAnsi="Arial" w:cs="Arial"/>
          <w:sz w:val="28"/>
          <w:szCs w:val="28"/>
        </w:rPr>
        <w:t xml:space="preserve"> not carry </w:t>
      </w:r>
      <w:r>
        <w:rPr>
          <w:rFonts w:ascii="Arial" w:hAnsi="Arial" w:cs="Arial"/>
          <w:sz w:val="28"/>
          <w:szCs w:val="28"/>
        </w:rPr>
        <w:t xml:space="preserve">out </w:t>
      </w:r>
      <w:r w:rsidR="00100771" w:rsidRPr="00967C5C">
        <w:rPr>
          <w:rFonts w:ascii="Arial" w:hAnsi="Arial" w:cs="Arial"/>
          <w:sz w:val="28"/>
          <w:szCs w:val="28"/>
        </w:rPr>
        <w:t>any work whil</w:t>
      </w:r>
      <w:r>
        <w:rPr>
          <w:rFonts w:ascii="Arial" w:hAnsi="Arial" w:cs="Arial"/>
          <w:sz w:val="28"/>
          <w:szCs w:val="28"/>
        </w:rPr>
        <w:t>e</w:t>
      </w:r>
      <w:r w:rsidR="00100771" w:rsidRPr="00967C5C">
        <w:rPr>
          <w:rFonts w:ascii="Arial" w:hAnsi="Arial" w:cs="Arial"/>
          <w:sz w:val="28"/>
          <w:szCs w:val="28"/>
        </w:rPr>
        <w:t xml:space="preserve"> they </w:t>
      </w:r>
      <w:r w:rsidR="00FF1EDC">
        <w:rPr>
          <w:rFonts w:ascii="Arial" w:hAnsi="Arial" w:cs="Arial"/>
          <w:sz w:val="28"/>
          <w:szCs w:val="28"/>
        </w:rPr>
        <w:t>are</w:t>
      </w:r>
      <w:r w:rsidR="00100771" w:rsidRPr="00967C5C">
        <w:rPr>
          <w:rFonts w:ascii="Arial" w:hAnsi="Arial" w:cs="Arial"/>
          <w:sz w:val="28"/>
          <w:szCs w:val="28"/>
        </w:rPr>
        <w:t xml:space="preserve"> on a leave of absence. This includes providing services or generating revenue</w:t>
      </w:r>
    </w:p>
    <w:p w14:paraId="32A2F6FE" w14:textId="7473574B" w:rsidR="007525B3" w:rsidRPr="00967C5C" w:rsidRDefault="00AB17DB" w:rsidP="003B210E">
      <w:pPr>
        <w:pStyle w:val="ListParagraph"/>
        <w:numPr>
          <w:ilvl w:val="0"/>
          <w:numId w:val="9"/>
        </w:numPr>
        <w:rPr>
          <w:rFonts w:ascii="Arial" w:hAnsi="Arial" w:cs="Arial"/>
          <w:sz w:val="28"/>
          <w:szCs w:val="28"/>
        </w:rPr>
      </w:pPr>
      <w:r>
        <w:rPr>
          <w:rFonts w:ascii="Arial" w:hAnsi="Arial" w:cs="Arial"/>
          <w:sz w:val="28"/>
          <w:szCs w:val="28"/>
        </w:rPr>
        <w:t>e</w:t>
      </w:r>
      <w:r w:rsidR="007525B3" w:rsidRPr="00967C5C">
        <w:rPr>
          <w:rFonts w:ascii="Arial" w:hAnsi="Arial" w:cs="Arial"/>
          <w:sz w:val="28"/>
          <w:szCs w:val="28"/>
        </w:rPr>
        <w:t>nsuring that furloughed staff receive at least 80% of their regular wage/reference pay up to the monthly cap of £2,500. Deductions such as administration charges from this amount are not permitted</w:t>
      </w:r>
    </w:p>
    <w:p w14:paraId="29817445" w14:textId="2B49B7DA" w:rsidR="00C3243E" w:rsidRPr="002A408A" w:rsidRDefault="00FF1EDC" w:rsidP="003B210E">
      <w:pPr>
        <w:pStyle w:val="ListParagraph"/>
        <w:numPr>
          <w:ilvl w:val="0"/>
          <w:numId w:val="9"/>
        </w:numPr>
        <w:rPr>
          <w:rFonts w:ascii="Arial" w:hAnsi="Arial" w:cs="Arial"/>
          <w:sz w:val="28"/>
          <w:szCs w:val="28"/>
        </w:rPr>
      </w:pPr>
      <w:r>
        <w:rPr>
          <w:rFonts w:ascii="Arial" w:hAnsi="Arial" w:cs="Arial"/>
          <w:sz w:val="28"/>
          <w:szCs w:val="28"/>
        </w:rPr>
        <w:t>e</w:t>
      </w:r>
      <w:r w:rsidR="00506BBB" w:rsidRPr="00967C5C">
        <w:rPr>
          <w:rFonts w:ascii="Arial" w:hAnsi="Arial" w:cs="Arial"/>
          <w:sz w:val="28"/>
          <w:szCs w:val="28"/>
        </w:rPr>
        <w:t>nsuring your record</w:t>
      </w:r>
      <w:r>
        <w:rPr>
          <w:rFonts w:ascii="Arial" w:hAnsi="Arial" w:cs="Arial"/>
          <w:sz w:val="28"/>
          <w:szCs w:val="28"/>
        </w:rPr>
        <w:t>-</w:t>
      </w:r>
      <w:r w:rsidR="00506BBB" w:rsidRPr="00967C5C">
        <w:rPr>
          <w:rFonts w:ascii="Arial" w:hAnsi="Arial" w:cs="Arial"/>
          <w:sz w:val="28"/>
          <w:szCs w:val="28"/>
        </w:rPr>
        <w:t xml:space="preserve">keeping system is compliant with the </w:t>
      </w:r>
      <w:r w:rsidR="00DB6D5D" w:rsidRPr="00967C5C">
        <w:rPr>
          <w:rFonts w:ascii="Arial" w:hAnsi="Arial" w:cs="Arial"/>
          <w:sz w:val="28"/>
          <w:szCs w:val="28"/>
        </w:rPr>
        <w:t>CJRS</w:t>
      </w:r>
      <w:r w:rsidR="0074214E" w:rsidRPr="00967C5C">
        <w:rPr>
          <w:rFonts w:ascii="Arial" w:hAnsi="Arial" w:cs="Arial"/>
          <w:sz w:val="28"/>
          <w:szCs w:val="28"/>
        </w:rPr>
        <w:t xml:space="preserve"> </w:t>
      </w:r>
      <w:r w:rsidR="00506BBB" w:rsidRPr="00967C5C">
        <w:rPr>
          <w:rFonts w:ascii="Arial" w:hAnsi="Arial" w:cs="Arial"/>
          <w:sz w:val="28"/>
          <w:szCs w:val="28"/>
        </w:rPr>
        <w:t>requirements</w:t>
      </w:r>
      <w:r w:rsidR="006E045F">
        <w:rPr>
          <w:rFonts w:ascii="Arial" w:hAnsi="Arial" w:cs="Arial"/>
          <w:sz w:val="28"/>
          <w:szCs w:val="28"/>
        </w:rPr>
        <w:t>.</w:t>
      </w:r>
    </w:p>
    <w:p w14:paraId="68608B3E" w14:textId="5C4E5DB1" w:rsidR="00100771" w:rsidRPr="00967C5C" w:rsidRDefault="006003E8" w:rsidP="003B210E">
      <w:pPr>
        <w:rPr>
          <w:rFonts w:ascii="Arial" w:hAnsi="Arial" w:cs="Arial"/>
          <w:sz w:val="28"/>
          <w:szCs w:val="28"/>
        </w:rPr>
      </w:pPr>
      <w:r>
        <w:rPr>
          <w:rFonts w:ascii="Arial" w:hAnsi="Arial" w:cs="Arial"/>
          <w:sz w:val="28"/>
          <w:szCs w:val="28"/>
        </w:rPr>
        <w:t xml:space="preserve">19. </w:t>
      </w:r>
      <w:r w:rsidR="00100771" w:rsidRPr="00967C5C">
        <w:rPr>
          <w:rFonts w:ascii="Arial" w:hAnsi="Arial" w:cs="Arial"/>
          <w:sz w:val="28"/>
          <w:szCs w:val="28"/>
        </w:rPr>
        <w:t xml:space="preserve"> </w:t>
      </w:r>
      <w:r w:rsidR="00506BBB" w:rsidRPr="00967C5C">
        <w:rPr>
          <w:rFonts w:ascii="Arial" w:hAnsi="Arial" w:cs="Arial"/>
          <w:sz w:val="28"/>
          <w:szCs w:val="28"/>
        </w:rPr>
        <w:t xml:space="preserve">Failure to do </w:t>
      </w:r>
      <w:r w:rsidR="00100771" w:rsidRPr="00967C5C">
        <w:rPr>
          <w:rFonts w:ascii="Arial" w:hAnsi="Arial" w:cs="Arial"/>
          <w:sz w:val="28"/>
          <w:szCs w:val="28"/>
        </w:rPr>
        <w:t xml:space="preserve">any of the points in clause </w:t>
      </w:r>
      <w:r>
        <w:rPr>
          <w:rFonts w:ascii="Arial" w:hAnsi="Arial" w:cs="Arial"/>
          <w:sz w:val="28"/>
          <w:szCs w:val="28"/>
        </w:rPr>
        <w:t xml:space="preserve">18 </w:t>
      </w:r>
      <w:r w:rsidR="00506BBB" w:rsidRPr="00967C5C">
        <w:rPr>
          <w:rFonts w:ascii="Arial" w:hAnsi="Arial" w:cs="Arial"/>
          <w:sz w:val="28"/>
          <w:szCs w:val="28"/>
        </w:rPr>
        <w:t>may lead to</w:t>
      </w:r>
      <w:r w:rsidR="00770916" w:rsidRPr="00967C5C">
        <w:rPr>
          <w:rFonts w:ascii="Arial" w:hAnsi="Arial" w:cs="Arial"/>
          <w:sz w:val="28"/>
          <w:szCs w:val="28"/>
        </w:rPr>
        <w:t xml:space="preserve"> </w:t>
      </w:r>
      <w:r w:rsidR="00ED61E2" w:rsidRPr="00967C5C">
        <w:rPr>
          <w:rFonts w:ascii="Arial" w:hAnsi="Arial" w:cs="Arial"/>
          <w:sz w:val="28"/>
          <w:szCs w:val="28"/>
        </w:rPr>
        <w:t xml:space="preserve">the </w:t>
      </w:r>
      <w:r w:rsidR="00770916" w:rsidRPr="00967C5C">
        <w:rPr>
          <w:rFonts w:ascii="Arial" w:hAnsi="Arial" w:cs="Arial"/>
          <w:sz w:val="28"/>
          <w:szCs w:val="28"/>
        </w:rPr>
        <w:t xml:space="preserve">clawing back of the </w:t>
      </w:r>
      <w:r w:rsidR="00ED61E2" w:rsidRPr="00967C5C">
        <w:rPr>
          <w:rFonts w:ascii="Arial" w:hAnsi="Arial" w:cs="Arial"/>
          <w:sz w:val="28"/>
          <w:szCs w:val="28"/>
        </w:rPr>
        <w:t>grant, automatic</w:t>
      </w:r>
      <w:r w:rsidR="00506BBB" w:rsidRPr="00967C5C">
        <w:rPr>
          <w:rFonts w:ascii="Arial" w:hAnsi="Arial" w:cs="Arial"/>
          <w:sz w:val="28"/>
          <w:szCs w:val="28"/>
        </w:rPr>
        <w:t xml:space="preserve"> penalties, surcharges and/or interest.</w:t>
      </w:r>
      <w:r w:rsidR="00100771" w:rsidRPr="00967C5C">
        <w:rPr>
          <w:rFonts w:ascii="Arial" w:hAnsi="Arial" w:cs="Arial"/>
          <w:sz w:val="28"/>
          <w:szCs w:val="28"/>
        </w:rPr>
        <w:t xml:space="preserve"> We assume no liability for these penalties.</w:t>
      </w:r>
    </w:p>
    <w:p w14:paraId="32142EDD" w14:textId="37241D4B" w:rsidR="00506BBB" w:rsidRPr="00967C5C" w:rsidRDefault="001E17D6" w:rsidP="003B210E">
      <w:pPr>
        <w:rPr>
          <w:rFonts w:ascii="Arial" w:hAnsi="Arial" w:cs="Arial"/>
          <w:sz w:val="28"/>
          <w:szCs w:val="28"/>
        </w:rPr>
      </w:pPr>
      <w:r>
        <w:rPr>
          <w:rFonts w:ascii="Arial" w:hAnsi="Arial" w:cs="Arial"/>
          <w:sz w:val="28"/>
          <w:szCs w:val="28"/>
        </w:rPr>
        <w:t>20</w:t>
      </w:r>
      <w:r w:rsidR="006003E8">
        <w:rPr>
          <w:rFonts w:ascii="Arial" w:hAnsi="Arial" w:cs="Arial"/>
          <w:sz w:val="28"/>
          <w:szCs w:val="28"/>
        </w:rPr>
        <w:t xml:space="preserve">. </w:t>
      </w:r>
      <w:r w:rsidR="00182E1E" w:rsidRPr="00967C5C">
        <w:rPr>
          <w:rFonts w:ascii="Arial" w:hAnsi="Arial" w:cs="Arial"/>
          <w:sz w:val="28"/>
          <w:szCs w:val="28"/>
        </w:rPr>
        <w:t xml:space="preserve"> </w:t>
      </w:r>
      <w:r w:rsidR="00506BBB" w:rsidRPr="00967C5C">
        <w:rPr>
          <w:rFonts w:ascii="Arial" w:hAnsi="Arial" w:cs="Arial"/>
          <w:sz w:val="28"/>
          <w:szCs w:val="28"/>
        </w:rPr>
        <w:t xml:space="preserve">You cannot delegate </w:t>
      </w:r>
      <w:r w:rsidR="00CD7B71" w:rsidRPr="00967C5C">
        <w:rPr>
          <w:rFonts w:ascii="Arial" w:hAnsi="Arial" w:cs="Arial"/>
          <w:sz w:val="28"/>
          <w:szCs w:val="28"/>
        </w:rPr>
        <w:t xml:space="preserve">your </w:t>
      </w:r>
      <w:r w:rsidR="00506BBB" w:rsidRPr="00967C5C">
        <w:rPr>
          <w:rFonts w:ascii="Arial" w:hAnsi="Arial" w:cs="Arial"/>
          <w:sz w:val="28"/>
          <w:szCs w:val="28"/>
        </w:rPr>
        <w:t>legal responsibilit</w:t>
      </w:r>
      <w:r w:rsidR="00CD7B71" w:rsidRPr="00967C5C">
        <w:rPr>
          <w:rFonts w:ascii="Arial" w:hAnsi="Arial" w:cs="Arial"/>
          <w:sz w:val="28"/>
          <w:szCs w:val="28"/>
        </w:rPr>
        <w:t>ies</w:t>
      </w:r>
      <w:r w:rsidR="00506BBB" w:rsidRPr="00967C5C">
        <w:rPr>
          <w:rFonts w:ascii="Arial" w:hAnsi="Arial" w:cs="Arial"/>
          <w:sz w:val="28"/>
          <w:szCs w:val="28"/>
        </w:rPr>
        <w:t xml:space="preserve"> to </w:t>
      </w:r>
      <w:r w:rsidR="00BB0F14" w:rsidRPr="00967C5C">
        <w:rPr>
          <w:rFonts w:ascii="Arial" w:hAnsi="Arial" w:cs="Arial"/>
          <w:sz w:val="28"/>
          <w:szCs w:val="28"/>
        </w:rPr>
        <w:t>others</w:t>
      </w:r>
      <w:r>
        <w:rPr>
          <w:rFonts w:ascii="Arial" w:hAnsi="Arial" w:cs="Arial"/>
          <w:sz w:val="28"/>
          <w:szCs w:val="28"/>
        </w:rPr>
        <w:t>.</w:t>
      </w:r>
      <w:r w:rsidR="00B86ABA">
        <w:rPr>
          <w:rFonts w:ascii="Arial" w:hAnsi="Arial" w:cs="Arial"/>
          <w:sz w:val="28"/>
          <w:szCs w:val="28"/>
        </w:rPr>
        <w:br/>
      </w:r>
    </w:p>
    <w:p w14:paraId="06CA7C01" w14:textId="05BA3A03" w:rsidR="00100771" w:rsidRPr="00967C5C" w:rsidRDefault="006003E8" w:rsidP="003B210E">
      <w:pPr>
        <w:rPr>
          <w:rFonts w:ascii="Arial" w:hAnsi="Arial" w:cs="Arial"/>
          <w:sz w:val="28"/>
          <w:szCs w:val="28"/>
        </w:rPr>
      </w:pPr>
      <w:r>
        <w:rPr>
          <w:rFonts w:ascii="Arial" w:hAnsi="Arial" w:cs="Arial"/>
          <w:sz w:val="28"/>
          <w:szCs w:val="28"/>
        </w:rPr>
        <w:lastRenderedPageBreak/>
        <w:t>2</w:t>
      </w:r>
      <w:r w:rsidR="00E34221">
        <w:rPr>
          <w:rFonts w:ascii="Arial" w:hAnsi="Arial" w:cs="Arial"/>
          <w:sz w:val="28"/>
          <w:szCs w:val="28"/>
        </w:rPr>
        <w:t>1</w:t>
      </w:r>
      <w:r>
        <w:rPr>
          <w:rFonts w:ascii="Arial" w:hAnsi="Arial" w:cs="Arial"/>
          <w:sz w:val="28"/>
          <w:szCs w:val="28"/>
        </w:rPr>
        <w:t xml:space="preserve">. </w:t>
      </w:r>
      <w:r w:rsidR="00100771" w:rsidRPr="00967C5C">
        <w:rPr>
          <w:rFonts w:ascii="Arial" w:hAnsi="Arial" w:cs="Arial"/>
          <w:sz w:val="28"/>
          <w:szCs w:val="28"/>
        </w:rPr>
        <w:t xml:space="preserve"> To enable us to carry out our services, you agree:</w:t>
      </w:r>
    </w:p>
    <w:p w14:paraId="2103F7D3" w14:textId="409B1227" w:rsidR="00100771" w:rsidRPr="00967C5C" w:rsidRDefault="00917435" w:rsidP="003B210E">
      <w:pPr>
        <w:pStyle w:val="ListParagraph"/>
        <w:numPr>
          <w:ilvl w:val="0"/>
          <w:numId w:val="10"/>
        </w:numPr>
        <w:rPr>
          <w:rFonts w:ascii="Arial" w:hAnsi="Arial" w:cs="Arial"/>
          <w:sz w:val="28"/>
          <w:szCs w:val="28"/>
        </w:rPr>
      </w:pPr>
      <w:r>
        <w:rPr>
          <w:rFonts w:ascii="Arial" w:hAnsi="Arial" w:cs="Arial"/>
          <w:sz w:val="28"/>
          <w:szCs w:val="28"/>
        </w:rPr>
        <w:t>t</w:t>
      </w:r>
      <w:r w:rsidR="00100771" w:rsidRPr="00967C5C">
        <w:rPr>
          <w:rFonts w:ascii="Arial" w:hAnsi="Arial" w:cs="Arial"/>
          <w:sz w:val="28"/>
          <w:szCs w:val="28"/>
        </w:rPr>
        <w:t xml:space="preserve">o tell us about all employees who are furloughed in the claim period. This should include furloughed employees who are paid weekly, every two weeks </w:t>
      </w:r>
      <w:r w:rsidR="00C66B87" w:rsidRPr="00967C5C">
        <w:rPr>
          <w:rFonts w:ascii="Arial" w:hAnsi="Arial" w:cs="Arial"/>
          <w:sz w:val="28"/>
          <w:szCs w:val="28"/>
        </w:rPr>
        <w:t>and/</w:t>
      </w:r>
      <w:r w:rsidR="00100771" w:rsidRPr="00967C5C">
        <w:rPr>
          <w:rFonts w:ascii="Arial" w:hAnsi="Arial" w:cs="Arial"/>
          <w:sz w:val="28"/>
          <w:szCs w:val="28"/>
        </w:rPr>
        <w:t>or monthly. You accept that we will not be able to make another claim for the same claim period</w:t>
      </w:r>
    </w:p>
    <w:p w14:paraId="30471BBE" w14:textId="481827E7" w:rsidR="00100771" w:rsidRPr="00967C5C" w:rsidRDefault="00917435" w:rsidP="003B210E">
      <w:pPr>
        <w:pStyle w:val="ListParagraph"/>
        <w:numPr>
          <w:ilvl w:val="0"/>
          <w:numId w:val="10"/>
        </w:numPr>
        <w:rPr>
          <w:rFonts w:ascii="Arial" w:hAnsi="Arial" w:cs="Arial"/>
          <w:sz w:val="28"/>
          <w:szCs w:val="28"/>
        </w:rPr>
      </w:pPr>
      <w:r>
        <w:rPr>
          <w:rFonts w:ascii="Arial" w:hAnsi="Arial" w:cs="Arial"/>
          <w:sz w:val="28"/>
          <w:szCs w:val="28"/>
        </w:rPr>
        <w:t>t</w:t>
      </w:r>
      <w:r w:rsidR="00100771" w:rsidRPr="00967C5C">
        <w:rPr>
          <w:rFonts w:ascii="Arial" w:hAnsi="Arial" w:cs="Arial"/>
          <w:sz w:val="28"/>
          <w:szCs w:val="28"/>
        </w:rPr>
        <w:t>hat all returns are to be made on the basis of full disclosure</w:t>
      </w:r>
    </w:p>
    <w:p w14:paraId="33000371" w14:textId="78F4E0A9" w:rsidR="00100771" w:rsidRPr="00967C5C" w:rsidRDefault="00917435" w:rsidP="003B210E">
      <w:pPr>
        <w:pStyle w:val="ListParagraph"/>
        <w:numPr>
          <w:ilvl w:val="0"/>
          <w:numId w:val="10"/>
        </w:numPr>
        <w:rPr>
          <w:rFonts w:ascii="Arial" w:hAnsi="Arial" w:cs="Arial"/>
          <w:sz w:val="28"/>
          <w:szCs w:val="28"/>
        </w:rPr>
      </w:pPr>
      <w:r>
        <w:rPr>
          <w:rFonts w:ascii="Arial" w:hAnsi="Arial" w:cs="Arial"/>
          <w:sz w:val="28"/>
          <w:szCs w:val="28"/>
        </w:rPr>
        <w:t>t</w:t>
      </w:r>
      <w:r w:rsidR="00100771" w:rsidRPr="00967C5C">
        <w:rPr>
          <w:rFonts w:ascii="Arial" w:hAnsi="Arial" w:cs="Arial"/>
          <w:sz w:val="28"/>
          <w:szCs w:val="28"/>
        </w:rPr>
        <w:t>hat you are responsible for ensuring that the information provided is, to the best of your knowledge, accurate and complete. The returns are prepared solely on the basis of the information provided by you and we accept no responsibility for any liabilities arising due to inaccuracies</w:t>
      </w:r>
      <w:r>
        <w:rPr>
          <w:rFonts w:ascii="Arial" w:hAnsi="Arial" w:cs="Arial"/>
          <w:sz w:val="28"/>
          <w:szCs w:val="28"/>
        </w:rPr>
        <w:t xml:space="preserve"> or</w:t>
      </w:r>
      <w:r w:rsidR="00100771" w:rsidRPr="00967C5C">
        <w:rPr>
          <w:rFonts w:ascii="Arial" w:hAnsi="Arial" w:cs="Arial"/>
          <w:sz w:val="28"/>
          <w:szCs w:val="28"/>
        </w:rPr>
        <w:t xml:space="preserve"> omissions concerning the information you provide, </w:t>
      </w:r>
      <w:r w:rsidR="00BB0F14" w:rsidRPr="00967C5C">
        <w:rPr>
          <w:rFonts w:ascii="Arial" w:hAnsi="Arial" w:cs="Arial"/>
          <w:sz w:val="28"/>
          <w:szCs w:val="28"/>
        </w:rPr>
        <w:t>which</w:t>
      </w:r>
      <w:r w:rsidR="00100771" w:rsidRPr="00967C5C">
        <w:rPr>
          <w:rFonts w:ascii="Arial" w:hAnsi="Arial" w:cs="Arial"/>
          <w:sz w:val="28"/>
          <w:szCs w:val="28"/>
        </w:rPr>
        <w:t xml:space="preserve"> may lead to a misdeclaration </w:t>
      </w:r>
      <w:r w:rsidR="00BB0F14" w:rsidRPr="00967C5C">
        <w:rPr>
          <w:rFonts w:ascii="Arial" w:hAnsi="Arial" w:cs="Arial"/>
          <w:sz w:val="28"/>
          <w:szCs w:val="28"/>
        </w:rPr>
        <w:t xml:space="preserve">and </w:t>
      </w:r>
      <w:r w:rsidR="00100771" w:rsidRPr="00967C5C">
        <w:rPr>
          <w:rFonts w:ascii="Arial" w:hAnsi="Arial" w:cs="Arial"/>
          <w:sz w:val="28"/>
          <w:szCs w:val="28"/>
        </w:rPr>
        <w:t>on which penalties and interest may arise</w:t>
      </w:r>
    </w:p>
    <w:p w14:paraId="2290E177" w14:textId="3C3EEA44" w:rsidR="00100771" w:rsidRPr="00967C5C" w:rsidRDefault="00917435" w:rsidP="003B210E">
      <w:pPr>
        <w:pStyle w:val="ListParagraph"/>
        <w:numPr>
          <w:ilvl w:val="0"/>
          <w:numId w:val="10"/>
        </w:numPr>
        <w:rPr>
          <w:rFonts w:ascii="Arial" w:hAnsi="Arial" w:cs="Arial"/>
          <w:sz w:val="28"/>
          <w:szCs w:val="28"/>
        </w:rPr>
      </w:pPr>
      <w:r>
        <w:rPr>
          <w:rFonts w:ascii="Arial" w:hAnsi="Arial" w:cs="Arial"/>
          <w:sz w:val="28"/>
          <w:szCs w:val="28"/>
        </w:rPr>
        <w:t>t</w:t>
      </w:r>
      <w:r w:rsidR="00100771" w:rsidRPr="00967C5C">
        <w:rPr>
          <w:rFonts w:ascii="Arial" w:hAnsi="Arial" w:cs="Arial"/>
          <w:sz w:val="28"/>
          <w:szCs w:val="28"/>
        </w:rPr>
        <w:t>o authorise us to approach such third parties as may be appropriate for information we consider necessary to deal with the returns</w:t>
      </w:r>
      <w:r w:rsidR="00BB0F14" w:rsidRPr="00967C5C">
        <w:rPr>
          <w:rFonts w:ascii="Arial" w:hAnsi="Arial" w:cs="Arial"/>
          <w:sz w:val="28"/>
          <w:szCs w:val="28"/>
        </w:rPr>
        <w:t>. In the event we pay third parties for their advice</w:t>
      </w:r>
      <w:r w:rsidR="00C66B87" w:rsidRPr="00967C5C">
        <w:rPr>
          <w:rFonts w:ascii="Arial" w:hAnsi="Arial" w:cs="Arial"/>
          <w:sz w:val="28"/>
          <w:szCs w:val="28"/>
        </w:rPr>
        <w:t xml:space="preserve"> or other services</w:t>
      </w:r>
      <w:r w:rsidR="00BB0F14" w:rsidRPr="00967C5C">
        <w:rPr>
          <w:rFonts w:ascii="Arial" w:hAnsi="Arial" w:cs="Arial"/>
          <w:sz w:val="28"/>
          <w:szCs w:val="28"/>
        </w:rPr>
        <w:t>, you agree to indemnify us for that cost</w:t>
      </w:r>
    </w:p>
    <w:p w14:paraId="2B265CC9" w14:textId="63FBB142" w:rsidR="00100771" w:rsidRPr="00967C5C" w:rsidRDefault="00917435" w:rsidP="003B210E">
      <w:pPr>
        <w:pStyle w:val="ListParagraph"/>
        <w:numPr>
          <w:ilvl w:val="0"/>
          <w:numId w:val="10"/>
        </w:numPr>
        <w:rPr>
          <w:rFonts w:ascii="Arial" w:hAnsi="Arial" w:cs="Arial"/>
          <w:sz w:val="28"/>
          <w:szCs w:val="28"/>
        </w:rPr>
      </w:pPr>
      <w:r>
        <w:rPr>
          <w:rFonts w:ascii="Arial" w:hAnsi="Arial" w:cs="Arial"/>
          <w:sz w:val="28"/>
          <w:szCs w:val="28"/>
        </w:rPr>
        <w:t>t</w:t>
      </w:r>
      <w:r w:rsidR="00100771" w:rsidRPr="00967C5C">
        <w:rPr>
          <w:rFonts w:ascii="Arial" w:hAnsi="Arial" w:cs="Arial"/>
          <w:sz w:val="28"/>
          <w:szCs w:val="28"/>
        </w:rPr>
        <w:t xml:space="preserve">o provide us with all the </w:t>
      </w:r>
      <w:r w:rsidR="00C3243E">
        <w:rPr>
          <w:rFonts w:ascii="Arial" w:hAnsi="Arial" w:cs="Arial"/>
          <w:sz w:val="28"/>
          <w:szCs w:val="28"/>
        </w:rPr>
        <w:t xml:space="preserve">complete </w:t>
      </w:r>
      <w:r w:rsidR="00100771" w:rsidRPr="00967C5C">
        <w:rPr>
          <w:rFonts w:ascii="Arial" w:hAnsi="Arial" w:cs="Arial"/>
          <w:sz w:val="28"/>
          <w:szCs w:val="28"/>
        </w:rPr>
        <w:t>records relevant to the preparation of your returns</w:t>
      </w:r>
      <w:r w:rsidR="00C3243E">
        <w:rPr>
          <w:rFonts w:ascii="Arial" w:hAnsi="Arial" w:cs="Arial"/>
          <w:sz w:val="28"/>
          <w:szCs w:val="28"/>
        </w:rPr>
        <w:t xml:space="preserve">, including </w:t>
      </w:r>
      <w:r w:rsidR="00B53698">
        <w:rPr>
          <w:rFonts w:ascii="Arial" w:hAnsi="Arial" w:cs="Arial"/>
          <w:sz w:val="28"/>
          <w:szCs w:val="28"/>
        </w:rPr>
        <w:t>b</w:t>
      </w:r>
      <w:r w:rsidR="00C3243E">
        <w:rPr>
          <w:rFonts w:ascii="Arial" w:hAnsi="Arial" w:cs="Arial"/>
          <w:sz w:val="28"/>
          <w:szCs w:val="28"/>
        </w:rPr>
        <w:t>ank account details</w:t>
      </w:r>
      <w:r w:rsidR="00100771" w:rsidRPr="00967C5C">
        <w:rPr>
          <w:rFonts w:ascii="Arial" w:hAnsi="Arial" w:cs="Arial"/>
          <w:sz w:val="28"/>
          <w:szCs w:val="28"/>
        </w:rPr>
        <w:t xml:space="preserve"> as soon as possible. We would ordinarily need a minimum of </w:t>
      </w:r>
      <w:r w:rsidR="00100771" w:rsidRPr="00B53698">
        <w:rPr>
          <w:rFonts w:ascii="Arial" w:hAnsi="Arial" w:cs="Arial"/>
          <w:color w:val="FF0000"/>
          <w:sz w:val="28"/>
          <w:szCs w:val="28"/>
        </w:rPr>
        <w:t xml:space="preserve">[ ] </w:t>
      </w:r>
      <w:r w:rsidR="00100771" w:rsidRPr="00967C5C">
        <w:rPr>
          <w:rFonts w:ascii="Arial" w:hAnsi="Arial" w:cs="Arial"/>
          <w:sz w:val="28"/>
          <w:szCs w:val="28"/>
        </w:rPr>
        <w:t xml:space="preserve">days before submission to complete our work. If the records are provided later or are incomplete or unclear, thereby delaying the preparation and submission of the return, we accept no responsibility for any penalty </w:t>
      </w:r>
      <w:r w:rsidR="00C66B87" w:rsidRPr="00967C5C">
        <w:rPr>
          <w:rFonts w:ascii="Arial" w:hAnsi="Arial" w:cs="Arial"/>
          <w:sz w:val="28"/>
          <w:szCs w:val="28"/>
        </w:rPr>
        <w:t xml:space="preserve">or inability to claim under the </w:t>
      </w:r>
      <w:r w:rsidR="00DB6D5D" w:rsidRPr="00967C5C">
        <w:rPr>
          <w:rFonts w:ascii="Arial" w:hAnsi="Arial" w:cs="Arial"/>
          <w:sz w:val="28"/>
          <w:szCs w:val="28"/>
        </w:rPr>
        <w:t>CJRS</w:t>
      </w:r>
      <w:r w:rsidR="00C66B87" w:rsidRPr="00967C5C">
        <w:rPr>
          <w:rFonts w:ascii="Arial" w:hAnsi="Arial" w:cs="Arial"/>
          <w:sz w:val="28"/>
          <w:szCs w:val="28"/>
        </w:rPr>
        <w:t xml:space="preserve"> </w:t>
      </w:r>
      <w:r w:rsidR="00100771" w:rsidRPr="00967C5C">
        <w:rPr>
          <w:rFonts w:ascii="Arial" w:hAnsi="Arial" w:cs="Arial"/>
          <w:sz w:val="28"/>
          <w:szCs w:val="28"/>
        </w:rPr>
        <w:t>that may arise. Where feasible, we may agree to complete your return within a shorter period but may charge an additional fee</w:t>
      </w:r>
      <w:r w:rsidR="00C66B87" w:rsidRPr="00967C5C">
        <w:rPr>
          <w:rFonts w:ascii="Arial" w:hAnsi="Arial" w:cs="Arial"/>
          <w:sz w:val="28"/>
          <w:szCs w:val="28"/>
        </w:rPr>
        <w:t>.</w:t>
      </w:r>
    </w:p>
    <w:p w14:paraId="79C25A97" w14:textId="745A098D" w:rsidR="00100771" w:rsidRPr="00967C5C" w:rsidRDefault="00BB0F14" w:rsidP="003B210E">
      <w:pPr>
        <w:pStyle w:val="ListParagraph"/>
        <w:numPr>
          <w:ilvl w:val="0"/>
          <w:numId w:val="10"/>
        </w:numPr>
        <w:rPr>
          <w:rFonts w:ascii="Arial" w:hAnsi="Arial" w:cs="Arial"/>
          <w:sz w:val="28"/>
          <w:szCs w:val="28"/>
        </w:rPr>
      </w:pPr>
      <w:r w:rsidRPr="00967C5C">
        <w:rPr>
          <w:rFonts w:ascii="Arial" w:hAnsi="Arial" w:cs="Arial"/>
          <w:sz w:val="28"/>
          <w:szCs w:val="28"/>
        </w:rPr>
        <w:t>Where</w:t>
      </w:r>
      <w:r w:rsidR="00100771" w:rsidRPr="00967C5C">
        <w:rPr>
          <w:rFonts w:ascii="Arial" w:hAnsi="Arial" w:cs="Arial"/>
          <w:sz w:val="28"/>
          <w:szCs w:val="28"/>
        </w:rPr>
        <w:t xml:space="preserve"> you wish us to deal with HMRC communications</w:t>
      </w:r>
      <w:r w:rsidRPr="00967C5C">
        <w:rPr>
          <w:rFonts w:ascii="Arial" w:hAnsi="Arial" w:cs="Arial"/>
          <w:sz w:val="28"/>
          <w:szCs w:val="28"/>
        </w:rPr>
        <w:t xml:space="preserve"> on your behalf</w:t>
      </w:r>
      <w:r w:rsidR="00100771" w:rsidRPr="00967C5C">
        <w:rPr>
          <w:rFonts w:ascii="Arial" w:hAnsi="Arial" w:cs="Arial"/>
          <w:sz w:val="28"/>
          <w:szCs w:val="28"/>
        </w:rPr>
        <w:t xml:space="preserve">, you will forward to us all communications received from HMRC such as statements of account, copies of notices of assessment and letters. These must be provided in time to enable us to deal with them as may be necessary within the statutory time limits. It is essential that you </w:t>
      </w:r>
      <w:r w:rsidRPr="00967C5C">
        <w:rPr>
          <w:rFonts w:ascii="Arial" w:hAnsi="Arial" w:cs="Arial"/>
          <w:sz w:val="28"/>
          <w:szCs w:val="28"/>
        </w:rPr>
        <w:t>forward us</w:t>
      </w:r>
      <w:r w:rsidR="00100771" w:rsidRPr="00967C5C">
        <w:rPr>
          <w:rFonts w:ascii="Arial" w:hAnsi="Arial" w:cs="Arial"/>
          <w:sz w:val="28"/>
          <w:szCs w:val="28"/>
        </w:rPr>
        <w:t xml:space="preserve"> copies of any correspondence received because HMRC is not obliged to send us copies of all communications issued to you.</w:t>
      </w:r>
    </w:p>
    <w:p w14:paraId="301A4F50" w14:textId="11FB928F" w:rsidR="00100771" w:rsidRPr="00967C5C" w:rsidRDefault="00100771" w:rsidP="003B210E">
      <w:pPr>
        <w:pStyle w:val="ListParagraph"/>
        <w:numPr>
          <w:ilvl w:val="0"/>
          <w:numId w:val="10"/>
        </w:numPr>
        <w:rPr>
          <w:rFonts w:ascii="Arial" w:hAnsi="Arial" w:cs="Arial"/>
          <w:sz w:val="28"/>
          <w:szCs w:val="28"/>
        </w:rPr>
      </w:pPr>
      <w:r w:rsidRPr="00967C5C">
        <w:rPr>
          <w:rFonts w:ascii="Arial" w:hAnsi="Arial" w:cs="Arial"/>
          <w:sz w:val="28"/>
          <w:szCs w:val="28"/>
        </w:rPr>
        <w:t>You are responsible for bringing to our attention any errors, omissions or inaccuracies in your returns that you become aware of after the returns have been submitted in order that we may assist you to make a voluntary disclosure.</w:t>
      </w:r>
    </w:p>
    <w:p w14:paraId="5D4C7502" w14:textId="7ACA333E" w:rsidR="00BB0F14" w:rsidRPr="00967C5C" w:rsidRDefault="00BB0F14" w:rsidP="003B210E">
      <w:pPr>
        <w:rPr>
          <w:rFonts w:ascii="Arial" w:hAnsi="Arial" w:cs="Arial"/>
          <w:b/>
          <w:bCs/>
          <w:sz w:val="28"/>
          <w:szCs w:val="28"/>
        </w:rPr>
      </w:pPr>
      <w:r w:rsidRPr="00967C5C">
        <w:rPr>
          <w:rFonts w:ascii="Arial" w:hAnsi="Arial" w:cs="Arial"/>
          <w:b/>
          <w:bCs/>
          <w:sz w:val="28"/>
          <w:szCs w:val="28"/>
        </w:rPr>
        <w:lastRenderedPageBreak/>
        <w:t xml:space="preserve"> Limitation of </w:t>
      </w:r>
      <w:r w:rsidR="00707DB0">
        <w:rPr>
          <w:rFonts w:ascii="Arial" w:hAnsi="Arial" w:cs="Arial"/>
          <w:b/>
          <w:bCs/>
          <w:sz w:val="28"/>
          <w:szCs w:val="28"/>
        </w:rPr>
        <w:t>l</w:t>
      </w:r>
      <w:r w:rsidRPr="00967C5C">
        <w:rPr>
          <w:rFonts w:ascii="Arial" w:hAnsi="Arial" w:cs="Arial"/>
          <w:b/>
          <w:bCs/>
          <w:sz w:val="28"/>
          <w:szCs w:val="28"/>
        </w:rPr>
        <w:t>iability</w:t>
      </w:r>
    </w:p>
    <w:p w14:paraId="7C617EA9" w14:textId="4D2EF7FD" w:rsidR="00100771" w:rsidRPr="00967C5C" w:rsidRDefault="00303EB1" w:rsidP="003B210E">
      <w:pPr>
        <w:rPr>
          <w:rFonts w:ascii="Arial" w:hAnsi="Arial" w:cs="Arial"/>
          <w:sz w:val="28"/>
          <w:szCs w:val="28"/>
        </w:rPr>
      </w:pPr>
      <w:r>
        <w:rPr>
          <w:rFonts w:ascii="Arial" w:hAnsi="Arial" w:cs="Arial"/>
          <w:sz w:val="28"/>
          <w:szCs w:val="28"/>
        </w:rPr>
        <w:t>2</w:t>
      </w:r>
      <w:r w:rsidR="00E34221">
        <w:rPr>
          <w:rFonts w:ascii="Arial" w:hAnsi="Arial" w:cs="Arial"/>
          <w:sz w:val="28"/>
          <w:szCs w:val="28"/>
        </w:rPr>
        <w:t>2</w:t>
      </w:r>
      <w:r>
        <w:rPr>
          <w:rFonts w:ascii="Arial" w:hAnsi="Arial" w:cs="Arial"/>
          <w:sz w:val="28"/>
          <w:szCs w:val="28"/>
        </w:rPr>
        <w:t xml:space="preserve">. </w:t>
      </w:r>
      <w:r w:rsidR="00100771" w:rsidRPr="00967C5C">
        <w:rPr>
          <w:rFonts w:ascii="Arial" w:hAnsi="Arial" w:cs="Arial"/>
          <w:sz w:val="28"/>
          <w:szCs w:val="28"/>
        </w:rPr>
        <w:t xml:space="preserve"> Our services as detailed above are subject to the limitations on our liability set out in the engagement letter and in our standard terms and conditions of business. </w:t>
      </w:r>
      <w:r w:rsidR="00BB0F14" w:rsidRPr="00967C5C">
        <w:rPr>
          <w:rFonts w:ascii="Arial" w:hAnsi="Arial" w:cs="Arial"/>
          <w:sz w:val="28"/>
          <w:szCs w:val="28"/>
        </w:rPr>
        <w:t>You agree that you have read these</w:t>
      </w:r>
      <w:r w:rsidR="00100771" w:rsidRPr="00967C5C">
        <w:rPr>
          <w:rFonts w:ascii="Arial" w:hAnsi="Arial" w:cs="Arial"/>
          <w:sz w:val="28"/>
          <w:szCs w:val="28"/>
        </w:rPr>
        <w:t xml:space="preserve"> important provisions </w:t>
      </w:r>
      <w:r w:rsidR="00BB0F14" w:rsidRPr="00967C5C">
        <w:rPr>
          <w:rFonts w:ascii="Arial" w:hAnsi="Arial" w:cs="Arial"/>
          <w:sz w:val="28"/>
          <w:szCs w:val="28"/>
        </w:rPr>
        <w:t>and have considered them</w:t>
      </w:r>
      <w:r w:rsidR="00100771" w:rsidRPr="00967C5C">
        <w:rPr>
          <w:rFonts w:ascii="Arial" w:hAnsi="Arial" w:cs="Arial"/>
          <w:sz w:val="28"/>
          <w:szCs w:val="28"/>
        </w:rPr>
        <w:t xml:space="preserve"> carefully. </w:t>
      </w:r>
    </w:p>
    <w:p w14:paraId="5A625941" w14:textId="77777777" w:rsidR="00506BBB" w:rsidRPr="00967C5C" w:rsidRDefault="00506BBB" w:rsidP="003B210E">
      <w:pPr>
        <w:rPr>
          <w:rFonts w:ascii="Arial" w:hAnsi="Arial" w:cs="Arial"/>
          <w:sz w:val="28"/>
          <w:szCs w:val="28"/>
        </w:rPr>
      </w:pPr>
    </w:p>
    <w:p w14:paraId="0A070A34" w14:textId="77777777" w:rsidR="00506BBB" w:rsidRPr="00967C5C" w:rsidRDefault="00506BBB" w:rsidP="003B210E">
      <w:pPr>
        <w:rPr>
          <w:rFonts w:ascii="Arial" w:hAnsi="Arial" w:cs="Arial"/>
          <w:sz w:val="28"/>
          <w:szCs w:val="28"/>
        </w:rPr>
      </w:pPr>
    </w:p>
    <w:p w14:paraId="4B1F1C78" w14:textId="1DEC7383" w:rsidR="00506BBB" w:rsidRPr="00967C5C" w:rsidRDefault="00506BBB" w:rsidP="003B210E">
      <w:pPr>
        <w:rPr>
          <w:rFonts w:ascii="Arial" w:hAnsi="Arial" w:cs="Arial"/>
          <w:sz w:val="28"/>
          <w:szCs w:val="28"/>
        </w:rPr>
      </w:pPr>
      <w:r w:rsidRPr="00967C5C">
        <w:rPr>
          <w:rFonts w:ascii="Arial" w:hAnsi="Arial" w:cs="Arial"/>
          <w:sz w:val="28"/>
          <w:szCs w:val="28"/>
        </w:rPr>
        <w:t>Date:</w:t>
      </w:r>
    </w:p>
    <w:p w14:paraId="03940E8D" w14:textId="77777777" w:rsidR="00506BBB" w:rsidRPr="00967C5C" w:rsidRDefault="00506BBB" w:rsidP="003B210E">
      <w:pPr>
        <w:rPr>
          <w:rFonts w:ascii="Arial" w:hAnsi="Arial" w:cs="Arial"/>
          <w:sz w:val="28"/>
          <w:szCs w:val="28"/>
        </w:rPr>
      </w:pPr>
    </w:p>
    <w:p w14:paraId="61FEDA5D" w14:textId="77777777" w:rsidR="00506BBB" w:rsidRPr="00967C5C" w:rsidRDefault="00506BBB" w:rsidP="003B210E">
      <w:pPr>
        <w:rPr>
          <w:rFonts w:ascii="Arial" w:hAnsi="Arial" w:cs="Arial"/>
          <w:sz w:val="28"/>
          <w:szCs w:val="28"/>
        </w:rPr>
      </w:pPr>
    </w:p>
    <w:p w14:paraId="090C02E5" w14:textId="131830D3" w:rsidR="00E208F6" w:rsidRPr="00967C5C" w:rsidRDefault="00506BBB" w:rsidP="003B210E">
      <w:pPr>
        <w:rPr>
          <w:rFonts w:ascii="Arial" w:hAnsi="Arial" w:cs="Arial"/>
          <w:sz w:val="28"/>
          <w:szCs w:val="28"/>
        </w:rPr>
      </w:pPr>
      <w:r w:rsidRPr="00967C5C">
        <w:rPr>
          <w:rFonts w:ascii="Arial" w:hAnsi="Arial" w:cs="Arial"/>
          <w:sz w:val="28"/>
          <w:szCs w:val="28"/>
        </w:rPr>
        <w:t>Name of practice:</w:t>
      </w:r>
    </w:p>
    <w:p w14:paraId="7A8EC519" w14:textId="522C49D7" w:rsidR="00C16692" w:rsidRPr="00967C5C" w:rsidRDefault="00C16692" w:rsidP="003B210E">
      <w:pPr>
        <w:rPr>
          <w:rFonts w:ascii="Arial" w:hAnsi="Arial" w:cs="Arial"/>
          <w:sz w:val="28"/>
          <w:szCs w:val="28"/>
        </w:rPr>
      </w:pPr>
    </w:p>
    <w:sectPr w:rsidR="00C16692" w:rsidRPr="00967C5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1A8DB" w14:textId="77777777" w:rsidR="00847171" w:rsidRDefault="00847171" w:rsidP="0074214E">
      <w:pPr>
        <w:spacing w:after="0" w:line="240" w:lineRule="auto"/>
      </w:pPr>
      <w:r>
        <w:separator/>
      </w:r>
    </w:p>
  </w:endnote>
  <w:endnote w:type="continuationSeparator" w:id="0">
    <w:p w14:paraId="413F58DD" w14:textId="77777777" w:rsidR="00847171" w:rsidRDefault="00847171" w:rsidP="00742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18AA7" w14:textId="77777777" w:rsidR="00131709" w:rsidRDefault="00131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870BB" w14:textId="77777777" w:rsidR="00131709" w:rsidRDefault="00131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3F5A4" w14:textId="77777777" w:rsidR="00131709" w:rsidRDefault="00131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843EE" w14:textId="77777777" w:rsidR="00847171" w:rsidRDefault="00847171" w:rsidP="0074214E">
      <w:pPr>
        <w:spacing w:after="0" w:line="240" w:lineRule="auto"/>
      </w:pPr>
      <w:r>
        <w:separator/>
      </w:r>
    </w:p>
  </w:footnote>
  <w:footnote w:type="continuationSeparator" w:id="0">
    <w:p w14:paraId="17B5ECB7" w14:textId="77777777" w:rsidR="00847171" w:rsidRDefault="00847171" w:rsidP="00742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71916" w14:textId="77777777" w:rsidR="00131709" w:rsidRDefault="00131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328E9" w14:textId="77777777" w:rsidR="007525B3" w:rsidRDefault="007525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A334A" w14:textId="77777777" w:rsidR="00131709" w:rsidRDefault="00131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10E26"/>
    <w:multiLevelType w:val="hybridMultilevel"/>
    <w:tmpl w:val="AE80DE18"/>
    <w:lvl w:ilvl="0" w:tplc="5C18960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472AC"/>
    <w:multiLevelType w:val="hybridMultilevel"/>
    <w:tmpl w:val="15EEBF06"/>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1C3D7F"/>
    <w:multiLevelType w:val="hybridMultilevel"/>
    <w:tmpl w:val="9DF2F4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8634A"/>
    <w:multiLevelType w:val="hybridMultilevel"/>
    <w:tmpl w:val="61D82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DF2D1A"/>
    <w:multiLevelType w:val="hybridMultilevel"/>
    <w:tmpl w:val="83608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466C64"/>
    <w:multiLevelType w:val="hybridMultilevel"/>
    <w:tmpl w:val="7B6E9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6F68AF"/>
    <w:multiLevelType w:val="multilevel"/>
    <w:tmpl w:val="DC622CD8"/>
    <w:lvl w:ilvl="0">
      <w:start w:val="1"/>
      <w:numFmt w:val="decimal"/>
      <w:pStyle w:val="ICANumHead"/>
      <w:lvlText w:val="%1."/>
      <w:lvlJc w:val="left"/>
      <w:pPr>
        <w:tabs>
          <w:tab w:val="num" w:pos="641"/>
        </w:tabs>
        <w:ind w:left="641" w:hanging="641"/>
      </w:pPr>
      <w:rPr>
        <w:rFonts w:ascii="Arial" w:hAnsi="Arial" w:hint="default"/>
        <w:b/>
        <w:i w:val="0"/>
        <w:sz w:val="24"/>
      </w:rPr>
    </w:lvl>
    <w:lvl w:ilvl="1">
      <w:start w:val="1"/>
      <w:numFmt w:val="decimal"/>
      <w:lvlText w:val="%1.%2."/>
      <w:lvlJc w:val="left"/>
      <w:pPr>
        <w:tabs>
          <w:tab w:val="num" w:pos="641"/>
        </w:tabs>
        <w:ind w:left="641" w:hanging="641"/>
      </w:pPr>
      <w:rPr>
        <w:rFonts w:ascii="Arial" w:hAnsi="Arial" w:hint="default"/>
        <w:b w:val="0"/>
        <w:bCs w:val="0"/>
        <w:sz w:val="22"/>
      </w:rPr>
    </w:lvl>
    <w:lvl w:ilvl="2">
      <w:start w:val="1"/>
      <w:numFmt w:val="decimal"/>
      <w:pStyle w:val="ICANumtext"/>
      <w:lvlText w:val="%1.%2.%3."/>
      <w:lvlJc w:val="left"/>
      <w:pPr>
        <w:tabs>
          <w:tab w:val="num" w:pos="641"/>
        </w:tabs>
        <w:ind w:left="641" w:hanging="641"/>
      </w:pPr>
      <w:rPr>
        <w:rFonts w:ascii="Arial" w:hAnsi="Arial" w:hint="default"/>
        <w:sz w:val="22"/>
      </w:rPr>
    </w:lvl>
    <w:lvl w:ilvl="3">
      <w:start w:val="1"/>
      <w:numFmt w:val="decimal"/>
      <w:lvlText w:val="%1.%2.%3.%4."/>
      <w:lvlJc w:val="left"/>
      <w:pPr>
        <w:tabs>
          <w:tab w:val="num" w:pos="641"/>
        </w:tabs>
        <w:ind w:left="641" w:hanging="641"/>
      </w:pPr>
      <w:rPr>
        <w:rFonts w:hint="default"/>
      </w:rPr>
    </w:lvl>
    <w:lvl w:ilvl="4">
      <w:start w:val="1"/>
      <w:numFmt w:val="decimal"/>
      <w:lvlText w:val="%1.%2.%3.%4.%5."/>
      <w:lvlJc w:val="left"/>
      <w:pPr>
        <w:tabs>
          <w:tab w:val="num" w:pos="641"/>
        </w:tabs>
        <w:ind w:left="641" w:hanging="641"/>
      </w:pPr>
      <w:rPr>
        <w:rFonts w:hint="default"/>
      </w:rPr>
    </w:lvl>
    <w:lvl w:ilvl="5">
      <w:start w:val="1"/>
      <w:numFmt w:val="decimal"/>
      <w:lvlText w:val="%1.%2.%3.%4.%5.%6."/>
      <w:lvlJc w:val="left"/>
      <w:pPr>
        <w:tabs>
          <w:tab w:val="num" w:pos="641"/>
        </w:tabs>
        <w:ind w:left="641" w:hanging="641"/>
      </w:pPr>
      <w:rPr>
        <w:rFonts w:hint="default"/>
      </w:rPr>
    </w:lvl>
    <w:lvl w:ilvl="6">
      <w:start w:val="1"/>
      <w:numFmt w:val="decimal"/>
      <w:lvlText w:val="%1.%2.%3.%4.%5.%6.%7."/>
      <w:lvlJc w:val="left"/>
      <w:pPr>
        <w:tabs>
          <w:tab w:val="num" w:pos="641"/>
        </w:tabs>
        <w:ind w:left="641" w:hanging="641"/>
      </w:pPr>
      <w:rPr>
        <w:rFonts w:hint="default"/>
      </w:rPr>
    </w:lvl>
    <w:lvl w:ilvl="7">
      <w:start w:val="1"/>
      <w:numFmt w:val="decimal"/>
      <w:lvlText w:val="%1.%2.%3.%4.%5.%6.%7.%8."/>
      <w:lvlJc w:val="left"/>
      <w:pPr>
        <w:tabs>
          <w:tab w:val="num" w:pos="641"/>
        </w:tabs>
        <w:ind w:left="641" w:hanging="641"/>
      </w:pPr>
      <w:rPr>
        <w:rFonts w:hint="default"/>
      </w:rPr>
    </w:lvl>
    <w:lvl w:ilvl="8">
      <w:start w:val="1"/>
      <w:numFmt w:val="decimal"/>
      <w:lvlText w:val="%1.%2.%3.%4.%5.%6.%7.%8.%9."/>
      <w:lvlJc w:val="left"/>
      <w:pPr>
        <w:tabs>
          <w:tab w:val="num" w:pos="641"/>
        </w:tabs>
        <w:ind w:left="641" w:hanging="641"/>
      </w:pPr>
      <w:rPr>
        <w:rFonts w:hint="default"/>
      </w:rPr>
    </w:lvl>
  </w:abstractNum>
  <w:abstractNum w:abstractNumId="7" w15:restartNumberingAfterBreak="0">
    <w:nsid w:val="46C82735"/>
    <w:multiLevelType w:val="hybridMultilevel"/>
    <w:tmpl w:val="959879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6818E9"/>
    <w:multiLevelType w:val="hybridMultilevel"/>
    <w:tmpl w:val="5EB6E5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FB3769"/>
    <w:multiLevelType w:val="hybridMultilevel"/>
    <w:tmpl w:val="59907F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825144"/>
    <w:multiLevelType w:val="hybridMultilevel"/>
    <w:tmpl w:val="E294F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A10647"/>
    <w:multiLevelType w:val="hybridMultilevel"/>
    <w:tmpl w:val="71041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653A43"/>
    <w:multiLevelType w:val="hybridMultilevel"/>
    <w:tmpl w:val="32B81B9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1D7618"/>
    <w:multiLevelType w:val="hybridMultilevel"/>
    <w:tmpl w:val="1B70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8"/>
  </w:num>
  <w:num w:numId="4">
    <w:abstractNumId w:val="7"/>
  </w:num>
  <w:num w:numId="5">
    <w:abstractNumId w:val="2"/>
  </w:num>
  <w:num w:numId="6">
    <w:abstractNumId w:val="5"/>
  </w:num>
  <w:num w:numId="7">
    <w:abstractNumId w:val="13"/>
  </w:num>
  <w:num w:numId="8">
    <w:abstractNumId w:val="4"/>
  </w:num>
  <w:num w:numId="9">
    <w:abstractNumId w:val="3"/>
  </w:num>
  <w:num w:numId="10">
    <w:abstractNumId w:val="11"/>
  </w:num>
  <w:num w:numId="11">
    <w:abstractNumId w:val="6"/>
  </w:num>
  <w:num w:numId="12">
    <w:abstractNumId w:val="0"/>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BBB"/>
    <w:rsid w:val="00003778"/>
    <w:rsid w:val="00017285"/>
    <w:rsid w:val="00067E95"/>
    <w:rsid w:val="00082A1A"/>
    <w:rsid w:val="000B595D"/>
    <w:rsid w:val="000D5CE6"/>
    <w:rsid w:val="00100771"/>
    <w:rsid w:val="00113212"/>
    <w:rsid w:val="001214F8"/>
    <w:rsid w:val="00131709"/>
    <w:rsid w:val="00141A60"/>
    <w:rsid w:val="001546C0"/>
    <w:rsid w:val="00172D83"/>
    <w:rsid w:val="00182E1E"/>
    <w:rsid w:val="00193315"/>
    <w:rsid w:val="00194EB5"/>
    <w:rsid w:val="001A56B4"/>
    <w:rsid w:val="001C6177"/>
    <w:rsid w:val="001D4CD6"/>
    <w:rsid w:val="001E17D6"/>
    <w:rsid w:val="00210431"/>
    <w:rsid w:val="00211413"/>
    <w:rsid w:val="00213947"/>
    <w:rsid w:val="002232BB"/>
    <w:rsid w:val="002302FB"/>
    <w:rsid w:val="002510B7"/>
    <w:rsid w:val="002513BD"/>
    <w:rsid w:val="00267067"/>
    <w:rsid w:val="002A408A"/>
    <w:rsid w:val="002C18A0"/>
    <w:rsid w:val="002E5783"/>
    <w:rsid w:val="00303EB1"/>
    <w:rsid w:val="00306F0A"/>
    <w:rsid w:val="00351976"/>
    <w:rsid w:val="003539A3"/>
    <w:rsid w:val="00391B25"/>
    <w:rsid w:val="003B210E"/>
    <w:rsid w:val="003D44F0"/>
    <w:rsid w:val="003E00B9"/>
    <w:rsid w:val="003F6C71"/>
    <w:rsid w:val="003F71E9"/>
    <w:rsid w:val="00411800"/>
    <w:rsid w:val="004136B0"/>
    <w:rsid w:val="00437C76"/>
    <w:rsid w:val="00451E32"/>
    <w:rsid w:val="00487F9F"/>
    <w:rsid w:val="00497286"/>
    <w:rsid w:val="00497429"/>
    <w:rsid w:val="004E10E3"/>
    <w:rsid w:val="00506BBB"/>
    <w:rsid w:val="00542297"/>
    <w:rsid w:val="00555AC6"/>
    <w:rsid w:val="00576304"/>
    <w:rsid w:val="005B40C7"/>
    <w:rsid w:val="005F7325"/>
    <w:rsid w:val="006003E8"/>
    <w:rsid w:val="006461B3"/>
    <w:rsid w:val="00663D6A"/>
    <w:rsid w:val="006B477A"/>
    <w:rsid w:val="006B57F8"/>
    <w:rsid w:val="006D3725"/>
    <w:rsid w:val="006D6DB7"/>
    <w:rsid w:val="006E045F"/>
    <w:rsid w:val="00707DB0"/>
    <w:rsid w:val="00730413"/>
    <w:rsid w:val="00740888"/>
    <w:rsid w:val="0074214E"/>
    <w:rsid w:val="007525B3"/>
    <w:rsid w:val="00770916"/>
    <w:rsid w:val="007709B8"/>
    <w:rsid w:val="00783174"/>
    <w:rsid w:val="007936FA"/>
    <w:rsid w:val="00795DD9"/>
    <w:rsid w:val="007A46FE"/>
    <w:rsid w:val="007A7ED3"/>
    <w:rsid w:val="007C6CF5"/>
    <w:rsid w:val="007E1BBA"/>
    <w:rsid w:val="007E2FC8"/>
    <w:rsid w:val="00843411"/>
    <w:rsid w:val="00847171"/>
    <w:rsid w:val="008500BA"/>
    <w:rsid w:val="00856B28"/>
    <w:rsid w:val="00891DC3"/>
    <w:rsid w:val="00893E23"/>
    <w:rsid w:val="008B4424"/>
    <w:rsid w:val="008C622A"/>
    <w:rsid w:val="008E4545"/>
    <w:rsid w:val="008F2ED1"/>
    <w:rsid w:val="009062C7"/>
    <w:rsid w:val="00914A48"/>
    <w:rsid w:val="00917435"/>
    <w:rsid w:val="0095467E"/>
    <w:rsid w:val="00967C5C"/>
    <w:rsid w:val="0099145F"/>
    <w:rsid w:val="009A599E"/>
    <w:rsid w:val="009E7301"/>
    <w:rsid w:val="00A01EDD"/>
    <w:rsid w:val="00A0544E"/>
    <w:rsid w:val="00A20BDF"/>
    <w:rsid w:val="00A42936"/>
    <w:rsid w:val="00A44145"/>
    <w:rsid w:val="00A722BC"/>
    <w:rsid w:val="00A82BAA"/>
    <w:rsid w:val="00A86702"/>
    <w:rsid w:val="00A87B02"/>
    <w:rsid w:val="00A92B11"/>
    <w:rsid w:val="00AB17DB"/>
    <w:rsid w:val="00AC230A"/>
    <w:rsid w:val="00AF7134"/>
    <w:rsid w:val="00B07441"/>
    <w:rsid w:val="00B14B42"/>
    <w:rsid w:val="00B14CE3"/>
    <w:rsid w:val="00B40A98"/>
    <w:rsid w:val="00B433D0"/>
    <w:rsid w:val="00B53698"/>
    <w:rsid w:val="00B84631"/>
    <w:rsid w:val="00B86ABA"/>
    <w:rsid w:val="00B90028"/>
    <w:rsid w:val="00B911A2"/>
    <w:rsid w:val="00B95CA6"/>
    <w:rsid w:val="00BB0F14"/>
    <w:rsid w:val="00BC699B"/>
    <w:rsid w:val="00BD16BA"/>
    <w:rsid w:val="00BE3618"/>
    <w:rsid w:val="00BF63DB"/>
    <w:rsid w:val="00C16692"/>
    <w:rsid w:val="00C32417"/>
    <w:rsid w:val="00C3243E"/>
    <w:rsid w:val="00C66496"/>
    <w:rsid w:val="00C66B87"/>
    <w:rsid w:val="00C7338E"/>
    <w:rsid w:val="00C87C2A"/>
    <w:rsid w:val="00C9161E"/>
    <w:rsid w:val="00C943BE"/>
    <w:rsid w:val="00CB5D54"/>
    <w:rsid w:val="00CD7B71"/>
    <w:rsid w:val="00CF2C80"/>
    <w:rsid w:val="00CF7C4D"/>
    <w:rsid w:val="00D16129"/>
    <w:rsid w:val="00D20ED2"/>
    <w:rsid w:val="00D43D4C"/>
    <w:rsid w:val="00D5438A"/>
    <w:rsid w:val="00D65DCF"/>
    <w:rsid w:val="00D71A4B"/>
    <w:rsid w:val="00D82323"/>
    <w:rsid w:val="00D947BD"/>
    <w:rsid w:val="00D9495B"/>
    <w:rsid w:val="00D96BA6"/>
    <w:rsid w:val="00DB6D5D"/>
    <w:rsid w:val="00DC7FA1"/>
    <w:rsid w:val="00DE3B98"/>
    <w:rsid w:val="00E1179C"/>
    <w:rsid w:val="00E20078"/>
    <w:rsid w:val="00E208F6"/>
    <w:rsid w:val="00E335AE"/>
    <w:rsid w:val="00E34221"/>
    <w:rsid w:val="00E41965"/>
    <w:rsid w:val="00E7263C"/>
    <w:rsid w:val="00E925E8"/>
    <w:rsid w:val="00EA217F"/>
    <w:rsid w:val="00EB71C2"/>
    <w:rsid w:val="00ED61E2"/>
    <w:rsid w:val="00F128CB"/>
    <w:rsid w:val="00F13BCC"/>
    <w:rsid w:val="00F80CDD"/>
    <w:rsid w:val="00F978D5"/>
    <w:rsid w:val="00FA07DE"/>
    <w:rsid w:val="00FD4CD5"/>
    <w:rsid w:val="00FE7AD3"/>
    <w:rsid w:val="00FF1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167C4"/>
  <w15:chartTrackingRefBased/>
  <w15:docId w15:val="{3132030C-132A-4BB2-8BE1-2D270748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F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525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6BBB"/>
    <w:rPr>
      <w:color w:val="0563C1" w:themeColor="hyperlink"/>
      <w:u w:val="single"/>
    </w:rPr>
  </w:style>
  <w:style w:type="character" w:styleId="UnresolvedMention">
    <w:name w:val="Unresolved Mention"/>
    <w:basedOn w:val="DefaultParagraphFont"/>
    <w:uiPriority w:val="99"/>
    <w:semiHidden/>
    <w:unhideWhenUsed/>
    <w:rsid w:val="00506BBB"/>
    <w:rPr>
      <w:color w:val="605E5C"/>
      <w:shd w:val="clear" w:color="auto" w:fill="E1DFDD"/>
    </w:rPr>
  </w:style>
  <w:style w:type="paragraph" w:styleId="ListParagraph">
    <w:name w:val="List Paragraph"/>
    <w:basedOn w:val="Normal"/>
    <w:uiPriority w:val="34"/>
    <w:qFormat/>
    <w:rsid w:val="00D65DCF"/>
    <w:pPr>
      <w:ind w:left="720"/>
      <w:contextualSpacing/>
    </w:pPr>
  </w:style>
  <w:style w:type="paragraph" w:styleId="BalloonText">
    <w:name w:val="Balloon Text"/>
    <w:basedOn w:val="Normal"/>
    <w:link w:val="BalloonTextChar"/>
    <w:uiPriority w:val="99"/>
    <w:semiHidden/>
    <w:unhideWhenUsed/>
    <w:rsid w:val="00DB6D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D5D"/>
    <w:rPr>
      <w:rFonts w:ascii="Segoe UI" w:hAnsi="Segoe UI" w:cs="Segoe UI"/>
      <w:sz w:val="18"/>
      <w:szCs w:val="18"/>
    </w:rPr>
  </w:style>
  <w:style w:type="character" w:styleId="FollowedHyperlink">
    <w:name w:val="FollowedHyperlink"/>
    <w:basedOn w:val="DefaultParagraphFont"/>
    <w:uiPriority w:val="99"/>
    <w:semiHidden/>
    <w:unhideWhenUsed/>
    <w:rsid w:val="006461B3"/>
    <w:rPr>
      <w:color w:val="954F72" w:themeColor="followedHyperlink"/>
      <w:u w:val="single"/>
    </w:rPr>
  </w:style>
  <w:style w:type="paragraph" w:styleId="Header">
    <w:name w:val="header"/>
    <w:basedOn w:val="Normal"/>
    <w:link w:val="HeaderChar"/>
    <w:uiPriority w:val="99"/>
    <w:unhideWhenUsed/>
    <w:rsid w:val="007525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25B3"/>
  </w:style>
  <w:style w:type="paragraph" w:styleId="Footer">
    <w:name w:val="footer"/>
    <w:basedOn w:val="Normal"/>
    <w:link w:val="FooterChar"/>
    <w:uiPriority w:val="99"/>
    <w:unhideWhenUsed/>
    <w:rsid w:val="007525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25B3"/>
  </w:style>
  <w:style w:type="paragraph" w:customStyle="1" w:styleId="ICANumHead">
    <w:name w:val="ICANumHead"/>
    <w:basedOn w:val="Heading2"/>
    <w:qFormat/>
    <w:rsid w:val="007525B3"/>
    <w:pPr>
      <w:keepLines w:val="0"/>
      <w:numPr>
        <w:numId w:val="11"/>
      </w:numPr>
      <w:tabs>
        <w:tab w:val="clear" w:pos="641"/>
      </w:tabs>
      <w:spacing w:before="0" w:after="120" w:line="240" w:lineRule="auto"/>
      <w:ind w:left="720" w:hanging="360"/>
    </w:pPr>
    <w:rPr>
      <w:rFonts w:ascii="Arial Bold" w:eastAsia="Times New Roman" w:hAnsi="Arial Bold" w:cs="Arial"/>
      <w:b/>
      <w:caps/>
      <w:color w:val="5F5F5F"/>
      <w:sz w:val="28"/>
      <w:szCs w:val="22"/>
      <w:lang w:eastAsia="en-GB"/>
    </w:rPr>
  </w:style>
  <w:style w:type="paragraph" w:customStyle="1" w:styleId="ICANumtext">
    <w:name w:val="ICANumtext"/>
    <w:basedOn w:val="BodyText"/>
    <w:link w:val="ICANumtextChar"/>
    <w:qFormat/>
    <w:rsid w:val="007525B3"/>
    <w:pPr>
      <w:numPr>
        <w:ilvl w:val="2"/>
        <w:numId w:val="11"/>
      </w:numPr>
      <w:spacing w:after="0" w:line="240" w:lineRule="auto"/>
    </w:pPr>
    <w:rPr>
      <w:rFonts w:ascii="Arial" w:eastAsia="Times New Roman" w:hAnsi="Arial" w:cs="Times New Roman"/>
      <w:lang w:eastAsia="en-GB"/>
    </w:rPr>
  </w:style>
  <w:style w:type="character" w:customStyle="1" w:styleId="ICANumtextChar">
    <w:name w:val="ICANumtext Char"/>
    <w:basedOn w:val="BodyTextChar"/>
    <w:link w:val="ICANumtext"/>
    <w:rsid w:val="007525B3"/>
    <w:rPr>
      <w:rFonts w:ascii="Arial" w:eastAsia="Times New Roman" w:hAnsi="Arial" w:cs="Times New Roman"/>
      <w:lang w:eastAsia="en-GB"/>
    </w:rPr>
  </w:style>
  <w:style w:type="character" w:customStyle="1" w:styleId="Heading2Char">
    <w:name w:val="Heading 2 Char"/>
    <w:basedOn w:val="DefaultParagraphFont"/>
    <w:link w:val="Heading2"/>
    <w:uiPriority w:val="9"/>
    <w:semiHidden/>
    <w:rsid w:val="007525B3"/>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99"/>
    <w:semiHidden/>
    <w:unhideWhenUsed/>
    <w:rsid w:val="007525B3"/>
    <w:pPr>
      <w:spacing w:after="120"/>
    </w:pPr>
  </w:style>
  <w:style w:type="character" w:customStyle="1" w:styleId="BodyTextChar">
    <w:name w:val="Body Text Char"/>
    <w:basedOn w:val="DefaultParagraphFont"/>
    <w:link w:val="BodyText"/>
    <w:uiPriority w:val="99"/>
    <w:semiHidden/>
    <w:rsid w:val="007525B3"/>
  </w:style>
  <w:style w:type="character" w:customStyle="1" w:styleId="Heading1Char">
    <w:name w:val="Heading 1 Char"/>
    <w:basedOn w:val="DefaultParagraphFont"/>
    <w:link w:val="Heading1"/>
    <w:uiPriority w:val="9"/>
    <w:rsid w:val="00DC7FA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36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caglobal.com/us/en/technical-activities/technical-resources-search/2018/january/technical-factsheet--professional-conduct-in-relation-to-taxatio.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accaglobal.com/uk/en/cam/coronaviru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claim-for-wage-costs-through-the-coronavirus-job-retention-schem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B136B1E147F643B0E22696B52E37F8" ma:contentTypeVersion="10" ma:contentTypeDescription="Create a new document." ma:contentTypeScope="" ma:versionID="9c7f283ba4f790914bb5b1eae33233d7">
  <xsd:schema xmlns:xsd="http://www.w3.org/2001/XMLSchema" xmlns:xs="http://www.w3.org/2001/XMLSchema" xmlns:p="http://schemas.microsoft.com/office/2006/metadata/properties" xmlns:ns3="50c2aa58-861a-4eeb-8d32-5099977b7540" targetNamespace="http://schemas.microsoft.com/office/2006/metadata/properties" ma:root="true" ma:fieldsID="930bd1c22ef04d9df814b92d429a5e76" ns3:_="">
    <xsd:import namespace="50c2aa58-861a-4eeb-8d32-5099977b754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2aa58-861a-4eeb-8d32-5099977b7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79003A-9BC9-4950-A17A-E8FE2817C5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28162E-4477-437A-AB2E-B7AE0E15E31B}">
  <ds:schemaRefs>
    <ds:schemaRef ds:uri="http://schemas.microsoft.com/sharepoint/v3/contenttype/forms"/>
  </ds:schemaRefs>
</ds:datastoreItem>
</file>

<file path=customXml/itemProps3.xml><?xml version="1.0" encoding="utf-8"?>
<ds:datastoreItem xmlns:ds="http://schemas.openxmlformats.org/officeDocument/2006/customXml" ds:itemID="{BCEA269B-8AE8-4498-B1DD-7392BE702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2aa58-861a-4eeb-8d32-5099977b7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1862</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ACCA</Company>
  <LinksUpToDate>false</LinksUpToDate>
  <CharactersWithSpaces>12458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Dewshi</dc:creator>
  <cp:keywords/>
  <dc:description/>
  <cp:lastModifiedBy>Vivienne Riddoch</cp:lastModifiedBy>
  <cp:revision>26</cp:revision>
  <dcterms:created xsi:type="dcterms:W3CDTF">2020-04-24T06:05:00Z</dcterms:created>
  <dcterms:modified xsi:type="dcterms:W3CDTF">2020-04-24T06:37:00Z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0x0101002CB136B1E147F643B0E22696B52E37F8</vt:lpwstr>
  </property>
</Properties>
</file>