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04FE" w14:textId="57912AFB" w:rsidR="00E51669" w:rsidRPr="00E56BAE" w:rsidRDefault="00713F3B" w:rsidP="00C21F69">
      <w:pPr>
        <w:spacing w:line="240" w:lineRule="auto"/>
        <w:jc w:val="center"/>
        <w:outlineLvl w:val="0"/>
        <w:rPr>
          <w:rFonts w:ascii="Arial" w:hAnsi="Arial" w:cs="Arial"/>
          <w:b/>
          <w:bCs/>
          <w:caps/>
          <w:sz w:val="24"/>
          <w:szCs w:val="24"/>
        </w:rPr>
      </w:pPr>
      <w:r>
        <w:rPr>
          <w:rFonts w:ascii="Arial" w:hAnsi="Arial" w:cs="Arial"/>
          <w:b/>
          <w:bCs/>
          <w:caps/>
          <w:sz w:val="24"/>
          <w:szCs w:val="24"/>
        </w:rPr>
        <w:t>ANTI-</w:t>
      </w:r>
      <w:r w:rsidR="00F23D1F">
        <w:rPr>
          <w:rFonts w:ascii="Arial" w:hAnsi="Arial" w:cs="Arial"/>
          <w:b/>
          <w:bCs/>
          <w:caps/>
          <w:sz w:val="24"/>
          <w:szCs w:val="24"/>
        </w:rPr>
        <w:t xml:space="preserve">MONEY LAUNDERING </w:t>
      </w:r>
      <w:r w:rsidR="0033328C" w:rsidRPr="00E56BAE">
        <w:rPr>
          <w:rFonts w:ascii="Arial" w:hAnsi="Arial" w:cs="Arial"/>
          <w:b/>
          <w:bCs/>
          <w:caps/>
          <w:sz w:val="24"/>
          <w:szCs w:val="24"/>
        </w:rPr>
        <w:t>Procedures</w:t>
      </w:r>
    </w:p>
    <w:p w14:paraId="6F6C2F51" w14:textId="28A77093" w:rsidR="0035600C" w:rsidRPr="0035600C" w:rsidRDefault="0035600C" w:rsidP="00C21F69">
      <w:pPr>
        <w:spacing w:after="0" w:line="240" w:lineRule="auto"/>
        <w:rPr>
          <w:rFonts w:ascii="Arial" w:eastAsia="Times New Roman" w:hAnsi="Arial" w:cs="Arial"/>
          <w:sz w:val="24"/>
          <w:szCs w:val="24"/>
          <w:lang w:val="en-US"/>
        </w:rPr>
      </w:pPr>
      <w:r w:rsidRPr="0035600C">
        <w:rPr>
          <w:rFonts w:ascii="Arial" w:eastAsia="Times New Roman" w:hAnsi="Arial" w:cs="Arial"/>
          <w:color w:val="000000"/>
          <w:sz w:val="24"/>
          <w:szCs w:val="24"/>
          <w:shd w:val="clear" w:color="auto" w:fill="FFFFFF"/>
          <w:lang w:val="en-US"/>
        </w:rPr>
        <w:t>The</w:t>
      </w:r>
      <w:r w:rsidR="00FD0FE6">
        <w:rPr>
          <w:rFonts w:ascii="Arial" w:eastAsia="Times New Roman" w:hAnsi="Arial" w:cs="Arial"/>
          <w:color w:val="000000"/>
          <w:sz w:val="24"/>
          <w:szCs w:val="24"/>
          <w:shd w:val="clear" w:color="auto" w:fill="FFFFFF"/>
          <w:lang w:val="en-US"/>
        </w:rPr>
        <w:t>se</w:t>
      </w:r>
      <w:r w:rsidRPr="0035600C">
        <w:rPr>
          <w:rFonts w:ascii="Arial" w:eastAsia="Times New Roman" w:hAnsi="Arial" w:cs="Arial"/>
          <w:color w:val="000000"/>
          <w:sz w:val="24"/>
          <w:szCs w:val="24"/>
          <w:shd w:val="clear" w:color="auto" w:fill="FFFFFF"/>
          <w:lang w:val="en-US"/>
        </w:rPr>
        <w:t xml:space="preserve"> specimen procedures, which cover a wide range of issues, are basic examples that will require tailoring to specific circumstances. They should be read alongside guidance from regulators and adapted as required. We believe it is in the interests of practitioners to have draft documents on the basis of which, considering the guidance available, their own circumstances, and the relationship and work commitment with clients, they can draft appropriate procedures for their firm.</w:t>
      </w:r>
    </w:p>
    <w:p w14:paraId="268E4BC2" w14:textId="77777777" w:rsidR="0033328C" w:rsidRPr="0035600C" w:rsidRDefault="0033328C" w:rsidP="00C21F69">
      <w:pPr>
        <w:spacing w:line="240" w:lineRule="auto"/>
        <w:rPr>
          <w:rFonts w:ascii="Arial" w:hAnsi="Arial" w:cs="Arial"/>
          <w:sz w:val="24"/>
          <w:szCs w:val="24"/>
        </w:rPr>
      </w:pPr>
    </w:p>
    <w:p w14:paraId="3BFD0FE4" w14:textId="6C20943F" w:rsidR="0033328C" w:rsidRPr="0035600C" w:rsidRDefault="0033328C"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bCs/>
          <w:sz w:val="24"/>
          <w:szCs w:val="24"/>
        </w:rPr>
        <w:t xml:space="preserve">The </w:t>
      </w:r>
      <w:r w:rsidR="00CB1E98">
        <w:rPr>
          <w:rFonts w:ascii="Arial" w:eastAsia="Times New Roman" w:hAnsi="Arial" w:cs="Arial"/>
          <w:bCs/>
          <w:sz w:val="24"/>
          <w:szCs w:val="24"/>
        </w:rPr>
        <w:t>money laundering reporting officer (</w:t>
      </w:r>
      <w:r w:rsidRPr="0035600C">
        <w:rPr>
          <w:rFonts w:ascii="Arial" w:eastAsia="Times New Roman" w:hAnsi="Arial" w:cs="Arial"/>
          <w:bCs/>
          <w:sz w:val="24"/>
          <w:szCs w:val="24"/>
        </w:rPr>
        <w:t>MLRO</w:t>
      </w:r>
      <w:r w:rsidR="00CB1E98">
        <w:rPr>
          <w:rFonts w:ascii="Arial" w:eastAsia="Times New Roman" w:hAnsi="Arial" w:cs="Arial"/>
          <w:bCs/>
          <w:sz w:val="24"/>
          <w:szCs w:val="24"/>
        </w:rPr>
        <w:t>)</w:t>
      </w:r>
      <w:r w:rsidRPr="0035600C">
        <w:rPr>
          <w:rFonts w:ascii="Arial" w:eastAsia="Times New Roman" w:hAnsi="Arial" w:cs="Arial"/>
          <w:bCs/>
          <w:sz w:val="24"/>
          <w:szCs w:val="24"/>
        </w:rPr>
        <w:t xml:space="preserve"> is</w:t>
      </w:r>
      <w:r w:rsidRPr="0035600C">
        <w:rPr>
          <w:rFonts w:ascii="Arial" w:eastAsia="Times New Roman" w:hAnsi="Arial" w:cs="Arial"/>
          <w:b/>
          <w:sz w:val="24"/>
          <w:szCs w:val="24"/>
        </w:rPr>
        <w:t xml:space="preserve"> </w:t>
      </w:r>
      <w:r w:rsidRPr="0035600C">
        <w:rPr>
          <w:rFonts w:ascii="Arial" w:eastAsia="Times New Roman" w:hAnsi="Arial" w:cs="Arial"/>
          <w:sz w:val="24"/>
          <w:szCs w:val="24"/>
        </w:rPr>
        <w:fldChar w:fldCharType="begin">
          <w:ffData>
            <w:name w:val=""/>
            <w:enabled/>
            <w:calcOnExit w:val="0"/>
            <w:textInput>
              <w:default w:val="insert details"/>
            </w:textInput>
          </w:ffData>
        </w:fldChar>
      </w:r>
      <w:r w:rsidRPr="0035600C">
        <w:rPr>
          <w:rFonts w:ascii="Arial" w:eastAsia="Times New Roman" w:hAnsi="Arial" w:cs="Arial"/>
          <w:sz w:val="24"/>
          <w:szCs w:val="24"/>
        </w:rPr>
        <w:instrText xml:space="preserve"> FORMTEXT </w:instrText>
      </w:r>
      <w:r w:rsidRPr="0035600C">
        <w:rPr>
          <w:rFonts w:ascii="Arial" w:eastAsia="Times New Roman" w:hAnsi="Arial" w:cs="Arial"/>
          <w:sz w:val="24"/>
          <w:szCs w:val="24"/>
        </w:rPr>
      </w:r>
      <w:r w:rsidRPr="0035600C">
        <w:rPr>
          <w:rFonts w:ascii="Arial" w:eastAsia="Times New Roman" w:hAnsi="Arial" w:cs="Arial"/>
          <w:sz w:val="24"/>
          <w:szCs w:val="24"/>
        </w:rPr>
        <w:fldChar w:fldCharType="separate"/>
      </w:r>
      <w:r w:rsidRPr="0035600C">
        <w:rPr>
          <w:rFonts w:ascii="Arial" w:eastAsia="Times New Roman" w:hAnsi="Arial" w:cs="Arial"/>
          <w:noProof/>
          <w:sz w:val="24"/>
          <w:szCs w:val="24"/>
        </w:rPr>
        <w:t>insert name</w:t>
      </w:r>
      <w:r w:rsidRPr="0035600C">
        <w:rPr>
          <w:rFonts w:ascii="Arial" w:eastAsia="Times New Roman" w:hAnsi="Arial" w:cs="Arial"/>
          <w:sz w:val="24"/>
          <w:szCs w:val="24"/>
        </w:rPr>
        <w:fldChar w:fldCharType="end"/>
      </w:r>
    </w:p>
    <w:p w14:paraId="341F4567" w14:textId="77777777" w:rsidR="006961F3" w:rsidRPr="0035600C" w:rsidRDefault="006961F3" w:rsidP="00C21F69">
      <w:pPr>
        <w:widowControl w:val="0"/>
        <w:spacing w:after="0" w:line="240" w:lineRule="auto"/>
        <w:rPr>
          <w:rFonts w:ascii="Arial" w:eastAsia="Times New Roman" w:hAnsi="Arial" w:cs="Arial"/>
          <w:bCs/>
          <w:sz w:val="24"/>
          <w:szCs w:val="24"/>
        </w:rPr>
      </w:pPr>
    </w:p>
    <w:p w14:paraId="3DCA5790" w14:textId="25EAB98E" w:rsidR="0033328C" w:rsidRPr="0035600C" w:rsidRDefault="0033328C"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bCs/>
          <w:sz w:val="24"/>
          <w:szCs w:val="24"/>
        </w:rPr>
        <w:t>The alternat</w:t>
      </w:r>
      <w:r w:rsidR="006961F3">
        <w:rPr>
          <w:rFonts w:ascii="Arial" w:eastAsia="Times New Roman" w:hAnsi="Arial" w:cs="Arial"/>
          <w:bCs/>
          <w:sz w:val="24"/>
          <w:szCs w:val="24"/>
        </w:rPr>
        <w:t>ive</w:t>
      </w:r>
      <w:r w:rsidRPr="0035600C">
        <w:rPr>
          <w:rFonts w:ascii="Arial" w:eastAsia="Times New Roman" w:hAnsi="Arial" w:cs="Arial"/>
          <w:bCs/>
          <w:sz w:val="24"/>
          <w:szCs w:val="24"/>
        </w:rPr>
        <w:t xml:space="preserve"> MLRO within the firm is</w:t>
      </w:r>
      <w:r w:rsidRPr="0035600C">
        <w:rPr>
          <w:rFonts w:ascii="Arial" w:eastAsia="Times New Roman" w:hAnsi="Arial" w:cs="Arial"/>
          <w:b/>
          <w:sz w:val="24"/>
          <w:szCs w:val="24"/>
        </w:rPr>
        <w:t xml:space="preserve"> </w:t>
      </w:r>
      <w:r w:rsidRPr="0035600C">
        <w:rPr>
          <w:rFonts w:ascii="Arial" w:eastAsia="Times New Roman" w:hAnsi="Arial" w:cs="Arial"/>
          <w:sz w:val="24"/>
          <w:szCs w:val="24"/>
        </w:rPr>
        <w:fldChar w:fldCharType="begin">
          <w:ffData>
            <w:name w:val=""/>
            <w:enabled/>
            <w:calcOnExit w:val="0"/>
            <w:textInput>
              <w:default w:val="insert details"/>
            </w:textInput>
          </w:ffData>
        </w:fldChar>
      </w:r>
      <w:r w:rsidRPr="0035600C">
        <w:rPr>
          <w:rFonts w:ascii="Arial" w:eastAsia="Times New Roman" w:hAnsi="Arial" w:cs="Arial"/>
          <w:sz w:val="24"/>
          <w:szCs w:val="24"/>
        </w:rPr>
        <w:instrText xml:space="preserve"> FORMTEXT </w:instrText>
      </w:r>
      <w:r w:rsidRPr="0035600C">
        <w:rPr>
          <w:rFonts w:ascii="Arial" w:eastAsia="Times New Roman" w:hAnsi="Arial" w:cs="Arial"/>
          <w:sz w:val="24"/>
          <w:szCs w:val="24"/>
        </w:rPr>
      </w:r>
      <w:r w:rsidRPr="0035600C">
        <w:rPr>
          <w:rFonts w:ascii="Arial" w:eastAsia="Times New Roman" w:hAnsi="Arial" w:cs="Arial"/>
          <w:sz w:val="24"/>
          <w:szCs w:val="24"/>
        </w:rPr>
        <w:fldChar w:fldCharType="separate"/>
      </w:r>
      <w:r w:rsidRPr="0035600C">
        <w:rPr>
          <w:rFonts w:ascii="Arial" w:eastAsia="Times New Roman" w:hAnsi="Arial" w:cs="Arial"/>
          <w:noProof/>
          <w:sz w:val="24"/>
          <w:szCs w:val="24"/>
        </w:rPr>
        <w:t>insert name</w:t>
      </w:r>
      <w:r w:rsidRPr="0035600C">
        <w:rPr>
          <w:rFonts w:ascii="Arial" w:eastAsia="Times New Roman" w:hAnsi="Arial" w:cs="Arial"/>
          <w:sz w:val="24"/>
          <w:szCs w:val="24"/>
        </w:rPr>
        <w:fldChar w:fldCharType="end"/>
      </w:r>
      <w:r w:rsidRPr="0035600C">
        <w:rPr>
          <w:rFonts w:ascii="Arial" w:eastAsia="Times New Roman" w:hAnsi="Arial" w:cs="Arial"/>
          <w:sz w:val="24"/>
          <w:szCs w:val="24"/>
        </w:rPr>
        <w:t xml:space="preserve"> </w:t>
      </w:r>
    </w:p>
    <w:p w14:paraId="0455F1E9" w14:textId="77777777" w:rsidR="0033328C" w:rsidRPr="0035600C" w:rsidRDefault="0033328C" w:rsidP="00C21F69">
      <w:pPr>
        <w:spacing w:line="240" w:lineRule="auto"/>
        <w:rPr>
          <w:rFonts w:ascii="Arial" w:hAnsi="Arial" w:cs="Arial"/>
          <w:sz w:val="24"/>
          <w:szCs w:val="24"/>
        </w:rPr>
      </w:pPr>
    </w:p>
    <w:p w14:paraId="702E2739" w14:textId="4E3D46D4" w:rsidR="0033328C" w:rsidRPr="0035600C" w:rsidRDefault="00F759BC"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T</w:t>
      </w:r>
      <w:r w:rsidR="0033328C" w:rsidRPr="0035600C">
        <w:rPr>
          <w:rFonts w:ascii="Arial" w:eastAsia="Times New Roman" w:hAnsi="Arial" w:cs="Arial"/>
          <w:sz w:val="24"/>
          <w:szCs w:val="24"/>
        </w:rPr>
        <w:t xml:space="preserve">he </w:t>
      </w:r>
      <w:r>
        <w:rPr>
          <w:rFonts w:ascii="Arial" w:eastAsia="Times New Roman" w:hAnsi="Arial" w:cs="Arial"/>
          <w:sz w:val="24"/>
          <w:szCs w:val="24"/>
        </w:rPr>
        <w:t>role of the MLRO</w:t>
      </w:r>
      <w:r w:rsidR="0033328C" w:rsidRPr="0035600C">
        <w:rPr>
          <w:rFonts w:ascii="Arial" w:eastAsia="Times New Roman" w:hAnsi="Arial" w:cs="Arial"/>
          <w:sz w:val="24"/>
          <w:szCs w:val="24"/>
        </w:rPr>
        <w:t xml:space="preserve"> should</w:t>
      </w:r>
      <w:r>
        <w:rPr>
          <w:rFonts w:ascii="Arial" w:eastAsia="Times New Roman" w:hAnsi="Arial" w:cs="Arial"/>
          <w:sz w:val="24"/>
          <w:szCs w:val="24"/>
        </w:rPr>
        <w:t xml:space="preserve"> be to</w:t>
      </w:r>
      <w:r w:rsidR="0033328C" w:rsidRPr="0035600C">
        <w:rPr>
          <w:rFonts w:ascii="Arial" w:eastAsia="Times New Roman" w:hAnsi="Arial" w:cs="Arial"/>
          <w:sz w:val="24"/>
          <w:szCs w:val="24"/>
        </w:rPr>
        <w:t>:</w:t>
      </w:r>
      <w:r w:rsidR="00393561">
        <w:rPr>
          <w:rFonts w:ascii="Arial" w:eastAsia="Times New Roman" w:hAnsi="Arial" w:cs="Arial"/>
          <w:sz w:val="24"/>
          <w:szCs w:val="24"/>
        </w:rPr>
        <w:br/>
      </w:r>
    </w:p>
    <w:p w14:paraId="35A39CA9" w14:textId="6382ACD9" w:rsidR="0033328C" w:rsidRPr="0035600C" w:rsidRDefault="00090EB8"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h</w:t>
      </w:r>
      <w:r w:rsidR="0033328C" w:rsidRPr="0035600C">
        <w:rPr>
          <w:rFonts w:ascii="Arial" w:eastAsia="Times New Roman" w:hAnsi="Arial" w:cs="Arial"/>
          <w:sz w:val="24"/>
          <w:szCs w:val="24"/>
        </w:rPr>
        <w:t>ave oversight of, and be involved in</w:t>
      </w:r>
      <w:r>
        <w:rPr>
          <w:rFonts w:ascii="Arial" w:eastAsia="Times New Roman" w:hAnsi="Arial" w:cs="Arial"/>
          <w:sz w:val="24"/>
          <w:szCs w:val="24"/>
        </w:rPr>
        <w:t>,</w:t>
      </w:r>
      <w:r w:rsidR="0033328C" w:rsidRPr="0035600C">
        <w:rPr>
          <w:rFonts w:ascii="Arial" w:eastAsia="Times New Roman" w:hAnsi="Arial" w:cs="Arial"/>
          <w:sz w:val="24"/>
          <w:szCs w:val="24"/>
        </w:rPr>
        <w:t xml:space="preserve"> </w:t>
      </w:r>
      <w:r w:rsidRPr="0035600C">
        <w:rPr>
          <w:rFonts w:ascii="Arial" w:eastAsia="Times New Roman" w:hAnsi="Arial" w:cs="Arial"/>
          <w:sz w:val="24"/>
          <w:szCs w:val="24"/>
        </w:rPr>
        <w:t xml:space="preserve">money laundering of terrorist financing </w:t>
      </w:r>
      <w:r>
        <w:rPr>
          <w:rFonts w:ascii="Arial" w:eastAsia="Times New Roman" w:hAnsi="Arial" w:cs="Arial"/>
          <w:sz w:val="24"/>
          <w:szCs w:val="24"/>
        </w:rPr>
        <w:t>(MLTF) risk assessments</w:t>
      </w:r>
    </w:p>
    <w:p w14:paraId="60BDC90C" w14:textId="272DFA25" w:rsidR="0033328C" w:rsidRPr="0035600C" w:rsidRDefault="00090EB8"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t</w:t>
      </w:r>
      <w:r w:rsidR="0033328C" w:rsidRPr="0035600C">
        <w:rPr>
          <w:rFonts w:ascii="Arial" w:eastAsia="Times New Roman" w:hAnsi="Arial" w:cs="Arial"/>
          <w:sz w:val="24"/>
          <w:szCs w:val="24"/>
        </w:rPr>
        <w:t>ake reasonable steps to access any relevant informat</w:t>
      </w:r>
      <w:r w:rsidR="00E11DFD">
        <w:rPr>
          <w:rFonts w:ascii="Arial" w:eastAsia="Times New Roman" w:hAnsi="Arial" w:cs="Arial"/>
          <w:sz w:val="24"/>
          <w:szCs w:val="24"/>
        </w:rPr>
        <w:t>ion about the business</w:t>
      </w:r>
    </w:p>
    <w:p w14:paraId="6BD6C067" w14:textId="29E213D7" w:rsidR="0033328C" w:rsidRPr="0035600C" w:rsidRDefault="00E11DFD"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o</w:t>
      </w:r>
      <w:r w:rsidR="0033328C" w:rsidRPr="0035600C">
        <w:rPr>
          <w:rFonts w:ascii="Arial" w:eastAsia="Times New Roman" w:hAnsi="Arial" w:cs="Arial"/>
          <w:sz w:val="24"/>
          <w:szCs w:val="24"/>
        </w:rPr>
        <w:t>btain and use national and international findings to inform their performance of the</w:t>
      </w:r>
      <w:r>
        <w:rPr>
          <w:rFonts w:ascii="Arial" w:eastAsia="Times New Roman" w:hAnsi="Arial" w:cs="Arial"/>
          <w:sz w:val="24"/>
          <w:szCs w:val="24"/>
        </w:rPr>
        <w:t xml:space="preserve"> role</w:t>
      </w:r>
    </w:p>
    <w:p w14:paraId="28A0109A" w14:textId="611FF3FF" w:rsidR="0033328C" w:rsidRPr="0035600C" w:rsidRDefault="00E11DFD"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c</w:t>
      </w:r>
      <w:r w:rsidR="0033328C" w:rsidRPr="0035600C">
        <w:rPr>
          <w:rFonts w:ascii="Arial" w:eastAsia="Times New Roman" w:hAnsi="Arial" w:cs="Arial"/>
          <w:sz w:val="24"/>
          <w:szCs w:val="24"/>
        </w:rPr>
        <w:t>reate and maintain the business’s risk</w:t>
      </w:r>
      <w:r>
        <w:rPr>
          <w:rFonts w:ascii="Arial" w:eastAsia="Times New Roman" w:hAnsi="Arial" w:cs="Arial"/>
          <w:sz w:val="24"/>
          <w:szCs w:val="24"/>
        </w:rPr>
        <w:t>-based approach to prevent MLTF</w:t>
      </w:r>
    </w:p>
    <w:p w14:paraId="1FA9AE0D" w14:textId="21E07620" w:rsidR="0033328C" w:rsidRPr="0035600C" w:rsidRDefault="00E11DFD"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s</w:t>
      </w:r>
      <w:r w:rsidR="0033328C" w:rsidRPr="0035600C">
        <w:rPr>
          <w:rFonts w:ascii="Arial" w:eastAsia="Times New Roman" w:hAnsi="Arial" w:cs="Arial"/>
          <w:sz w:val="24"/>
          <w:szCs w:val="24"/>
        </w:rPr>
        <w:t>upport and coordinate management’s focus on MLTF risks in each individual business area</w:t>
      </w:r>
      <w:r>
        <w:rPr>
          <w:rFonts w:ascii="Arial" w:eastAsia="Times New Roman" w:hAnsi="Arial" w:cs="Arial"/>
          <w:sz w:val="24"/>
          <w:szCs w:val="24"/>
        </w:rPr>
        <w:t>; t</w:t>
      </w:r>
      <w:r w:rsidR="0033328C" w:rsidRPr="0035600C">
        <w:rPr>
          <w:rFonts w:ascii="Arial" w:eastAsia="Times New Roman" w:hAnsi="Arial" w:cs="Arial"/>
          <w:sz w:val="24"/>
          <w:szCs w:val="24"/>
        </w:rPr>
        <w:t>his involves developing and implementing systems, controls, policies and procedures that are ap</w:t>
      </w:r>
      <w:r>
        <w:rPr>
          <w:rFonts w:ascii="Arial" w:eastAsia="Times New Roman" w:hAnsi="Arial" w:cs="Arial"/>
          <w:sz w:val="24"/>
          <w:szCs w:val="24"/>
        </w:rPr>
        <w:t>propriate to each business area</w:t>
      </w:r>
    </w:p>
    <w:p w14:paraId="4B86F4D9" w14:textId="3B206019" w:rsidR="0033328C" w:rsidRPr="0035600C" w:rsidRDefault="00E11DFD"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t</w:t>
      </w:r>
      <w:r w:rsidR="0033328C" w:rsidRPr="0035600C">
        <w:rPr>
          <w:rFonts w:ascii="Arial" w:eastAsia="Times New Roman" w:hAnsi="Arial" w:cs="Arial"/>
          <w:sz w:val="24"/>
          <w:szCs w:val="24"/>
        </w:rPr>
        <w:t>ake reasonable steps to ensure the creation and ma</w:t>
      </w:r>
      <w:r w:rsidR="003C48F9">
        <w:rPr>
          <w:rFonts w:ascii="Arial" w:eastAsia="Times New Roman" w:hAnsi="Arial" w:cs="Arial"/>
          <w:sz w:val="24"/>
          <w:szCs w:val="24"/>
        </w:rPr>
        <w:t>intenance of MLTF documentation</w:t>
      </w:r>
    </w:p>
    <w:p w14:paraId="136C17A7" w14:textId="64137AF1" w:rsidR="0033328C" w:rsidRPr="0035600C" w:rsidRDefault="003C48F9"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d</w:t>
      </w:r>
      <w:r w:rsidR="0033328C" w:rsidRPr="0035600C">
        <w:rPr>
          <w:rFonts w:ascii="Arial" w:eastAsia="Times New Roman" w:hAnsi="Arial" w:cs="Arial"/>
          <w:sz w:val="24"/>
          <w:szCs w:val="24"/>
        </w:rPr>
        <w:t xml:space="preserve">evelop </w:t>
      </w:r>
      <w:r>
        <w:rPr>
          <w:rFonts w:ascii="Arial" w:eastAsia="Times New Roman" w:hAnsi="Arial" w:cs="Arial"/>
          <w:sz w:val="24"/>
          <w:szCs w:val="24"/>
        </w:rPr>
        <w:t>c</w:t>
      </w:r>
      <w:r w:rsidR="0033328C" w:rsidRPr="0035600C">
        <w:rPr>
          <w:rFonts w:ascii="Arial" w:eastAsia="Times New Roman" w:hAnsi="Arial" w:cs="Arial"/>
          <w:sz w:val="24"/>
          <w:szCs w:val="24"/>
        </w:rPr>
        <w:t xml:space="preserve">ustomer </w:t>
      </w:r>
      <w:r>
        <w:rPr>
          <w:rFonts w:ascii="Arial" w:eastAsia="Times New Roman" w:hAnsi="Arial" w:cs="Arial"/>
          <w:sz w:val="24"/>
          <w:szCs w:val="24"/>
        </w:rPr>
        <w:t>d</w:t>
      </w:r>
      <w:r w:rsidR="0033328C" w:rsidRPr="0035600C">
        <w:rPr>
          <w:rFonts w:ascii="Arial" w:eastAsia="Times New Roman" w:hAnsi="Arial" w:cs="Arial"/>
          <w:sz w:val="24"/>
          <w:szCs w:val="24"/>
        </w:rPr>
        <w:t xml:space="preserve">ue </w:t>
      </w:r>
      <w:r>
        <w:rPr>
          <w:rFonts w:ascii="Arial" w:eastAsia="Times New Roman" w:hAnsi="Arial" w:cs="Arial"/>
          <w:sz w:val="24"/>
          <w:szCs w:val="24"/>
        </w:rPr>
        <w:t>d</w:t>
      </w:r>
      <w:r w:rsidR="0033328C" w:rsidRPr="0035600C">
        <w:rPr>
          <w:rFonts w:ascii="Arial" w:eastAsia="Times New Roman" w:hAnsi="Arial" w:cs="Arial"/>
          <w:sz w:val="24"/>
          <w:szCs w:val="24"/>
        </w:rPr>
        <w:t>iligenc</w:t>
      </w:r>
      <w:r>
        <w:rPr>
          <w:rFonts w:ascii="Arial" w:eastAsia="Times New Roman" w:hAnsi="Arial" w:cs="Arial"/>
          <w:sz w:val="24"/>
          <w:szCs w:val="24"/>
        </w:rPr>
        <w:t>e (CDD) policies and procedures</w:t>
      </w:r>
    </w:p>
    <w:p w14:paraId="34D42DF2" w14:textId="7D0CB878" w:rsidR="0033328C" w:rsidRPr="0035600C" w:rsidRDefault="003C48F9"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e</w:t>
      </w:r>
      <w:r w:rsidR="0033328C" w:rsidRPr="0035600C">
        <w:rPr>
          <w:rFonts w:ascii="Arial" w:eastAsia="Times New Roman" w:hAnsi="Arial" w:cs="Arial"/>
          <w:sz w:val="24"/>
          <w:szCs w:val="24"/>
        </w:rPr>
        <w:t xml:space="preserve">nsure the creation of the systems and controls needed to enable staff to make internal </w:t>
      </w:r>
      <w:r w:rsidR="00011BA9">
        <w:rPr>
          <w:rFonts w:ascii="Arial" w:eastAsia="Times New Roman" w:hAnsi="Arial" w:cs="Arial"/>
          <w:sz w:val="24"/>
          <w:szCs w:val="24"/>
        </w:rPr>
        <w:t>suspicious activity reports (</w:t>
      </w:r>
      <w:r w:rsidR="0033328C" w:rsidRPr="0035600C">
        <w:rPr>
          <w:rFonts w:ascii="Arial" w:eastAsia="Times New Roman" w:hAnsi="Arial" w:cs="Arial"/>
          <w:sz w:val="24"/>
          <w:szCs w:val="24"/>
        </w:rPr>
        <w:t>SARs</w:t>
      </w:r>
      <w:r w:rsidR="00011BA9">
        <w:rPr>
          <w:rFonts w:ascii="Arial" w:eastAsia="Times New Roman" w:hAnsi="Arial" w:cs="Arial"/>
          <w:sz w:val="24"/>
          <w:szCs w:val="24"/>
        </w:rPr>
        <w:t>)</w:t>
      </w:r>
      <w:r w:rsidR="0033328C" w:rsidRPr="0035600C">
        <w:rPr>
          <w:rFonts w:ascii="Arial" w:eastAsia="Times New Roman" w:hAnsi="Arial" w:cs="Arial"/>
          <w:sz w:val="24"/>
          <w:szCs w:val="24"/>
        </w:rPr>
        <w:t xml:space="preserve"> in compliance with </w:t>
      </w:r>
      <w:r w:rsidR="0088434F">
        <w:rPr>
          <w:rFonts w:ascii="Arial" w:eastAsia="Times New Roman" w:hAnsi="Arial" w:cs="Arial"/>
          <w:sz w:val="24"/>
          <w:szCs w:val="24"/>
        </w:rPr>
        <w:t>the</w:t>
      </w:r>
      <w:r w:rsidR="00F759BC">
        <w:rPr>
          <w:rFonts w:ascii="Arial" w:eastAsia="Times New Roman" w:hAnsi="Arial" w:cs="Arial"/>
          <w:sz w:val="24"/>
          <w:szCs w:val="24"/>
        </w:rPr>
        <w:t xml:space="preserve"> Criminal Justice Acts 2010 to 20</w:t>
      </w:r>
      <w:r w:rsidR="00FB7EB6">
        <w:rPr>
          <w:rFonts w:ascii="Arial" w:eastAsia="Times New Roman" w:hAnsi="Arial" w:cs="Arial"/>
          <w:sz w:val="24"/>
          <w:szCs w:val="24"/>
        </w:rPr>
        <w:t>21</w:t>
      </w:r>
    </w:p>
    <w:p w14:paraId="4AF3734E" w14:textId="02BE72F4" w:rsidR="0033328C" w:rsidRPr="0035600C" w:rsidRDefault="00B95D61"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r</w:t>
      </w:r>
      <w:r w:rsidR="0033328C" w:rsidRPr="0035600C">
        <w:rPr>
          <w:rFonts w:ascii="Arial" w:eastAsia="Times New Roman" w:hAnsi="Arial" w:cs="Arial"/>
          <w:sz w:val="24"/>
          <w:szCs w:val="24"/>
        </w:rPr>
        <w:t xml:space="preserve">eceive internal SARs and make external SARs to the </w:t>
      </w:r>
      <w:r w:rsidR="00F759BC">
        <w:rPr>
          <w:rFonts w:ascii="Arial" w:eastAsia="Times New Roman" w:hAnsi="Arial" w:cs="Arial"/>
          <w:sz w:val="24"/>
          <w:szCs w:val="24"/>
        </w:rPr>
        <w:t xml:space="preserve">Garda and Revenue. </w:t>
      </w:r>
    </w:p>
    <w:p w14:paraId="789B61BB" w14:textId="3EE5E538" w:rsidR="0033328C" w:rsidRPr="0035600C" w:rsidRDefault="00B95D61"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t</w:t>
      </w:r>
      <w:r w:rsidR="0033328C" w:rsidRPr="0035600C">
        <w:rPr>
          <w:rFonts w:ascii="Arial" w:eastAsia="Times New Roman" w:hAnsi="Arial" w:cs="Arial"/>
          <w:sz w:val="24"/>
          <w:szCs w:val="24"/>
        </w:rPr>
        <w:t>ake remedial action</w:t>
      </w:r>
      <w:r>
        <w:rPr>
          <w:rFonts w:ascii="Arial" w:eastAsia="Times New Roman" w:hAnsi="Arial" w:cs="Arial"/>
          <w:sz w:val="24"/>
          <w:szCs w:val="24"/>
        </w:rPr>
        <w:t xml:space="preserve"> where controls are ineffective</w:t>
      </w:r>
    </w:p>
    <w:p w14:paraId="7C01406F" w14:textId="7199260A" w:rsidR="0033328C" w:rsidRPr="0035600C" w:rsidRDefault="00B95D61"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d</w:t>
      </w:r>
      <w:r w:rsidR="0033328C" w:rsidRPr="0035600C">
        <w:rPr>
          <w:rFonts w:ascii="Arial" w:eastAsia="Times New Roman" w:hAnsi="Arial" w:cs="Arial"/>
          <w:sz w:val="24"/>
          <w:szCs w:val="24"/>
        </w:rPr>
        <w:t>raw attention to the areas in which systems and controls are effective and w</w:t>
      </w:r>
      <w:r>
        <w:rPr>
          <w:rFonts w:ascii="Arial" w:eastAsia="Times New Roman" w:hAnsi="Arial" w:cs="Arial"/>
          <w:sz w:val="24"/>
          <w:szCs w:val="24"/>
        </w:rPr>
        <w:t>here improvements could be made</w:t>
      </w:r>
    </w:p>
    <w:p w14:paraId="5711EC1E" w14:textId="6DCAC73D" w:rsidR="0033328C" w:rsidRPr="0035600C" w:rsidRDefault="00B95D61"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t</w:t>
      </w:r>
      <w:r w:rsidR="0033328C" w:rsidRPr="0035600C">
        <w:rPr>
          <w:rFonts w:ascii="Arial" w:eastAsia="Times New Roman" w:hAnsi="Arial" w:cs="Arial"/>
          <w:sz w:val="24"/>
          <w:szCs w:val="24"/>
        </w:rPr>
        <w:t>ake reasonable steps to establish and maintain adequate arrangem</w:t>
      </w:r>
      <w:r>
        <w:rPr>
          <w:rFonts w:ascii="Arial" w:eastAsia="Times New Roman" w:hAnsi="Arial" w:cs="Arial"/>
          <w:sz w:val="24"/>
          <w:szCs w:val="24"/>
        </w:rPr>
        <w:t>ents for awareness and training</w:t>
      </w:r>
    </w:p>
    <w:p w14:paraId="659C163C" w14:textId="21620F22" w:rsidR="0033328C" w:rsidRPr="0035600C" w:rsidRDefault="00B95D61"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r</w:t>
      </w:r>
      <w:r w:rsidR="0033328C" w:rsidRPr="0035600C">
        <w:rPr>
          <w:rFonts w:ascii="Arial" w:eastAsia="Times New Roman" w:hAnsi="Arial" w:cs="Arial"/>
          <w:sz w:val="24"/>
          <w:szCs w:val="24"/>
        </w:rPr>
        <w:t>eceive the findings of relevant audits and compliance reviews (both internal and external) and communicate these to the boar</w:t>
      </w:r>
      <w:r>
        <w:rPr>
          <w:rFonts w:ascii="Arial" w:eastAsia="Times New Roman" w:hAnsi="Arial" w:cs="Arial"/>
          <w:sz w:val="24"/>
          <w:szCs w:val="24"/>
        </w:rPr>
        <w:t>d (or equivalent managing body)</w:t>
      </w:r>
    </w:p>
    <w:p w14:paraId="344E01CB" w14:textId="77777777" w:rsidR="003E75B3" w:rsidRDefault="00B95D61"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m</w:t>
      </w:r>
      <w:r w:rsidR="0033328C" w:rsidRPr="0035600C">
        <w:rPr>
          <w:rFonts w:ascii="Arial" w:eastAsia="Times New Roman" w:hAnsi="Arial" w:cs="Arial"/>
          <w:sz w:val="24"/>
          <w:szCs w:val="24"/>
        </w:rPr>
        <w:t>ake written reports to the board (or equivalent managing body) at least annually, providing an assessment of the operations and effectiveness of the business’</w:t>
      </w:r>
      <w:r w:rsidR="00337399">
        <w:rPr>
          <w:rFonts w:ascii="Arial" w:eastAsia="Times New Roman" w:hAnsi="Arial" w:cs="Arial"/>
          <w:sz w:val="24"/>
          <w:szCs w:val="24"/>
        </w:rPr>
        <w:t>s</w:t>
      </w:r>
      <w:r w:rsidR="0033328C" w:rsidRPr="0035600C">
        <w:rPr>
          <w:rFonts w:ascii="Arial" w:eastAsia="Times New Roman" w:hAnsi="Arial" w:cs="Arial"/>
          <w:sz w:val="24"/>
          <w:szCs w:val="24"/>
        </w:rPr>
        <w:t xml:space="preserve"> AML systems and controls</w:t>
      </w:r>
    </w:p>
    <w:p w14:paraId="782A8F58" w14:textId="67562A5F" w:rsidR="0033328C" w:rsidRPr="003E75B3" w:rsidRDefault="003E75B3"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t</w:t>
      </w:r>
      <w:r w:rsidR="0033328C" w:rsidRPr="003E75B3">
        <w:rPr>
          <w:rFonts w:ascii="Arial" w:eastAsia="Times New Roman" w:hAnsi="Arial" w:cs="Arial"/>
          <w:sz w:val="24"/>
          <w:szCs w:val="24"/>
        </w:rPr>
        <w:t>hese reports should be supplemented with regular ad hoc meetings or comprehensive management information to keep senior management engaged with AML compliance and up-to-date with relevant national and in</w:t>
      </w:r>
      <w:r>
        <w:rPr>
          <w:rFonts w:ascii="Arial" w:eastAsia="Times New Roman" w:hAnsi="Arial" w:cs="Arial"/>
          <w:sz w:val="24"/>
          <w:szCs w:val="24"/>
        </w:rPr>
        <w:t>ternational developments in AML</w:t>
      </w:r>
    </w:p>
    <w:p w14:paraId="13CA1B62" w14:textId="51B1A3A3" w:rsidR="0033328C" w:rsidRDefault="003E75B3"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t</w:t>
      </w:r>
      <w:r w:rsidR="0033328C" w:rsidRPr="0035600C">
        <w:rPr>
          <w:rFonts w:ascii="Arial" w:eastAsia="Times New Roman" w:hAnsi="Arial" w:cs="Arial"/>
          <w:sz w:val="24"/>
          <w:szCs w:val="24"/>
        </w:rPr>
        <w:t xml:space="preserve">he board (or equivalent managing body) should be able to demonstrate that it has given proper consideration to the reports and ad hoc briefings provided by </w:t>
      </w:r>
      <w:r w:rsidR="0033328C" w:rsidRPr="0035600C">
        <w:rPr>
          <w:rFonts w:ascii="Arial" w:eastAsia="Times New Roman" w:hAnsi="Arial" w:cs="Arial"/>
          <w:sz w:val="24"/>
          <w:szCs w:val="24"/>
        </w:rPr>
        <w:lastRenderedPageBreak/>
        <w:t>the MLRO and then take</w:t>
      </w:r>
      <w:r w:rsidR="0047289A">
        <w:rPr>
          <w:rFonts w:ascii="Arial" w:eastAsia="Times New Roman" w:hAnsi="Arial" w:cs="Arial"/>
          <w:sz w:val="24"/>
          <w:szCs w:val="24"/>
        </w:rPr>
        <w:t>n</w:t>
      </w:r>
      <w:r w:rsidR="0033328C" w:rsidRPr="0035600C">
        <w:rPr>
          <w:rFonts w:ascii="Arial" w:eastAsia="Times New Roman" w:hAnsi="Arial" w:cs="Arial"/>
          <w:sz w:val="24"/>
          <w:szCs w:val="24"/>
        </w:rPr>
        <w:t xml:space="preserve"> appropriate action to remedy any AML deficiencies highlighted.</w:t>
      </w:r>
    </w:p>
    <w:p w14:paraId="67DB2C0C" w14:textId="55980A00" w:rsidR="00232C0D" w:rsidRDefault="00232C0D" w:rsidP="00C21F69">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The AMRO also must sign off on the onboarding of any politically exposed persons (PEP) </w:t>
      </w:r>
    </w:p>
    <w:p w14:paraId="2BB59FCA" w14:textId="77777777" w:rsidR="001A7BBF" w:rsidRPr="0035600C" w:rsidRDefault="001A7BBF" w:rsidP="00C9124A">
      <w:pPr>
        <w:pStyle w:val="ListParagraph"/>
        <w:widowControl w:val="0"/>
        <w:spacing w:after="0" w:line="240" w:lineRule="auto"/>
        <w:rPr>
          <w:rFonts w:ascii="Arial" w:eastAsia="Times New Roman" w:hAnsi="Arial" w:cs="Arial"/>
          <w:sz w:val="24"/>
          <w:szCs w:val="24"/>
        </w:rPr>
      </w:pPr>
    </w:p>
    <w:p w14:paraId="4B892E2E" w14:textId="77777777" w:rsidR="0033328C" w:rsidRPr="0035600C" w:rsidRDefault="0033328C" w:rsidP="00C21F69">
      <w:pPr>
        <w:spacing w:line="240" w:lineRule="auto"/>
        <w:rPr>
          <w:rFonts w:ascii="Arial" w:hAnsi="Arial" w:cs="Arial"/>
          <w:sz w:val="24"/>
          <w:szCs w:val="24"/>
        </w:rPr>
      </w:pPr>
    </w:p>
    <w:p w14:paraId="691220FE" w14:textId="6EE252B3" w:rsidR="00393561" w:rsidRPr="00393561" w:rsidRDefault="0033328C"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 xml:space="preserve">Policy and procedure on due diligence </w:t>
      </w:r>
    </w:p>
    <w:p w14:paraId="331C34A3" w14:textId="77777777" w:rsidR="00CA444C" w:rsidRDefault="00CA444C" w:rsidP="00C21F69">
      <w:pPr>
        <w:widowControl w:val="0"/>
        <w:spacing w:after="0" w:line="240" w:lineRule="auto"/>
        <w:outlineLvl w:val="0"/>
        <w:rPr>
          <w:rFonts w:ascii="Arial" w:eastAsia="Times New Roman" w:hAnsi="Arial" w:cs="Arial"/>
          <w:i/>
          <w:sz w:val="24"/>
          <w:szCs w:val="24"/>
        </w:rPr>
      </w:pPr>
    </w:p>
    <w:p w14:paraId="52507DD6" w14:textId="7B8B8938" w:rsidR="0033328C" w:rsidRDefault="0033328C" w:rsidP="00C21F69">
      <w:pPr>
        <w:widowControl w:val="0"/>
        <w:spacing w:after="0" w:line="240" w:lineRule="auto"/>
        <w:outlineLvl w:val="0"/>
        <w:rPr>
          <w:rFonts w:ascii="Arial" w:eastAsia="Times New Roman" w:hAnsi="Arial" w:cs="Arial"/>
          <w:i/>
          <w:sz w:val="24"/>
          <w:szCs w:val="24"/>
        </w:rPr>
      </w:pPr>
      <w:r w:rsidRPr="00262009">
        <w:rPr>
          <w:rFonts w:ascii="Arial" w:eastAsia="Times New Roman" w:hAnsi="Arial" w:cs="Arial"/>
          <w:i/>
          <w:sz w:val="24"/>
          <w:szCs w:val="24"/>
        </w:rPr>
        <w:t>Procedure</w:t>
      </w:r>
    </w:p>
    <w:p w14:paraId="5C1C1E77" w14:textId="77777777" w:rsidR="00CA444C" w:rsidRPr="00CA444C" w:rsidRDefault="00CA444C" w:rsidP="00C21F69">
      <w:pPr>
        <w:widowControl w:val="0"/>
        <w:spacing w:after="0" w:line="240" w:lineRule="auto"/>
        <w:outlineLvl w:val="0"/>
        <w:rPr>
          <w:rFonts w:ascii="Arial" w:eastAsia="Times New Roman" w:hAnsi="Arial" w:cs="Arial"/>
          <w:i/>
          <w:sz w:val="24"/>
          <w:szCs w:val="24"/>
        </w:rPr>
      </w:pPr>
    </w:p>
    <w:p w14:paraId="74F86A62" w14:textId="7788A5C2" w:rsidR="0033328C" w:rsidRPr="0035600C" w:rsidRDefault="0033328C"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 xml:space="preserve">Businesses must apply </w:t>
      </w:r>
      <w:r w:rsidR="00FF2220">
        <w:rPr>
          <w:rFonts w:ascii="Arial" w:eastAsia="Times New Roman" w:hAnsi="Arial" w:cs="Arial"/>
          <w:sz w:val="24"/>
          <w:szCs w:val="24"/>
        </w:rPr>
        <w:t>c</w:t>
      </w:r>
      <w:r w:rsidRPr="0035600C">
        <w:rPr>
          <w:rFonts w:ascii="Arial" w:eastAsia="Times New Roman" w:hAnsi="Arial" w:cs="Arial"/>
          <w:sz w:val="24"/>
          <w:szCs w:val="24"/>
        </w:rPr>
        <w:t xml:space="preserve">ustomer </w:t>
      </w:r>
      <w:r w:rsidR="00FF2220">
        <w:rPr>
          <w:rFonts w:ascii="Arial" w:eastAsia="Times New Roman" w:hAnsi="Arial" w:cs="Arial"/>
          <w:sz w:val="24"/>
          <w:szCs w:val="24"/>
        </w:rPr>
        <w:t>d</w:t>
      </w:r>
      <w:r w:rsidRPr="0035600C">
        <w:rPr>
          <w:rFonts w:ascii="Arial" w:eastAsia="Times New Roman" w:hAnsi="Arial" w:cs="Arial"/>
          <w:sz w:val="24"/>
          <w:szCs w:val="24"/>
        </w:rPr>
        <w:t xml:space="preserve">ue </w:t>
      </w:r>
      <w:r w:rsidR="00FF2220">
        <w:rPr>
          <w:rFonts w:ascii="Arial" w:eastAsia="Times New Roman" w:hAnsi="Arial" w:cs="Arial"/>
          <w:sz w:val="24"/>
          <w:szCs w:val="24"/>
        </w:rPr>
        <w:t>d</w:t>
      </w:r>
      <w:r w:rsidRPr="0035600C">
        <w:rPr>
          <w:rFonts w:ascii="Arial" w:eastAsia="Times New Roman" w:hAnsi="Arial" w:cs="Arial"/>
          <w:sz w:val="24"/>
          <w:szCs w:val="24"/>
        </w:rPr>
        <w:t>iligence</w:t>
      </w:r>
      <w:r w:rsidR="00FF2220">
        <w:rPr>
          <w:rFonts w:ascii="Arial" w:eastAsia="Times New Roman" w:hAnsi="Arial" w:cs="Arial"/>
          <w:sz w:val="24"/>
          <w:szCs w:val="24"/>
        </w:rPr>
        <w:t xml:space="preserve"> (</w:t>
      </w:r>
      <w:r w:rsidR="00FF2220" w:rsidRPr="0035600C">
        <w:rPr>
          <w:rFonts w:ascii="Arial" w:eastAsia="Times New Roman" w:hAnsi="Arial" w:cs="Arial"/>
          <w:sz w:val="24"/>
          <w:szCs w:val="24"/>
        </w:rPr>
        <w:t>CDD</w:t>
      </w:r>
      <w:r w:rsidRPr="0035600C">
        <w:rPr>
          <w:rFonts w:ascii="Arial" w:eastAsia="Times New Roman" w:hAnsi="Arial" w:cs="Arial"/>
          <w:sz w:val="24"/>
          <w:szCs w:val="24"/>
        </w:rPr>
        <w:t>) principles</w:t>
      </w:r>
      <w:r w:rsidR="00393561">
        <w:rPr>
          <w:rFonts w:ascii="Arial" w:eastAsia="Times New Roman" w:hAnsi="Arial" w:cs="Arial"/>
          <w:sz w:val="24"/>
          <w:szCs w:val="24"/>
        </w:rPr>
        <w:br/>
      </w:r>
    </w:p>
    <w:p w14:paraId="7916242A" w14:textId="6182AA4E" w:rsidR="0033328C" w:rsidRPr="0035600C" w:rsidRDefault="0033328C" w:rsidP="00C21F69">
      <w:pPr>
        <w:pStyle w:val="ListParagraph"/>
        <w:widowControl w:val="0"/>
        <w:numPr>
          <w:ilvl w:val="0"/>
          <w:numId w:val="2"/>
        </w:numPr>
        <w:spacing w:after="0" w:line="240" w:lineRule="auto"/>
        <w:rPr>
          <w:rFonts w:ascii="Arial" w:eastAsia="Times New Roman" w:hAnsi="Arial" w:cs="Arial"/>
          <w:sz w:val="24"/>
          <w:szCs w:val="24"/>
        </w:rPr>
      </w:pPr>
      <w:r w:rsidRPr="0035600C">
        <w:rPr>
          <w:rFonts w:ascii="Arial" w:eastAsia="Times New Roman" w:hAnsi="Arial" w:cs="Arial"/>
          <w:sz w:val="24"/>
          <w:szCs w:val="24"/>
        </w:rPr>
        <w:t>at the start</w:t>
      </w:r>
      <w:r w:rsidR="00EB352F">
        <w:rPr>
          <w:rFonts w:ascii="Arial" w:eastAsia="Times New Roman" w:hAnsi="Arial" w:cs="Arial"/>
          <w:sz w:val="24"/>
          <w:szCs w:val="24"/>
        </w:rPr>
        <w:t xml:space="preserve"> of a new business relationship</w:t>
      </w:r>
    </w:p>
    <w:p w14:paraId="6176551E" w14:textId="16B01DA9" w:rsidR="0033328C" w:rsidRPr="0035600C" w:rsidRDefault="0033328C" w:rsidP="00C21F69">
      <w:pPr>
        <w:pStyle w:val="ListParagraph"/>
        <w:widowControl w:val="0"/>
        <w:numPr>
          <w:ilvl w:val="0"/>
          <w:numId w:val="2"/>
        </w:numPr>
        <w:spacing w:after="0" w:line="240" w:lineRule="auto"/>
        <w:rPr>
          <w:rFonts w:ascii="Arial" w:eastAsia="Times New Roman" w:hAnsi="Arial" w:cs="Arial"/>
          <w:sz w:val="24"/>
          <w:szCs w:val="24"/>
        </w:rPr>
      </w:pPr>
      <w:r w:rsidRPr="0035600C">
        <w:rPr>
          <w:rFonts w:ascii="Arial" w:eastAsia="Times New Roman" w:hAnsi="Arial" w:cs="Arial"/>
          <w:sz w:val="24"/>
          <w:szCs w:val="24"/>
        </w:rPr>
        <w:t>at appropriate points during the lifetime of the relationship</w:t>
      </w:r>
      <w:r w:rsidR="005D52B3">
        <w:rPr>
          <w:rFonts w:ascii="Arial" w:eastAsia="Times New Roman" w:hAnsi="Arial" w:cs="Arial"/>
          <w:sz w:val="24"/>
          <w:szCs w:val="24"/>
        </w:rPr>
        <w:t xml:space="preserve"> including when there is a change in ownership, a change in the business model or nature of the business.  </w:t>
      </w:r>
    </w:p>
    <w:p w14:paraId="13AC5577" w14:textId="3F66878E" w:rsidR="0033328C" w:rsidRPr="0035600C" w:rsidRDefault="0033328C" w:rsidP="00C21F69">
      <w:pPr>
        <w:pStyle w:val="ListParagraph"/>
        <w:widowControl w:val="0"/>
        <w:numPr>
          <w:ilvl w:val="0"/>
          <w:numId w:val="2"/>
        </w:numPr>
        <w:spacing w:after="0" w:line="240" w:lineRule="auto"/>
        <w:rPr>
          <w:rFonts w:ascii="Arial" w:eastAsia="Times New Roman" w:hAnsi="Arial" w:cs="Arial"/>
          <w:sz w:val="24"/>
          <w:szCs w:val="24"/>
        </w:rPr>
      </w:pPr>
      <w:r w:rsidRPr="0035600C">
        <w:rPr>
          <w:rFonts w:ascii="Arial" w:eastAsia="Times New Roman" w:hAnsi="Arial" w:cs="Arial"/>
          <w:sz w:val="24"/>
          <w:szCs w:val="24"/>
        </w:rPr>
        <w:t>when an occasional transaction is to be undertaken</w:t>
      </w:r>
      <w:r w:rsidR="005D52B3">
        <w:rPr>
          <w:rFonts w:ascii="Arial" w:eastAsia="Times New Roman" w:hAnsi="Arial" w:cs="Arial"/>
          <w:sz w:val="24"/>
          <w:szCs w:val="24"/>
        </w:rPr>
        <w:t xml:space="preserve"> such as a merger or acquisition</w:t>
      </w:r>
      <w:r w:rsidR="00F61B3D">
        <w:rPr>
          <w:rFonts w:ascii="Arial" w:eastAsia="Times New Roman" w:hAnsi="Arial" w:cs="Arial"/>
          <w:sz w:val="24"/>
          <w:szCs w:val="24"/>
        </w:rPr>
        <w:t xml:space="preserve">, buy in or out etc… </w:t>
      </w:r>
    </w:p>
    <w:p w14:paraId="5557697B" w14:textId="77777777" w:rsidR="0033328C" w:rsidRPr="0035600C" w:rsidRDefault="0033328C" w:rsidP="00C21F69">
      <w:pPr>
        <w:widowControl w:val="0"/>
        <w:spacing w:after="0" w:line="240" w:lineRule="auto"/>
        <w:rPr>
          <w:rFonts w:ascii="Arial" w:eastAsia="Times New Roman" w:hAnsi="Arial" w:cs="Arial"/>
          <w:sz w:val="24"/>
          <w:szCs w:val="24"/>
        </w:rPr>
      </w:pPr>
    </w:p>
    <w:p w14:paraId="16415048" w14:textId="3E475B9D" w:rsidR="001F200C" w:rsidRDefault="001F200C" w:rsidP="00C21F69">
      <w:pPr>
        <w:widowControl w:val="0"/>
        <w:spacing w:after="0" w:line="240" w:lineRule="auto"/>
        <w:outlineLvl w:val="0"/>
        <w:rPr>
          <w:rFonts w:ascii="Arial" w:eastAsia="Times New Roman" w:hAnsi="Arial" w:cs="Arial"/>
          <w:sz w:val="24"/>
          <w:szCs w:val="24"/>
        </w:rPr>
      </w:pPr>
      <w:r>
        <w:rPr>
          <w:rFonts w:ascii="Arial" w:eastAsia="Times New Roman" w:hAnsi="Arial" w:cs="Arial"/>
          <w:sz w:val="24"/>
          <w:szCs w:val="24"/>
        </w:rPr>
        <w:t>Register of Beneficial Owners (RBO)</w:t>
      </w:r>
    </w:p>
    <w:p w14:paraId="69AF925E" w14:textId="4CDDA16C" w:rsidR="001A7BBF" w:rsidRDefault="001F200C" w:rsidP="001F200C">
      <w:pPr>
        <w:pStyle w:val="ListParagraph"/>
        <w:widowControl w:val="0"/>
        <w:numPr>
          <w:ilvl w:val="0"/>
          <w:numId w:val="31"/>
        </w:numPr>
        <w:spacing w:after="0" w:line="240" w:lineRule="auto"/>
        <w:outlineLvl w:val="0"/>
        <w:rPr>
          <w:rFonts w:ascii="Arial" w:eastAsia="Times New Roman" w:hAnsi="Arial" w:cs="Arial"/>
          <w:sz w:val="24"/>
          <w:szCs w:val="24"/>
        </w:rPr>
      </w:pPr>
      <w:r>
        <w:rPr>
          <w:rFonts w:ascii="Arial" w:eastAsia="Times New Roman" w:hAnsi="Arial" w:cs="Arial"/>
          <w:sz w:val="24"/>
          <w:szCs w:val="24"/>
        </w:rPr>
        <w:t>for all new clients, perform a search of the RBO for all corporate</w:t>
      </w:r>
      <w:r w:rsidR="007B6EB9">
        <w:rPr>
          <w:rFonts w:ascii="Arial" w:eastAsia="Times New Roman" w:hAnsi="Arial" w:cs="Arial"/>
          <w:sz w:val="24"/>
          <w:szCs w:val="24"/>
        </w:rPr>
        <w:t xml:space="preserve">s and trusts.  </w:t>
      </w:r>
      <w:r>
        <w:rPr>
          <w:rFonts w:ascii="Arial" w:eastAsia="Times New Roman" w:hAnsi="Arial" w:cs="Arial"/>
          <w:sz w:val="24"/>
          <w:szCs w:val="24"/>
        </w:rPr>
        <w:t xml:space="preserve">Ensure that they are registered and that the information is correct.  </w:t>
      </w:r>
    </w:p>
    <w:p w14:paraId="10347ADE" w14:textId="5C2554B9" w:rsidR="000C096F" w:rsidRDefault="001A7BBF" w:rsidP="001F200C">
      <w:pPr>
        <w:pStyle w:val="ListParagraph"/>
        <w:widowControl w:val="0"/>
        <w:numPr>
          <w:ilvl w:val="0"/>
          <w:numId w:val="31"/>
        </w:numPr>
        <w:spacing w:after="0" w:line="240" w:lineRule="auto"/>
        <w:outlineLvl w:val="0"/>
        <w:rPr>
          <w:rFonts w:ascii="Arial" w:eastAsia="Times New Roman" w:hAnsi="Arial" w:cs="Arial"/>
          <w:sz w:val="24"/>
          <w:szCs w:val="24"/>
        </w:rPr>
      </w:pPr>
      <w:r>
        <w:rPr>
          <w:rFonts w:ascii="Arial" w:eastAsia="Times New Roman" w:hAnsi="Arial" w:cs="Arial"/>
          <w:sz w:val="24"/>
          <w:szCs w:val="24"/>
        </w:rPr>
        <w:t xml:space="preserve">For new clients if they are not registered in RBO, </w:t>
      </w:r>
      <w:r w:rsidR="007B6EB9">
        <w:rPr>
          <w:rFonts w:ascii="Arial" w:eastAsia="Times New Roman" w:hAnsi="Arial" w:cs="Arial"/>
          <w:sz w:val="24"/>
          <w:szCs w:val="24"/>
        </w:rPr>
        <w:t xml:space="preserve">either </w:t>
      </w:r>
      <w:r w:rsidR="000C096F">
        <w:rPr>
          <w:rFonts w:ascii="Arial" w:eastAsia="Times New Roman" w:hAnsi="Arial" w:cs="Arial"/>
          <w:sz w:val="24"/>
          <w:szCs w:val="24"/>
        </w:rPr>
        <w:t xml:space="preserve">decline to act or offer as your first activity to register them. </w:t>
      </w:r>
    </w:p>
    <w:p w14:paraId="1B8507F5" w14:textId="5EA8B3E8" w:rsidR="001F200C" w:rsidRPr="001F200C" w:rsidRDefault="000C096F" w:rsidP="001F200C">
      <w:pPr>
        <w:pStyle w:val="ListParagraph"/>
        <w:widowControl w:val="0"/>
        <w:numPr>
          <w:ilvl w:val="0"/>
          <w:numId w:val="31"/>
        </w:numPr>
        <w:spacing w:after="0" w:line="240" w:lineRule="auto"/>
        <w:outlineLvl w:val="0"/>
        <w:rPr>
          <w:rFonts w:ascii="Arial" w:eastAsia="Times New Roman" w:hAnsi="Arial" w:cs="Arial"/>
          <w:sz w:val="24"/>
          <w:szCs w:val="24"/>
        </w:rPr>
      </w:pPr>
      <w:r>
        <w:rPr>
          <w:rFonts w:ascii="Arial" w:eastAsia="Times New Roman" w:hAnsi="Arial" w:cs="Arial"/>
          <w:sz w:val="24"/>
          <w:szCs w:val="24"/>
        </w:rPr>
        <w:t xml:space="preserve">There is no need to annually check that the RBO is up to date, however, if we become </w:t>
      </w:r>
      <w:r w:rsidR="003025CC">
        <w:rPr>
          <w:rFonts w:ascii="Arial" w:eastAsia="Times New Roman" w:hAnsi="Arial" w:cs="Arial"/>
          <w:sz w:val="24"/>
          <w:szCs w:val="24"/>
        </w:rPr>
        <w:t xml:space="preserve">aware that the </w:t>
      </w:r>
      <w:r w:rsidR="007B6EB9">
        <w:rPr>
          <w:rFonts w:ascii="Arial" w:eastAsia="Times New Roman" w:hAnsi="Arial" w:cs="Arial"/>
          <w:sz w:val="24"/>
          <w:szCs w:val="24"/>
        </w:rPr>
        <w:t>f</w:t>
      </w:r>
      <w:r w:rsidR="003025CC">
        <w:rPr>
          <w:rFonts w:ascii="Arial" w:eastAsia="Times New Roman" w:hAnsi="Arial" w:cs="Arial"/>
          <w:sz w:val="24"/>
          <w:szCs w:val="24"/>
        </w:rPr>
        <w:t>iling is incorrect, arrange to correct the filing and f</w:t>
      </w:r>
      <w:r w:rsidR="001F200C">
        <w:rPr>
          <w:rFonts w:ascii="Arial" w:eastAsia="Times New Roman" w:hAnsi="Arial" w:cs="Arial"/>
          <w:sz w:val="24"/>
          <w:szCs w:val="24"/>
        </w:rPr>
        <w:t>ile a non-compliance or discrepancy report with RBO</w:t>
      </w:r>
      <w:r w:rsidR="007B6EB9">
        <w:rPr>
          <w:rFonts w:ascii="Arial" w:eastAsia="Times New Roman" w:hAnsi="Arial" w:cs="Arial"/>
          <w:sz w:val="24"/>
          <w:szCs w:val="24"/>
        </w:rPr>
        <w:t xml:space="preserve"> (only the AMRO can file a discrepancy report – report the matter to the AMRO) </w:t>
      </w:r>
    </w:p>
    <w:p w14:paraId="549E22F7" w14:textId="77777777" w:rsidR="001F200C" w:rsidRDefault="001F200C" w:rsidP="00C21F69">
      <w:pPr>
        <w:widowControl w:val="0"/>
        <w:spacing w:after="0" w:line="240" w:lineRule="auto"/>
        <w:outlineLvl w:val="0"/>
        <w:rPr>
          <w:rFonts w:ascii="Arial" w:eastAsia="Times New Roman" w:hAnsi="Arial" w:cs="Arial"/>
          <w:sz w:val="24"/>
          <w:szCs w:val="24"/>
        </w:rPr>
      </w:pPr>
    </w:p>
    <w:p w14:paraId="157676D1" w14:textId="544072C4" w:rsidR="0033328C" w:rsidRPr="0035600C" w:rsidRDefault="0033328C"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The required components of the CDD principles are</w:t>
      </w:r>
      <w:r w:rsidR="00393561">
        <w:rPr>
          <w:rFonts w:ascii="Arial" w:eastAsia="Times New Roman" w:hAnsi="Arial" w:cs="Arial"/>
          <w:sz w:val="24"/>
          <w:szCs w:val="24"/>
        </w:rPr>
        <w:t>:</w:t>
      </w:r>
      <w:r w:rsidR="00393561">
        <w:rPr>
          <w:rFonts w:ascii="Arial" w:eastAsia="Times New Roman" w:hAnsi="Arial" w:cs="Arial"/>
          <w:sz w:val="24"/>
          <w:szCs w:val="24"/>
        </w:rPr>
        <w:br/>
      </w:r>
    </w:p>
    <w:p w14:paraId="7B6FC545" w14:textId="2BEE7CA6" w:rsidR="007B6EB9" w:rsidRDefault="007B6EB9" w:rsidP="00C21F69">
      <w:pPr>
        <w:pStyle w:val="ListParagraph"/>
        <w:widowControl w:val="0"/>
        <w:numPr>
          <w:ilvl w:val="0"/>
          <w:numId w:val="3"/>
        </w:numPr>
        <w:spacing w:after="0" w:line="240" w:lineRule="auto"/>
        <w:ind w:left="709" w:hanging="349"/>
        <w:rPr>
          <w:rFonts w:ascii="Arial" w:eastAsia="Times New Roman" w:hAnsi="Arial" w:cs="Arial"/>
          <w:sz w:val="24"/>
          <w:szCs w:val="24"/>
        </w:rPr>
      </w:pPr>
      <w:r>
        <w:rPr>
          <w:rFonts w:ascii="Arial" w:eastAsia="Times New Roman" w:hAnsi="Arial" w:cs="Arial"/>
          <w:sz w:val="24"/>
          <w:szCs w:val="24"/>
        </w:rPr>
        <w:t xml:space="preserve">Complete the standard KYC and risk </w:t>
      </w:r>
      <w:r w:rsidR="00426528">
        <w:rPr>
          <w:rFonts w:ascii="Arial" w:eastAsia="Times New Roman" w:hAnsi="Arial" w:cs="Arial"/>
          <w:sz w:val="24"/>
          <w:szCs w:val="24"/>
        </w:rPr>
        <w:t xml:space="preserve">identification spreadsheet </w:t>
      </w:r>
      <w:hyperlink r:id="rId7" w:history="1">
        <w:r w:rsidR="006915F0" w:rsidRPr="006915F0">
          <w:rPr>
            <w:rStyle w:val="Hyperlink"/>
            <w:rFonts w:ascii="Arial" w:eastAsia="Times New Roman" w:hAnsi="Arial" w:cs="Arial"/>
            <w:sz w:val="24"/>
            <w:szCs w:val="24"/>
          </w:rPr>
          <w:t>at this link.</w:t>
        </w:r>
      </w:hyperlink>
      <w:r w:rsidR="00CC1AA5">
        <w:rPr>
          <w:rFonts w:ascii="Arial" w:eastAsia="Times New Roman" w:hAnsi="Arial" w:cs="Arial"/>
          <w:sz w:val="24"/>
          <w:szCs w:val="24"/>
        </w:rPr>
        <w:t xml:space="preserve"> For </w:t>
      </w:r>
      <w:r w:rsidR="00236A82">
        <w:rPr>
          <w:rFonts w:ascii="Arial" w:eastAsia="Times New Roman" w:hAnsi="Arial" w:cs="Arial"/>
          <w:sz w:val="24"/>
          <w:szCs w:val="24"/>
        </w:rPr>
        <w:t xml:space="preserve">new clients the whole document should be completed, for ongoing clients the document should be updated annually. The risk document should </w:t>
      </w:r>
      <w:r w:rsidR="00BC3530">
        <w:rPr>
          <w:rFonts w:ascii="Arial" w:eastAsia="Times New Roman" w:hAnsi="Arial" w:cs="Arial"/>
          <w:sz w:val="24"/>
          <w:szCs w:val="24"/>
        </w:rPr>
        <w:t>lead to a risk assessment which in turn will determine the appropriate CDD we should collect.  It is out policy to, even where the risk profile does not warrant it, to get photo ID and proof of address as a minimum</w:t>
      </w:r>
      <w:r w:rsidR="00A216F9">
        <w:rPr>
          <w:rFonts w:ascii="Arial" w:eastAsia="Times New Roman" w:hAnsi="Arial" w:cs="Arial"/>
          <w:sz w:val="24"/>
          <w:szCs w:val="24"/>
        </w:rPr>
        <w:t xml:space="preserve"> for all personal clients</w:t>
      </w:r>
      <w:r w:rsidR="00BC3530">
        <w:rPr>
          <w:rFonts w:ascii="Arial" w:eastAsia="Times New Roman" w:hAnsi="Arial" w:cs="Arial"/>
          <w:sz w:val="24"/>
          <w:szCs w:val="24"/>
        </w:rPr>
        <w:t xml:space="preserve">. </w:t>
      </w:r>
    </w:p>
    <w:p w14:paraId="7CB8EF50" w14:textId="090AB934" w:rsidR="0033328C" w:rsidRPr="0035600C" w:rsidRDefault="0033328C" w:rsidP="00C21F69">
      <w:pPr>
        <w:pStyle w:val="ListParagraph"/>
        <w:widowControl w:val="0"/>
        <w:numPr>
          <w:ilvl w:val="0"/>
          <w:numId w:val="3"/>
        </w:numPr>
        <w:spacing w:after="0" w:line="240" w:lineRule="auto"/>
        <w:ind w:left="709" w:hanging="349"/>
        <w:rPr>
          <w:rFonts w:ascii="Arial" w:eastAsia="Times New Roman" w:hAnsi="Arial" w:cs="Arial"/>
          <w:sz w:val="24"/>
          <w:szCs w:val="24"/>
        </w:rPr>
      </w:pPr>
      <w:r w:rsidRPr="0035600C">
        <w:rPr>
          <w:rFonts w:ascii="Arial" w:eastAsia="Times New Roman" w:hAnsi="Arial" w:cs="Arial"/>
          <w:sz w:val="24"/>
          <w:szCs w:val="24"/>
        </w:rPr>
        <w:t xml:space="preserve">identifying the client and then verifying their identity by obtaining documents or other information from independent and reliable </w:t>
      </w:r>
      <w:r w:rsidR="00740D90">
        <w:rPr>
          <w:rFonts w:ascii="Arial" w:eastAsia="Times New Roman" w:hAnsi="Arial" w:cs="Arial"/>
          <w:sz w:val="24"/>
          <w:szCs w:val="24"/>
        </w:rPr>
        <w:t>sources</w:t>
      </w:r>
    </w:p>
    <w:p w14:paraId="5DC1C387" w14:textId="38C0E45A" w:rsidR="0033328C" w:rsidRPr="0035600C" w:rsidRDefault="0033328C" w:rsidP="00C21F69">
      <w:pPr>
        <w:pStyle w:val="ListParagraph"/>
        <w:widowControl w:val="0"/>
        <w:numPr>
          <w:ilvl w:val="0"/>
          <w:numId w:val="3"/>
        </w:numPr>
        <w:spacing w:after="0" w:line="240" w:lineRule="auto"/>
        <w:ind w:left="709" w:hanging="349"/>
        <w:rPr>
          <w:rFonts w:ascii="Arial" w:eastAsia="Times New Roman" w:hAnsi="Arial" w:cs="Arial"/>
          <w:sz w:val="24"/>
          <w:szCs w:val="24"/>
        </w:rPr>
      </w:pPr>
      <w:r w:rsidRPr="0035600C">
        <w:rPr>
          <w:rFonts w:ascii="Arial" w:eastAsia="Times New Roman" w:hAnsi="Arial" w:cs="Arial"/>
          <w:sz w:val="24"/>
          <w:szCs w:val="24"/>
        </w:rPr>
        <w:t>identifying beneficial owner(s) so that the ownership and control structures can be understood and the identities of any individuals who are the owners or controllers can be known and, on a risk</w:t>
      </w:r>
      <w:r w:rsidR="00740D90">
        <w:rPr>
          <w:rFonts w:ascii="Arial" w:eastAsia="Times New Roman" w:hAnsi="Arial" w:cs="Arial"/>
          <w:sz w:val="24"/>
          <w:szCs w:val="24"/>
        </w:rPr>
        <w:t>-</w:t>
      </w:r>
      <w:r w:rsidRPr="0035600C">
        <w:rPr>
          <w:rFonts w:ascii="Arial" w:eastAsia="Times New Roman" w:hAnsi="Arial" w:cs="Arial"/>
          <w:sz w:val="24"/>
          <w:szCs w:val="24"/>
        </w:rPr>
        <w:t>sensitive basis, reasonable measures should be taken to verify their identity</w:t>
      </w:r>
    </w:p>
    <w:p w14:paraId="6D76E86F" w14:textId="77777777" w:rsidR="0033328C" w:rsidRDefault="0033328C" w:rsidP="00C21F69">
      <w:pPr>
        <w:pStyle w:val="ListParagraph"/>
        <w:widowControl w:val="0"/>
        <w:numPr>
          <w:ilvl w:val="0"/>
          <w:numId w:val="3"/>
        </w:numPr>
        <w:spacing w:after="0" w:line="240" w:lineRule="auto"/>
        <w:ind w:left="709" w:hanging="349"/>
        <w:rPr>
          <w:rFonts w:ascii="Arial" w:eastAsia="Times New Roman" w:hAnsi="Arial" w:cs="Arial"/>
          <w:sz w:val="24"/>
          <w:szCs w:val="24"/>
        </w:rPr>
      </w:pPr>
      <w:r w:rsidRPr="0035600C">
        <w:rPr>
          <w:rFonts w:ascii="Arial" w:eastAsia="Times New Roman" w:hAnsi="Arial" w:cs="Arial"/>
          <w:sz w:val="24"/>
          <w:szCs w:val="24"/>
        </w:rPr>
        <w:t>gathering information on the intended purpose and nature of the business relationship.</w:t>
      </w:r>
    </w:p>
    <w:p w14:paraId="20F29BDF" w14:textId="41C5B1BE" w:rsidR="00A216F9" w:rsidRPr="0035600C" w:rsidRDefault="00A216F9" w:rsidP="00C21F69">
      <w:pPr>
        <w:pStyle w:val="ListParagraph"/>
        <w:widowControl w:val="0"/>
        <w:numPr>
          <w:ilvl w:val="0"/>
          <w:numId w:val="3"/>
        </w:numPr>
        <w:spacing w:after="0" w:line="240" w:lineRule="auto"/>
        <w:ind w:left="709" w:hanging="349"/>
        <w:rPr>
          <w:rFonts w:ascii="Arial" w:eastAsia="Times New Roman" w:hAnsi="Arial" w:cs="Arial"/>
          <w:sz w:val="24"/>
          <w:szCs w:val="24"/>
        </w:rPr>
      </w:pPr>
      <w:r>
        <w:rPr>
          <w:rFonts w:ascii="Arial" w:eastAsia="Times New Roman" w:hAnsi="Arial" w:cs="Arial"/>
          <w:sz w:val="24"/>
          <w:szCs w:val="24"/>
        </w:rPr>
        <w:t>Perform any further CDD as per the risk assessment and this can include a google search of the client and their business.  See below on EDD</w:t>
      </w:r>
      <w:r w:rsidR="00822229">
        <w:rPr>
          <w:rFonts w:ascii="Arial" w:eastAsia="Times New Roman" w:hAnsi="Arial" w:cs="Arial"/>
          <w:sz w:val="24"/>
          <w:szCs w:val="24"/>
        </w:rPr>
        <w:t>.</w:t>
      </w:r>
    </w:p>
    <w:p w14:paraId="05BFD4BA" w14:textId="77777777" w:rsidR="0033328C" w:rsidRPr="0035600C" w:rsidRDefault="0033328C" w:rsidP="00C21F69">
      <w:pPr>
        <w:widowControl w:val="0"/>
        <w:spacing w:after="0" w:line="240" w:lineRule="auto"/>
        <w:rPr>
          <w:rFonts w:ascii="Arial" w:eastAsia="Times New Roman" w:hAnsi="Arial" w:cs="Arial"/>
          <w:sz w:val="24"/>
          <w:szCs w:val="24"/>
        </w:rPr>
      </w:pPr>
    </w:p>
    <w:p w14:paraId="2B50945A" w14:textId="63E48532"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adopts a risk</w:t>
      </w:r>
      <w:r w:rsidR="00655067">
        <w:rPr>
          <w:rFonts w:ascii="Arial" w:eastAsia="Times New Roman" w:hAnsi="Arial" w:cs="Arial"/>
          <w:sz w:val="24"/>
          <w:szCs w:val="24"/>
        </w:rPr>
        <w:t>-</w:t>
      </w:r>
      <w:r w:rsidRPr="0035600C">
        <w:rPr>
          <w:rFonts w:ascii="Arial" w:eastAsia="Times New Roman" w:hAnsi="Arial" w:cs="Arial"/>
          <w:sz w:val="24"/>
          <w:szCs w:val="24"/>
        </w:rPr>
        <w:t xml:space="preserve">based approach when deciding the degree of CDD to </w:t>
      </w:r>
      <w:r w:rsidRPr="0035600C">
        <w:rPr>
          <w:rFonts w:ascii="Arial" w:eastAsia="Times New Roman" w:hAnsi="Arial" w:cs="Arial"/>
          <w:sz w:val="24"/>
          <w:szCs w:val="24"/>
        </w:rPr>
        <w:lastRenderedPageBreak/>
        <w:t>apply. Risks are assessed at the outset of a business relationship and updated.</w:t>
      </w:r>
    </w:p>
    <w:p w14:paraId="4D57FDB0" w14:textId="77777777" w:rsidR="003462D9" w:rsidRPr="0035600C" w:rsidRDefault="003462D9" w:rsidP="00C21F69">
      <w:pPr>
        <w:widowControl w:val="0"/>
        <w:spacing w:after="0" w:line="240" w:lineRule="auto"/>
        <w:rPr>
          <w:rFonts w:ascii="Arial" w:eastAsia="Times New Roman" w:hAnsi="Arial" w:cs="Arial"/>
          <w:sz w:val="24"/>
          <w:szCs w:val="24"/>
        </w:rPr>
      </w:pPr>
    </w:p>
    <w:p w14:paraId="43AC1D3B" w14:textId="3C1D1CC9" w:rsidR="003462D9" w:rsidRPr="0035600C" w:rsidRDefault="003462D9" w:rsidP="00C21F69">
      <w:pPr>
        <w:spacing w:line="240" w:lineRule="auto"/>
        <w:outlineLvl w:val="0"/>
        <w:rPr>
          <w:rFonts w:ascii="Arial" w:hAnsi="Arial" w:cs="Arial"/>
          <w:b/>
          <w:sz w:val="24"/>
          <w:szCs w:val="24"/>
        </w:rPr>
      </w:pPr>
      <w:r w:rsidRPr="0035600C">
        <w:rPr>
          <w:rFonts w:ascii="Arial" w:hAnsi="Arial" w:cs="Arial"/>
          <w:b/>
          <w:sz w:val="24"/>
          <w:szCs w:val="24"/>
        </w:rPr>
        <w:t xml:space="preserve">Enhanced </w:t>
      </w:r>
      <w:r w:rsidR="00655067">
        <w:rPr>
          <w:rFonts w:ascii="Arial" w:hAnsi="Arial" w:cs="Arial"/>
          <w:b/>
          <w:sz w:val="24"/>
          <w:szCs w:val="24"/>
        </w:rPr>
        <w:t>d</w:t>
      </w:r>
      <w:r w:rsidRPr="0035600C">
        <w:rPr>
          <w:rFonts w:ascii="Arial" w:hAnsi="Arial" w:cs="Arial"/>
          <w:b/>
          <w:sz w:val="24"/>
          <w:szCs w:val="24"/>
        </w:rPr>
        <w:t xml:space="preserve">ue </w:t>
      </w:r>
      <w:r w:rsidR="00655067">
        <w:rPr>
          <w:rFonts w:ascii="Arial" w:hAnsi="Arial" w:cs="Arial"/>
          <w:b/>
          <w:sz w:val="24"/>
          <w:szCs w:val="24"/>
        </w:rPr>
        <w:t>d</w:t>
      </w:r>
      <w:r w:rsidRPr="0035600C">
        <w:rPr>
          <w:rFonts w:ascii="Arial" w:hAnsi="Arial" w:cs="Arial"/>
          <w:b/>
          <w:sz w:val="24"/>
          <w:szCs w:val="24"/>
        </w:rPr>
        <w:t>iligence (EDD)</w:t>
      </w:r>
    </w:p>
    <w:p w14:paraId="3CEA4789" w14:textId="5F4CAA25" w:rsidR="003462D9" w:rsidRPr="0035600C" w:rsidRDefault="003462D9"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EDD measures include one or more of the following measures:</w:t>
      </w:r>
    </w:p>
    <w:p w14:paraId="02C72A37" w14:textId="6EE1CB16" w:rsidR="003462D9" w:rsidRPr="0035600C" w:rsidRDefault="003462D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t>seeking additional independent, reliable sources to verify information (including identity inform</w:t>
      </w:r>
      <w:r w:rsidR="00A62970">
        <w:rPr>
          <w:rFonts w:ascii="Arial" w:eastAsia="Times New Roman" w:hAnsi="Arial" w:cs="Arial"/>
          <w:sz w:val="24"/>
          <w:szCs w:val="24"/>
        </w:rPr>
        <w:t>ation provided to the business)</w:t>
      </w:r>
    </w:p>
    <w:p w14:paraId="2DAB327C" w14:textId="249435F3" w:rsidR="003462D9" w:rsidRPr="0035600C" w:rsidRDefault="003462D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t>taking additional measures to understand the background, ownership and financial situation of the client, and other par</w:t>
      </w:r>
      <w:r w:rsidR="00426628">
        <w:rPr>
          <w:rFonts w:ascii="Arial" w:eastAsia="Times New Roman" w:hAnsi="Arial" w:cs="Arial"/>
          <w:sz w:val="24"/>
          <w:szCs w:val="24"/>
        </w:rPr>
        <w:t>ties relevant to the engagement</w:t>
      </w:r>
    </w:p>
    <w:p w14:paraId="1BBC82DD" w14:textId="79A4CC0B" w:rsidR="003462D9" w:rsidRPr="0035600C" w:rsidRDefault="003462D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t>taking further steps to be satisfied that the transaction is consistent with the purpose and intended natu</w:t>
      </w:r>
      <w:r w:rsidR="00426628">
        <w:rPr>
          <w:rFonts w:ascii="Arial" w:eastAsia="Times New Roman" w:hAnsi="Arial" w:cs="Arial"/>
          <w:sz w:val="24"/>
          <w:szCs w:val="24"/>
        </w:rPr>
        <w:t>re of the business relationship</w:t>
      </w:r>
    </w:p>
    <w:p w14:paraId="29F50B2A" w14:textId="7B41E4C2" w:rsidR="003462D9" w:rsidRPr="0035600C" w:rsidRDefault="003462D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t>increasing the monitoring of the business relationship, including g</w:t>
      </w:r>
      <w:r w:rsidR="00426628">
        <w:rPr>
          <w:rFonts w:ascii="Arial" w:eastAsia="Times New Roman" w:hAnsi="Arial" w:cs="Arial"/>
          <w:sz w:val="24"/>
          <w:szCs w:val="24"/>
        </w:rPr>
        <w:t>reater scrutiny of transactions</w:t>
      </w:r>
    </w:p>
    <w:p w14:paraId="38BA0A8C" w14:textId="40900E82" w:rsidR="003462D9" w:rsidRPr="0035600C" w:rsidRDefault="003462D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t>examining the backgroun</w:t>
      </w:r>
      <w:r w:rsidR="00426628">
        <w:rPr>
          <w:rFonts w:ascii="Arial" w:eastAsia="Times New Roman" w:hAnsi="Arial" w:cs="Arial"/>
          <w:sz w:val="24"/>
          <w:szCs w:val="24"/>
        </w:rPr>
        <w:t>d and purpose of the engagement</w:t>
      </w:r>
    </w:p>
    <w:p w14:paraId="543370DA" w14:textId="3D8477E1" w:rsidR="003462D9" w:rsidRPr="0035600C" w:rsidRDefault="003462D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t>increas</w:t>
      </w:r>
      <w:r w:rsidR="00426628">
        <w:rPr>
          <w:rFonts w:ascii="Arial" w:eastAsia="Times New Roman" w:hAnsi="Arial" w:cs="Arial"/>
          <w:sz w:val="24"/>
          <w:szCs w:val="24"/>
        </w:rPr>
        <w:t>ing</w:t>
      </w:r>
      <w:r w:rsidRPr="0035600C">
        <w:rPr>
          <w:rFonts w:ascii="Arial" w:eastAsia="Times New Roman" w:hAnsi="Arial" w:cs="Arial"/>
          <w:sz w:val="24"/>
          <w:szCs w:val="24"/>
        </w:rPr>
        <w:t xml:space="preserve"> the degree and nature of monitoring of the business relationship in which the transaction is made to determine whether that transaction or that relationship appear to be suspicious.</w:t>
      </w:r>
    </w:p>
    <w:p w14:paraId="1FC143FF" w14:textId="77777777" w:rsidR="002E6291" w:rsidRDefault="002E6291" w:rsidP="00C21F69">
      <w:pPr>
        <w:spacing w:line="240" w:lineRule="auto"/>
        <w:rPr>
          <w:rFonts w:ascii="Arial" w:eastAsia="Times New Roman" w:hAnsi="Arial" w:cs="Arial"/>
          <w:b/>
          <w:sz w:val="24"/>
          <w:szCs w:val="24"/>
        </w:rPr>
      </w:pPr>
    </w:p>
    <w:p w14:paraId="65F7A2F1" w14:textId="0F62A8FA" w:rsidR="0033328C" w:rsidRPr="002E6291" w:rsidRDefault="003462D9" w:rsidP="00C21F69">
      <w:pPr>
        <w:spacing w:line="240" w:lineRule="auto"/>
        <w:outlineLvl w:val="0"/>
        <w:rPr>
          <w:rFonts w:ascii="Arial" w:eastAsia="Times New Roman" w:hAnsi="Arial" w:cs="Arial"/>
          <w:b/>
          <w:sz w:val="24"/>
          <w:szCs w:val="24"/>
        </w:rPr>
      </w:pPr>
      <w:r w:rsidRPr="0035600C">
        <w:rPr>
          <w:rFonts w:ascii="Arial" w:eastAsia="Times New Roman" w:hAnsi="Arial" w:cs="Arial"/>
          <w:b/>
          <w:sz w:val="24"/>
          <w:szCs w:val="24"/>
        </w:rPr>
        <w:t xml:space="preserve">Politically </w:t>
      </w:r>
      <w:r w:rsidR="002E6291">
        <w:rPr>
          <w:rFonts w:ascii="Arial" w:eastAsia="Times New Roman" w:hAnsi="Arial" w:cs="Arial"/>
          <w:b/>
          <w:sz w:val="24"/>
          <w:szCs w:val="24"/>
        </w:rPr>
        <w:t>e</w:t>
      </w:r>
      <w:r w:rsidRPr="0035600C">
        <w:rPr>
          <w:rFonts w:ascii="Arial" w:eastAsia="Times New Roman" w:hAnsi="Arial" w:cs="Arial"/>
          <w:b/>
          <w:sz w:val="24"/>
          <w:szCs w:val="24"/>
        </w:rPr>
        <w:t xml:space="preserve">xposed </w:t>
      </w:r>
      <w:r w:rsidR="002E6291">
        <w:rPr>
          <w:rFonts w:ascii="Arial" w:eastAsia="Times New Roman" w:hAnsi="Arial" w:cs="Arial"/>
          <w:b/>
          <w:sz w:val="24"/>
          <w:szCs w:val="24"/>
        </w:rPr>
        <w:t>p</w:t>
      </w:r>
      <w:r w:rsidRPr="0035600C">
        <w:rPr>
          <w:rFonts w:ascii="Arial" w:eastAsia="Times New Roman" w:hAnsi="Arial" w:cs="Arial"/>
          <w:b/>
          <w:sz w:val="24"/>
          <w:szCs w:val="24"/>
        </w:rPr>
        <w:t>erson (PEP)</w:t>
      </w:r>
    </w:p>
    <w:p w14:paraId="05F89D0F" w14:textId="0A7ED616" w:rsidR="0033328C" w:rsidRDefault="00822229"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 xml:space="preserve">Note </w:t>
      </w:r>
      <w:r w:rsidR="007F3CE7">
        <w:rPr>
          <w:rFonts w:ascii="Arial" w:eastAsia="Times New Roman" w:hAnsi="Arial" w:cs="Arial"/>
          <w:sz w:val="24"/>
          <w:szCs w:val="24"/>
        </w:rPr>
        <w:t xml:space="preserve">the risk in </w:t>
      </w:r>
      <w:r>
        <w:rPr>
          <w:rFonts w:ascii="Arial" w:eastAsia="Times New Roman" w:hAnsi="Arial" w:cs="Arial"/>
          <w:sz w:val="24"/>
          <w:szCs w:val="24"/>
        </w:rPr>
        <w:t xml:space="preserve">PEPs </w:t>
      </w:r>
      <w:r w:rsidR="007F3CE7">
        <w:rPr>
          <w:rFonts w:ascii="Arial" w:eastAsia="Times New Roman" w:hAnsi="Arial" w:cs="Arial"/>
          <w:sz w:val="24"/>
          <w:szCs w:val="24"/>
        </w:rPr>
        <w:t xml:space="preserve">is generally in our monitoring of their transactions and not in the identification process.  </w:t>
      </w:r>
      <w:r w:rsidR="00370B8B">
        <w:rPr>
          <w:rFonts w:ascii="Arial" w:eastAsia="Times New Roman" w:hAnsi="Arial" w:cs="Arial"/>
          <w:sz w:val="24"/>
          <w:szCs w:val="24"/>
        </w:rPr>
        <w:t>Many PEPs could be identified from official Government web sites where their photo is displayed.  With PEPs</w:t>
      </w:r>
      <w:r w:rsidR="0033328C" w:rsidRPr="0035600C">
        <w:rPr>
          <w:rFonts w:ascii="Arial" w:eastAsia="Times New Roman" w:hAnsi="Arial" w:cs="Arial"/>
          <w:sz w:val="24"/>
          <w:szCs w:val="24"/>
        </w:rPr>
        <w:t xml:space="preserve"> the business applies more stringent EDD measures. This represents part of the risk</w:t>
      </w:r>
      <w:r w:rsidR="00D50EA2">
        <w:rPr>
          <w:rFonts w:ascii="Arial" w:eastAsia="Times New Roman" w:hAnsi="Arial" w:cs="Arial"/>
          <w:sz w:val="24"/>
          <w:szCs w:val="24"/>
        </w:rPr>
        <w:t>-</w:t>
      </w:r>
      <w:r w:rsidR="0033328C" w:rsidRPr="0035600C">
        <w:rPr>
          <w:rFonts w:ascii="Arial" w:eastAsia="Times New Roman" w:hAnsi="Arial" w:cs="Arial"/>
          <w:sz w:val="24"/>
          <w:szCs w:val="24"/>
        </w:rPr>
        <w:t>based approach the business takes to MLTF compliance.</w:t>
      </w:r>
    </w:p>
    <w:p w14:paraId="77FE9355" w14:textId="77777777" w:rsidR="00F02078" w:rsidRPr="00F02078" w:rsidRDefault="00F02078" w:rsidP="00C21F69">
      <w:pPr>
        <w:widowControl w:val="0"/>
        <w:spacing w:after="0" w:line="240" w:lineRule="auto"/>
        <w:rPr>
          <w:rFonts w:ascii="Arial" w:eastAsia="Times New Roman" w:hAnsi="Arial" w:cs="Arial"/>
          <w:sz w:val="24"/>
          <w:szCs w:val="24"/>
        </w:rPr>
      </w:pPr>
    </w:p>
    <w:p w14:paraId="2DADEA05" w14:textId="4EED0F31"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treats individuals as PEPs for </w:t>
      </w:r>
      <w:r w:rsidR="001F200C">
        <w:rPr>
          <w:rFonts w:ascii="Arial" w:eastAsia="Times New Roman" w:hAnsi="Arial" w:cs="Arial"/>
          <w:sz w:val="24"/>
          <w:szCs w:val="24"/>
        </w:rPr>
        <w:t xml:space="preserve">an appropriate length of time and at least 12 months </w:t>
      </w:r>
      <w:r w:rsidRPr="0035600C">
        <w:rPr>
          <w:rFonts w:ascii="Arial" w:eastAsia="Times New Roman" w:hAnsi="Arial" w:cs="Arial"/>
          <w:sz w:val="24"/>
          <w:szCs w:val="24"/>
        </w:rPr>
        <w:t>after they cease to hold a prominent public function. However, family members and known close associates of PEPs are treated as ordinary clients (subject only to CDD obligations) from the time that the PEP ceases to discharge a prominent public function.</w:t>
      </w:r>
    </w:p>
    <w:p w14:paraId="537C6EC4" w14:textId="77777777" w:rsidR="0033328C" w:rsidRPr="0035600C" w:rsidRDefault="0033328C" w:rsidP="00C21F69">
      <w:pPr>
        <w:widowControl w:val="0"/>
        <w:spacing w:after="0" w:line="240" w:lineRule="auto"/>
        <w:rPr>
          <w:rFonts w:ascii="Arial" w:eastAsia="Times New Roman" w:hAnsi="Arial" w:cs="Arial"/>
          <w:sz w:val="24"/>
          <w:szCs w:val="24"/>
        </w:rPr>
      </w:pPr>
    </w:p>
    <w:p w14:paraId="67B244FE" w14:textId="77777777"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If the business intends to enter into, or continue, a business relationship with a PEP it will carry out EDD, which includes:</w:t>
      </w:r>
    </w:p>
    <w:p w14:paraId="3D0DC4C7" w14:textId="7A105555" w:rsidR="0033328C" w:rsidRPr="0035600C" w:rsidRDefault="001355DF" w:rsidP="00C21F69">
      <w:pPr>
        <w:pStyle w:val="ListParagraph"/>
        <w:widowControl w:val="0"/>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s</w:t>
      </w:r>
      <w:r w:rsidR="0033328C" w:rsidRPr="0035600C">
        <w:rPr>
          <w:rFonts w:ascii="Arial" w:eastAsia="Times New Roman" w:hAnsi="Arial" w:cs="Arial"/>
          <w:sz w:val="24"/>
          <w:szCs w:val="24"/>
        </w:rPr>
        <w:t>enior managemen</w:t>
      </w:r>
      <w:r>
        <w:rPr>
          <w:rFonts w:ascii="Arial" w:eastAsia="Times New Roman" w:hAnsi="Arial" w:cs="Arial"/>
          <w:sz w:val="24"/>
          <w:szCs w:val="24"/>
        </w:rPr>
        <w:t>t approval for the relationship</w:t>
      </w:r>
    </w:p>
    <w:p w14:paraId="5442CD79" w14:textId="3F3D5B5C" w:rsidR="0033328C" w:rsidRPr="0035600C" w:rsidRDefault="001355DF" w:rsidP="00C21F69">
      <w:pPr>
        <w:pStyle w:val="ListParagraph"/>
        <w:widowControl w:val="0"/>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a</w:t>
      </w:r>
      <w:r w:rsidR="0033328C" w:rsidRPr="0035600C">
        <w:rPr>
          <w:rFonts w:ascii="Arial" w:eastAsia="Times New Roman" w:hAnsi="Arial" w:cs="Arial"/>
          <w:sz w:val="24"/>
          <w:szCs w:val="24"/>
        </w:rPr>
        <w:t>dequate measures to establish sources of wealth and fund</w:t>
      </w:r>
    </w:p>
    <w:p w14:paraId="21D18A3A" w14:textId="617ECC70" w:rsidR="0033328C" w:rsidRPr="0035600C" w:rsidRDefault="001355DF" w:rsidP="00C21F69">
      <w:pPr>
        <w:pStyle w:val="ListParagraph"/>
        <w:widowControl w:val="0"/>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enhanced monitoring of the on</w:t>
      </w:r>
      <w:r w:rsidR="0033328C" w:rsidRPr="0035600C">
        <w:rPr>
          <w:rFonts w:ascii="Arial" w:eastAsia="Times New Roman" w:hAnsi="Arial" w:cs="Arial"/>
          <w:sz w:val="24"/>
          <w:szCs w:val="24"/>
        </w:rPr>
        <w:t>going relationship</w:t>
      </w:r>
    </w:p>
    <w:p w14:paraId="5875C7AB" w14:textId="77777777" w:rsidR="001355DF" w:rsidRDefault="001355DF" w:rsidP="00C21F69">
      <w:pPr>
        <w:pStyle w:val="ListParagraph"/>
        <w:widowControl w:val="0"/>
        <w:spacing w:after="0" w:line="240" w:lineRule="auto"/>
        <w:rPr>
          <w:rFonts w:ascii="Arial" w:eastAsia="Times New Roman" w:hAnsi="Arial" w:cs="Arial"/>
          <w:sz w:val="24"/>
          <w:szCs w:val="24"/>
        </w:rPr>
      </w:pPr>
    </w:p>
    <w:p w14:paraId="7EB0A2CA" w14:textId="77777777" w:rsidR="0033328C" w:rsidRPr="001355DF" w:rsidRDefault="0033328C" w:rsidP="00C21F69">
      <w:pPr>
        <w:widowControl w:val="0"/>
        <w:spacing w:after="0" w:line="240" w:lineRule="auto"/>
        <w:rPr>
          <w:rFonts w:ascii="Arial" w:eastAsia="Times New Roman" w:hAnsi="Arial" w:cs="Arial"/>
          <w:sz w:val="24"/>
          <w:szCs w:val="24"/>
        </w:rPr>
      </w:pPr>
      <w:r w:rsidRPr="001355DF">
        <w:rPr>
          <w:rFonts w:ascii="Arial" w:eastAsia="Times New Roman" w:hAnsi="Arial" w:cs="Arial"/>
          <w:sz w:val="24"/>
          <w:szCs w:val="24"/>
        </w:rPr>
        <w:t>The nature and extent of EDD measures will vary depending on the levels of MLTF risk associated with individual PEPs.</w:t>
      </w:r>
    </w:p>
    <w:p w14:paraId="596229C6" w14:textId="77777777" w:rsidR="0033328C" w:rsidRPr="0035600C" w:rsidRDefault="0033328C" w:rsidP="00C21F69">
      <w:pPr>
        <w:widowControl w:val="0"/>
        <w:spacing w:after="0" w:line="240" w:lineRule="auto"/>
        <w:rPr>
          <w:rFonts w:ascii="Arial" w:eastAsia="Times New Roman" w:hAnsi="Arial" w:cs="Arial"/>
          <w:sz w:val="24"/>
          <w:szCs w:val="24"/>
        </w:rPr>
      </w:pPr>
    </w:p>
    <w:p w14:paraId="25E97DA7" w14:textId="77777777" w:rsidR="0033328C" w:rsidRPr="0035600C" w:rsidRDefault="0033328C"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Financial sanctions and other prohibited relationships</w:t>
      </w:r>
    </w:p>
    <w:p w14:paraId="098638A7" w14:textId="77777777" w:rsidR="0033328C" w:rsidRPr="0035600C" w:rsidRDefault="0033328C" w:rsidP="00C21F69">
      <w:pPr>
        <w:widowControl w:val="0"/>
        <w:spacing w:after="0" w:line="240" w:lineRule="auto"/>
        <w:rPr>
          <w:rFonts w:ascii="Arial" w:eastAsia="Times New Roman" w:hAnsi="Arial" w:cs="Arial"/>
          <w:b/>
          <w:sz w:val="24"/>
          <w:szCs w:val="24"/>
        </w:rPr>
      </w:pPr>
    </w:p>
    <w:p w14:paraId="7D380EFE" w14:textId="6F639339" w:rsidR="0033328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will comply with any sanctions, embargos or restrictions in respect of any person or state to which the UN, </w:t>
      </w:r>
      <w:r w:rsidR="00F759BC">
        <w:rPr>
          <w:rFonts w:ascii="Arial" w:eastAsia="Times New Roman" w:hAnsi="Arial" w:cs="Arial"/>
          <w:sz w:val="24"/>
          <w:szCs w:val="24"/>
        </w:rPr>
        <w:t xml:space="preserve">Ireland </w:t>
      </w:r>
      <w:r w:rsidRPr="0035600C">
        <w:rPr>
          <w:rFonts w:ascii="Arial" w:eastAsia="Times New Roman" w:hAnsi="Arial" w:cs="Arial"/>
          <w:sz w:val="24"/>
          <w:szCs w:val="24"/>
        </w:rPr>
        <w:t>or EU has decided to apply such measures.</w:t>
      </w:r>
    </w:p>
    <w:p w14:paraId="5DC12325" w14:textId="77777777" w:rsidR="007B7AB9" w:rsidRDefault="007B7AB9" w:rsidP="00C21F69">
      <w:pPr>
        <w:widowControl w:val="0"/>
        <w:spacing w:after="0" w:line="240" w:lineRule="auto"/>
        <w:rPr>
          <w:rFonts w:ascii="Arial" w:eastAsia="Times New Roman" w:hAnsi="Arial" w:cs="Arial"/>
          <w:sz w:val="24"/>
          <w:szCs w:val="24"/>
        </w:rPr>
      </w:pPr>
    </w:p>
    <w:p w14:paraId="68BA3090" w14:textId="4D8C4D7B" w:rsidR="007B7AB9" w:rsidRPr="00037E3E" w:rsidRDefault="008C309C" w:rsidP="00C21F69">
      <w:pPr>
        <w:widowControl w:val="0"/>
        <w:spacing w:after="0" w:line="240" w:lineRule="auto"/>
        <w:rPr>
          <w:rFonts w:ascii="Arial" w:eastAsia="Times New Roman" w:hAnsi="Arial" w:cs="Arial"/>
          <w:b/>
          <w:bCs/>
          <w:sz w:val="24"/>
          <w:szCs w:val="24"/>
        </w:rPr>
      </w:pPr>
      <w:r w:rsidRPr="00037E3E">
        <w:rPr>
          <w:rFonts w:ascii="Arial" w:eastAsia="Times New Roman" w:hAnsi="Arial" w:cs="Arial"/>
          <w:b/>
          <w:bCs/>
          <w:sz w:val="24"/>
          <w:szCs w:val="24"/>
        </w:rPr>
        <w:t>Clients with Russian operations/businesses/residences</w:t>
      </w:r>
    </w:p>
    <w:p w14:paraId="4F28F68C" w14:textId="189A3B72" w:rsidR="00037E3E" w:rsidRDefault="00037E3E"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 xml:space="preserve">We cannot act for any client with an establishment in Russian.  Refer all enquiries </w:t>
      </w:r>
      <w:r>
        <w:rPr>
          <w:rFonts w:ascii="Arial" w:eastAsia="Times New Roman" w:hAnsi="Arial" w:cs="Arial"/>
          <w:sz w:val="24"/>
          <w:szCs w:val="24"/>
        </w:rPr>
        <w:lastRenderedPageBreak/>
        <w:t xml:space="preserve">from any person connected with Russia to the AMRO.  </w:t>
      </w:r>
    </w:p>
    <w:p w14:paraId="07D1F512" w14:textId="77777777" w:rsidR="00335193" w:rsidRDefault="00335193" w:rsidP="00C21F69">
      <w:pPr>
        <w:widowControl w:val="0"/>
        <w:spacing w:after="0" w:line="240" w:lineRule="auto"/>
        <w:rPr>
          <w:rFonts w:ascii="Arial" w:eastAsia="Times New Roman" w:hAnsi="Arial" w:cs="Arial"/>
          <w:sz w:val="24"/>
          <w:szCs w:val="24"/>
        </w:rPr>
      </w:pPr>
    </w:p>
    <w:p w14:paraId="441672A4" w14:textId="6858EEA0" w:rsidR="00335193" w:rsidRDefault="00335193"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 xml:space="preserve">We cannot act for any person individually sanctioned per the sanction list at </w:t>
      </w:r>
      <w:hyperlink r:id="rId8" w:history="1">
        <w:r w:rsidR="006250F3" w:rsidRPr="00325C15">
          <w:rPr>
            <w:rStyle w:val="Hyperlink"/>
            <w:rFonts w:ascii="Arial" w:eastAsia="Times New Roman" w:hAnsi="Arial" w:cs="Arial"/>
            <w:sz w:val="24"/>
            <w:szCs w:val="24"/>
          </w:rPr>
          <w:t>https://data.europa.eu/data/datasets/consolidated-list-of-persons-groups-and-entities-subject-to-eu-financial-sanctions?locale=en</w:t>
        </w:r>
      </w:hyperlink>
      <w:r w:rsidR="006250F3">
        <w:rPr>
          <w:rFonts w:ascii="Arial" w:eastAsia="Times New Roman" w:hAnsi="Arial" w:cs="Arial"/>
          <w:sz w:val="24"/>
          <w:szCs w:val="24"/>
        </w:rPr>
        <w:t xml:space="preserve"> All clients need to be </w:t>
      </w:r>
      <w:r w:rsidR="000A1EEB">
        <w:rPr>
          <w:rFonts w:ascii="Arial" w:eastAsia="Times New Roman" w:hAnsi="Arial" w:cs="Arial"/>
          <w:sz w:val="24"/>
          <w:szCs w:val="24"/>
        </w:rPr>
        <w:t xml:space="preserve">searched for on this list (use Ctrl F).  Document on the CDD record that this search was done.  </w:t>
      </w:r>
    </w:p>
    <w:p w14:paraId="05F5DA6F" w14:textId="77777777" w:rsidR="008C309C" w:rsidRDefault="008C309C" w:rsidP="00C21F69">
      <w:pPr>
        <w:widowControl w:val="0"/>
        <w:spacing w:after="0" w:line="240" w:lineRule="auto"/>
        <w:rPr>
          <w:rFonts w:ascii="Arial" w:eastAsia="Times New Roman" w:hAnsi="Arial" w:cs="Arial"/>
          <w:sz w:val="24"/>
          <w:szCs w:val="24"/>
        </w:rPr>
      </w:pPr>
    </w:p>
    <w:p w14:paraId="22FBD136" w14:textId="0AEB8019" w:rsidR="008C309C" w:rsidRPr="0068540D" w:rsidRDefault="0068540D" w:rsidP="00C21F69">
      <w:pPr>
        <w:widowControl w:val="0"/>
        <w:spacing w:after="0" w:line="240" w:lineRule="auto"/>
        <w:rPr>
          <w:rFonts w:ascii="Arial" w:eastAsia="Times New Roman" w:hAnsi="Arial" w:cs="Arial"/>
          <w:b/>
          <w:bCs/>
          <w:sz w:val="24"/>
          <w:szCs w:val="24"/>
        </w:rPr>
      </w:pPr>
      <w:r w:rsidRPr="0068540D">
        <w:rPr>
          <w:rFonts w:ascii="Arial" w:eastAsia="Times New Roman" w:hAnsi="Arial" w:cs="Arial"/>
          <w:b/>
          <w:bCs/>
          <w:sz w:val="24"/>
          <w:szCs w:val="24"/>
        </w:rPr>
        <w:t>What is a risky business?</w:t>
      </w:r>
    </w:p>
    <w:p w14:paraId="09A2784C" w14:textId="50A01E95" w:rsidR="00F759BC" w:rsidRPr="00EB6D22" w:rsidRDefault="0068540D" w:rsidP="00EB6D22">
      <w:pPr>
        <w:widowControl w:val="0"/>
        <w:spacing w:line="240" w:lineRule="auto"/>
        <w:rPr>
          <w:rFonts w:ascii="Arial" w:eastAsia="Times New Roman" w:hAnsi="Arial" w:cs="Arial"/>
          <w:sz w:val="24"/>
          <w:szCs w:val="24"/>
        </w:rPr>
      </w:pPr>
      <w:r>
        <w:rPr>
          <w:rFonts w:ascii="Arial" w:eastAsia="Times New Roman" w:hAnsi="Arial" w:cs="Arial"/>
          <w:sz w:val="24"/>
          <w:szCs w:val="24"/>
        </w:rPr>
        <w:t xml:space="preserve">Although we cover </w:t>
      </w:r>
      <w:r w:rsidR="003D6CF2">
        <w:rPr>
          <w:rFonts w:ascii="Arial" w:eastAsia="Times New Roman" w:hAnsi="Arial" w:cs="Arial"/>
          <w:sz w:val="24"/>
          <w:szCs w:val="24"/>
        </w:rPr>
        <w:t>what risk is in the AML training, s</w:t>
      </w:r>
      <w:r>
        <w:rPr>
          <w:rFonts w:ascii="Arial" w:eastAsia="Times New Roman" w:hAnsi="Arial" w:cs="Arial"/>
          <w:sz w:val="24"/>
          <w:szCs w:val="24"/>
        </w:rPr>
        <w:t xml:space="preserve">taff are </w:t>
      </w:r>
      <w:r w:rsidR="003D6CF2">
        <w:rPr>
          <w:rFonts w:ascii="Arial" w:eastAsia="Times New Roman" w:hAnsi="Arial" w:cs="Arial"/>
          <w:sz w:val="24"/>
          <w:szCs w:val="24"/>
        </w:rPr>
        <w:t xml:space="preserve">also </w:t>
      </w:r>
      <w:r>
        <w:rPr>
          <w:rFonts w:ascii="Arial" w:eastAsia="Times New Roman" w:hAnsi="Arial" w:cs="Arial"/>
          <w:sz w:val="24"/>
          <w:szCs w:val="24"/>
        </w:rPr>
        <w:t xml:space="preserve">encouraged to read </w:t>
      </w:r>
      <w:r w:rsidRPr="00B73D84">
        <w:rPr>
          <w:rFonts w:ascii="Arial" w:eastAsia="Times New Roman" w:hAnsi="Arial" w:cs="Arial"/>
          <w:sz w:val="24"/>
          <w:szCs w:val="24"/>
        </w:rPr>
        <w:t xml:space="preserve">the </w:t>
      </w:r>
      <w:hyperlink r:id="rId9" w:history="1">
        <w:r w:rsidR="0074596E" w:rsidRPr="00B73D84">
          <w:rPr>
            <w:rStyle w:val="Hyperlink"/>
            <w:rFonts w:ascii="Arial" w:eastAsia="Times New Roman" w:hAnsi="Arial" w:cs="Arial"/>
            <w:sz w:val="24"/>
            <w:szCs w:val="24"/>
          </w:rPr>
          <w:t xml:space="preserve">FATF Guidance on the Risk-Based Approach for Accountants </w:t>
        </w:r>
      </w:hyperlink>
      <w:r w:rsidR="00B73D84" w:rsidRPr="00B73D84">
        <w:rPr>
          <w:rFonts w:ascii="Arial" w:eastAsia="Times New Roman" w:hAnsi="Arial" w:cs="Arial"/>
          <w:sz w:val="24"/>
          <w:szCs w:val="24"/>
        </w:rPr>
        <w:t xml:space="preserve">This will help staff identify </w:t>
      </w:r>
      <w:r w:rsidR="00B73D84">
        <w:rPr>
          <w:rFonts w:ascii="Arial" w:eastAsia="Times New Roman" w:hAnsi="Arial" w:cs="Arial"/>
          <w:sz w:val="24"/>
          <w:szCs w:val="24"/>
        </w:rPr>
        <w:t>any</w:t>
      </w:r>
      <w:r w:rsidR="00B73D84" w:rsidRPr="00B73D84">
        <w:rPr>
          <w:rFonts w:ascii="Arial" w:eastAsia="Times New Roman" w:hAnsi="Arial" w:cs="Arial"/>
          <w:sz w:val="24"/>
          <w:szCs w:val="24"/>
        </w:rPr>
        <w:t xml:space="preserve"> red flags</w:t>
      </w:r>
      <w:r w:rsidR="00B73D84">
        <w:rPr>
          <w:rFonts w:ascii="Arial" w:eastAsia="Times New Roman" w:hAnsi="Arial" w:cs="Arial"/>
          <w:b/>
          <w:bCs/>
          <w:sz w:val="24"/>
          <w:szCs w:val="24"/>
        </w:rPr>
        <w:t xml:space="preserve"> </w:t>
      </w:r>
      <w:r w:rsidR="00B73D84" w:rsidRPr="00B73D84">
        <w:rPr>
          <w:rFonts w:ascii="Arial" w:eastAsia="Times New Roman" w:hAnsi="Arial" w:cs="Arial"/>
          <w:sz w:val="24"/>
          <w:szCs w:val="24"/>
        </w:rPr>
        <w:t>and assist in setting the correct</w:t>
      </w:r>
      <w:r w:rsidR="00B73D84">
        <w:rPr>
          <w:rFonts w:ascii="Arial" w:eastAsia="Times New Roman" w:hAnsi="Arial" w:cs="Arial"/>
          <w:b/>
          <w:bCs/>
          <w:sz w:val="24"/>
          <w:szCs w:val="24"/>
        </w:rPr>
        <w:t xml:space="preserve"> </w:t>
      </w:r>
      <w:r w:rsidR="00B73D84" w:rsidRPr="00B73D84">
        <w:rPr>
          <w:rFonts w:ascii="Arial" w:eastAsia="Times New Roman" w:hAnsi="Arial" w:cs="Arial"/>
          <w:sz w:val="24"/>
          <w:szCs w:val="24"/>
        </w:rPr>
        <w:t>risk profile.</w:t>
      </w:r>
      <w:r w:rsidR="00B73D84">
        <w:rPr>
          <w:rFonts w:ascii="Arial" w:eastAsia="Times New Roman" w:hAnsi="Arial" w:cs="Arial"/>
          <w:b/>
          <w:bCs/>
          <w:sz w:val="24"/>
          <w:szCs w:val="24"/>
        </w:rPr>
        <w:t xml:space="preserve">  </w:t>
      </w:r>
      <w:r w:rsidR="00B73D84">
        <w:rPr>
          <w:rFonts w:ascii="Arial" w:eastAsia="Times New Roman" w:hAnsi="Arial" w:cs="Arial"/>
          <w:sz w:val="24"/>
          <w:szCs w:val="24"/>
        </w:rPr>
        <w:t>Our practice will assess all cash based businesses as high risk</w:t>
      </w:r>
      <w:r w:rsidR="00EB6D22">
        <w:rPr>
          <w:rFonts w:ascii="Arial" w:eastAsia="Times New Roman" w:hAnsi="Arial" w:cs="Arial"/>
          <w:sz w:val="24"/>
          <w:szCs w:val="24"/>
        </w:rPr>
        <w:t xml:space="preserve"> unless there is a significant reason not to. </w:t>
      </w:r>
    </w:p>
    <w:p w14:paraId="3C6740C1" w14:textId="77777777" w:rsidR="0033328C" w:rsidRPr="0035600C" w:rsidRDefault="0033328C" w:rsidP="00C21F69">
      <w:pPr>
        <w:widowControl w:val="0"/>
        <w:spacing w:after="0" w:line="240" w:lineRule="auto"/>
        <w:rPr>
          <w:rFonts w:ascii="Arial" w:eastAsia="Times New Roman" w:hAnsi="Arial" w:cs="Arial"/>
          <w:sz w:val="24"/>
          <w:szCs w:val="24"/>
        </w:rPr>
      </w:pPr>
    </w:p>
    <w:p w14:paraId="602C0A5F" w14:textId="77777777" w:rsidR="0033328C" w:rsidRPr="0035600C" w:rsidRDefault="0033328C"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When delays occur</w:t>
      </w:r>
    </w:p>
    <w:p w14:paraId="1496CBAF" w14:textId="77777777" w:rsidR="0033328C" w:rsidRPr="0035600C" w:rsidRDefault="0033328C" w:rsidP="00C21F69">
      <w:pPr>
        <w:widowControl w:val="0"/>
        <w:spacing w:after="0" w:line="240" w:lineRule="auto"/>
        <w:rPr>
          <w:rFonts w:ascii="Arial" w:eastAsia="Times New Roman" w:hAnsi="Arial" w:cs="Arial"/>
          <w:b/>
          <w:sz w:val="24"/>
          <w:szCs w:val="24"/>
        </w:rPr>
      </w:pPr>
    </w:p>
    <w:p w14:paraId="69E8F33E" w14:textId="389B5A50" w:rsidR="0033328C" w:rsidRPr="0035600C" w:rsidRDefault="0033328C" w:rsidP="00C21F69">
      <w:pPr>
        <w:spacing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recognises, in accordance with the </w:t>
      </w:r>
      <w:r w:rsidR="00F759BC">
        <w:rPr>
          <w:rFonts w:ascii="Arial" w:eastAsia="Times New Roman" w:hAnsi="Arial" w:cs="Arial"/>
          <w:sz w:val="24"/>
          <w:szCs w:val="24"/>
        </w:rPr>
        <w:t>2018</w:t>
      </w:r>
      <w:r w:rsidRPr="0035600C">
        <w:rPr>
          <w:rFonts w:ascii="Arial" w:eastAsia="Times New Roman" w:hAnsi="Arial" w:cs="Arial"/>
          <w:sz w:val="24"/>
          <w:szCs w:val="24"/>
        </w:rPr>
        <w:t xml:space="preserve"> </w:t>
      </w:r>
      <w:r w:rsidR="00F759BC">
        <w:rPr>
          <w:rFonts w:ascii="Arial" w:eastAsia="Times New Roman" w:hAnsi="Arial" w:cs="Arial"/>
          <w:sz w:val="24"/>
          <w:szCs w:val="24"/>
        </w:rPr>
        <w:t>Act</w:t>
      </w:r>
      <w:r w:rsidRPr="0035600C">
        <w:rPr>
          <w:rFonts w:ascii="Arial" w:eastAsia="Times New Roman" w:hAnsi="Arial" w:cs="Arial"/>
          <w:sz w:val="24"/>
          <w:szCs w:val="24"/>
        </w:rPr>
        <w:t>, that CDD will sometimes need to be completed while the business relationship is established,</w:t>
      </w:r>
      <w:r w:rsidR="005253CA">
        <w:rPr>
          <w:rFonts w:ascii="Arial" w:eastAsia="Times New Roman" w:hAnsi="Arial" w:cs="Arial"/>
          <w:sz w:val="24"/>
          <w:szCs w:val="24"/>
        </w:rPr>
        <w:t xml:space="preserve"> </w:t>
      </w:r>
      <w:r w:rsidRPr="0035600C">
        <w:rPr>
          <w:rFonts w:ascii="Arial" w:eastAsia="Times New Roman" w:hAnsi="Arial" w:cs="Arial"/>
          <w:sz w:val="24"/>
          <w:szCs w:val="24"/>
        </w:rPr>
        <w:t>rather than before, but this will only be permissible when there is little risk of MLTF.</w:t>
      </w:r>
    </w:p>
    <w:p w14:paraId="28C8903B" w14:textId="77777777"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To ensure the reasons are valid, and should not give rise to suspicions of MLTF, such extensions will be considered individually and agreed by the MLRO.</w:t>
      </w:r>
    </w:p>
    <w:p w14:paraId="3151E0D4" w14:textId="77777777" w:rsidR="0033328C" w:rsidRPr="0035600C" w:rsidRDefault="0033328C" w:rsidP="00C21F69">
      <w:pPr>
        <w:widowControl w:val="0"/>
        <w:spacing w:after="0" w:line="240" w:lineRule="auto"/>
        <w:rPr>
          <w:rFonts w:ascii="Arial" w:eastAsia="Times New Roman" w:hAnsi="Arial" w:cs="Arial"/>
          <w:sz w:val="24"/>
          <w:szCs w:val="24"/>
        </w:rPr>
      </w:pPr>
    </w:p>
    <w:p w14:paraId="2D2B041A" w14:textId="1C87EA2F"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If a prospective or existing client refuses to provide CDD information</w:t>
      </w:r>
      <w:r w:rsidR="00243C66">
        <w:rPr>
          <w:rFonts w:ascii="Arial" w:eastAsia="Times New Roman" w:hAnsi="Arial" w:cs="Arial"/>
          <w:sz w:val="24"/>
          <w:szCs w:val="24"/>
        </w:rPr>
        <w:t>,</w:t>
      </w:r>
      <w:r w:rsidRPr="0035600C">
        <w:rPr>
          <w:rFonts w:ascii="Arial" w:eastAsia="Times New Roman" w:hAnsi="Arial" w:cs="Arial"/>
          <w:sz w:val="24"/>
          <w:szCs w:val="24"/>
        </w:rPr>
        <w:t xml:space="preserve"> the work will not proceed and any existing relationship with the client will be terminated. However, in some circumstances, such as an insolvency practitione</w:t>
      </w:r>
      <w:r w:rsidR="00DE163A">
        <w:rPr>
          <w:rFonts w:ascii="Arial" w:eastAsia="Times New Roman" w:hAnsi="Arial" w:cs="Arial"/>
          <w:sz w:val="24"/>
          <w:szCs w:val="24"/>
        </w:rPr>
        <w:t>r dealing with insolvencies etc</w:t>
      </w:r>
      <w:r w:rsidRPr="0035600C">
        <w:rPr>
          <w:rFonts w:ascii="Arial" w:eastAsia="Times New Roman" w:hAnsi="Arial" w:cs="Arial"/>
          <w:sz w:val="24"/>
          <w:szCs w:val="24"/>
        </w:rPr>
        <w:t>, an appropriate risk</w:t>
      </w:r>
      <w:r w:rsidR="00D044EE">
        <w:rPr>
          <w:rFonts w:ascii="Arial" w:eastAsia="Times New Roman" w:hAnsi="Arial" w:cs="Arial"/>
          <w:sz w:val="24"/>
          <w:szCs w:val="24"/>
        </w:rPr>
        <w:t>-</w:t>
      </w:r>
      <w:r w:rsidRPr="0035600C">
        <w:rPr>
          <w:rFonts w:ascii="Arial" w:eastAsia="Times New Roman" w:hAnsi="Arial" w:cs="Arial"/>
          <w:sz w:val="24"/>
          <w:szCs w:val="24"/>
        </w:rPr>
        <w:t>based approach will be adopted where the client’s management are not cooperative in providing CDD information.</w:t>
      </w:r>
    </w:p>
    <w:p w14:paraId="6649202D" w14:textId="77777777" w:rsidR="0033328C" w:rsidRPr="0035600C" w:rsidRDefault="0033328C" w:rsidP="00C21F69">
      <w:pPr>
        <w:widowControl w:val="0"/>
        <w:spacing w:after="0" w:line="240" w:lineRule="auto"/>
        <w:rPr>
          <w:rFonts w:ascii="Arial" w:eastAsia="Times New Roman" w:hAnsi="Arial" w:cs="Arial"/>
          <w:sz w:val="24"/>
          <w:szCs w:val="24"/>
        </w:rPr>
      </w:pPr>
    </w:p>
    <w:p w14:paraId="1E644A2C" w14:textId="03D82F96"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Consideration will also be given to whether or not a</w:t>
      </w:r>
      <w:r w:rsidR="001D6257">
        <w:rPr>
          <w:rFonts w:ascii="Arial" w:eastAsia="Times New Roman" w:hAnsi="Arial" w:cs="Arial"/>
          <w:sz w:val="24"/>
          <w:szCs w:val="24"/>
        </w:rPr>
        <w:t>n</w:t>
      </w:r>
      <w:r w:rsidRPr="0035600C">
        <w:rPr>
          <w:rFonts w:ascii="Arial" w:eastAsia="Times New Roman" w:hAnsi="Arial" w:cs="Arial"/>
          <w:sz w:val="24"/>
          <w:szCs w:val="24"/>
        </w:rPr>
        <w:t xml:space="preserve"> SAR should be submitted to the </w:t>
      </w:r>
      <w:r w:rsidR="00F759BC">
        <w:rPr>
          <w:rFonts w:ascii="Arial" w:eastAsia="Times New Roman" w:hAnsi="Arial" w:cs="Arial"/>
          <w:sz w:val="24"/>
          <w:szCs w:val="24"/>
        </w:rPr>
        <w:t>Garda and Revenue in such circumstances</w:t>
      </w:r>
      <w:r w:rsidRPr="0035600C">
        <w:rPr>
          <w:rFonts w:ascii="Arial" w:eastAsia="Times New Roman" w:hAnsi="Arial" w:cs="Arial"/>
          <w:sz w:val="24"/>
          <w:szCs w:val="24"/>
        </w:rPr>
        <w:t>.</w:t>
      </w:r>
    </w:p>
    <w:p w14:paraId="087E3C13" w14:textId="77777777" w:rsidR="0033328C" w:rsidRPr="0035600C" w:rsidRDefault="0033328C" w:rsidP="00C21F69">
      <w:pPr>
        <w:spacing w:line="240" w:lineRule="auto"/>
        <w:rPr>
          <w:rFonts w:ascii="Arial" w:eastAsia="Times New Roman" w:hAnsi="Arial" w:cs="Arial"/>
          <w:sz w:val="24"/>
          <w:szCs w:val="24"/>
        </w:rPr>
      </w:pPr>
    </w:p>
    <w:p w14:paraId="41DC0D79" w14:textId="31FDC103" w:rsidR="00CA444C" w:rsidRPr="00181E17" w:rsidRDefault="0033328C"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Policy and procedure on assessing risk</w:t>
      </w:r>
    </w:p>
    <w:p w14:paraId="3DC99F7C" w14:textId="77777777" w:rsidR="00CA444C" w:rsidRDefault="00CA444C" w:rsidP="00C21F69">
      <w:pPr>
        <w:widowControl w:val="0"/>
        <w:spacing w:after="0" w:line="240" w:lineRule="auto"/>
        <w:outlineLvl w:val="0"/>
        <w:rPr>
          <w:rFonts w:ascii="Arial" w:eastAsia="Times New Roman" w:hAnsi="Arial" w:cs="Arial"/>
          <w:i/>
          <w:sz w:val="24"/>
          <w:szCs w:val="24"/>
        </w:rPr>
      </w:pPr>
    </w:p>
    <w:p w14:paraId="178B6672" w14:textId="77777777" w:rsidR="0033328C" w:rsidRPr="00181E17" w:rsidRDefault="0033328C" w:rsidP="00C21F69">
      <w:pPr>
        <w:widowControl w:val="0"/>
        <w:spacing w:after="0" w:line="240" w:lineRule="auto"/>
        <w:outlineLvl w:val="0"/>
        <w:rPr>
          <w:rFonts w:ascii="Arial" w:eastAsia="Times New Roman" w:hAnsi="Arial" w:cs="Arial"/>
          <w:i/>
          <w:sz w:val="24"/>
          <w:szCs w:val="24"/>
        </w:rPr>
      </w:pPr>
      <w:r w:rsidRPr="00181E17">
        <w:rPr>
          <w:rFonts w:ascii="Arial" w:eastAsia="Times New Roman" w:hAnsi="Arial" w:cs="Arial"/>
          <w:i/>
          <w:sz w:val="24"/>
          <w:szCs w:val="24"/>
        </w:rPr>
        <w:t>Procedure</w:t>
      </w:r>
    </w:p>
    <w:p w14:paraId="59E5F2FD" w14:textId="77777777" w:rsidR="0033328C" w:rsidRPr="0035600C" w:rsidRDefault="0033328C" w:rsidP="00C21F69">
      <w:pPr>
        <w:widowControl w:val="0"/>
        <w:spacing w:after="0" w:line="240" w:lineRule="auto"/>
        <w:rPr>
          <w:rFonts w:ascii="Arial" w:eastAsia="Times New Roman" w:hAnsi="Arial" w:cs="Arial"/>
          <w:b/>
          <w:sz w:val="24"/>
          <w:szCs w:val="24"/>
        </w:rPr>
      </w:pPr>
    </w:p>
    <w:p w14:paraId="65A7AA00" w14:textId="7D76A584"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will analyse the MLTF risks, and assess their nature and severity in </w:t>
      </w:r>
      <w:r w:rsidR="00823996">
        <w:rPr>
          <w:rFonts w:ascii="Arial" w:eastAsia="Times New Roman" w:hAnsi="Arial" w:cs="Arial"/>
          <w:sz w:val="24"/>
          <w:szCs w:val="24"/>
        </w:rPr>
        <w:t>order to produce a risk profile</w:t>
      </w:r>
      <w:r w:rsidRPr="0035600C">
        <w:rPr>
          <w:rFonts w:ascii="Arial" w:eastAsia="Times New Roman" w:hAnsi="Arial" w:cs="Arial"/>
          <w:sz w:val="24"/>
          <w:szCs w:val="24"/>
        </w:rPr>
        <w:t>. The business will then act to mitigate those risks in proportion to the severity of the threats they pose.</w:t>
      </w:r>
    </w:p>
    <w:p w14:paraId="6C31B6E3" w14:textId="77777777" w:rsidR="0033328C" w:rsidRPr="0035600C" w:rsidRDefault="0033328C" w:rsidP="00C21F69">
      <w:pPr>
        <w:widowControl w:val="0"/>
        <w:spacing w:after="0" w:line="240" w:lineRule="auto"/>
        <w:rPr>
          <w:rFonts w:ascii="Arial" w:eastAsia="Times New Roman" w:hAnsi="Arial" w:cs="Arial"/>
          <w:sz w:val="24"/>
          <w:szCs w:val="24"/>
        </w:rPr>
      </w:pPr>
    </w:p>
    <w:p w14:paraId="4A420A17" w14:textId="77777777"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designs and implements appropriate procedures to manage risks it identifies.</w:t>
      </w:r>
    </w:p>
    <w:p w14:paraId="6289F649" w14:textId="77777777" w:rsidR="0033328C" w:rsidRPr="0035600C" w:rsidRDefault="0033328C" w:rsidP="00C21F69">
      <w:pPr>
        <w:widowControl w:val="0"/>
        <w:spacing w:after="0" w:line="240" w:lineRule="auto"/>
        <w:rPr>
          <w:rFonts w:ascii="Arial" w:eastAsia="Times New Roman" w:hAnsi="Arial" w:cs="Arial"/>
          <w:sz w:val="24"/>
          <w:szCs w:val="24"/>
        </w:rPr>
      </w:pPr>
    </w:p>
    <w:p w14:paraId="3FFE2853" w14:textId="1D7ADE32" w:rsidR="0033328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risk analysis is conducted by the MLRO and approved by senior management. This includes formal ratification of the outcomes of the risk analysis</w:t>
      </w:r>
      <w:r w:rsidR="00823996">
        <w:rPr>
          <w:rFonts w:ascii="Arial" w:eastAsia="Times New Roman" w:hAnsi="Arial" w:cs="Arial"/>
          <w:sz w:val="24"/>
          <w:szCs w:val="24"/>
        </w:rPr>
        <w:t>,</w:t>
      </w:r>
      <w:r w:rsidRPr="0035600C">
        <w:rPr>
          <w:rFonts w:ascii="Arial" w:eastAsia="Times New Roman" w:hAnsi="Arial" w:cs="Arial"/>
          <w:sz w:val="24"/>
          <w:szCs w:val="24"/>
        </w:rPr>
        <w:t xml:space="preserve"> including the resulting policies and procedures.</w:t>
      </w:r>
    </w:p>
    <w:p w14:paraId="0DAAEF2C" w14:textId="77777777" w:rsidR="002F6872" w:rsidRPr="0035600C" w:rsidRDefault="002F6872" w:rsidP="00C21F69">
      <w:pPr>
        <w:widowControl w:val="0"/>
        <w:spacing w:after="0" w:line="240" w:lineRule="auto"/>
        <w:rPr>
          <w:rFonts w:ascii="Arial" w:eastAsia="Times New Roman" w:hAnsi="Arial" w:cs="Arial"/>
          <w:sz w:val="24"/>
          <w:szCs w:val="24"/>
        </w:rPr>
      </w:pPr>
    </w:p>
    <w:p w14:paraId="145DC87A" w14:textId="5970622B"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risk analysis is updated regularly by periodic reviews</w:t>
      </w:r>
      <w:r w:rsidR="009A7B67">
        <w:rPr>
          <w:rFonts w:ascii="Arial" w:eastAsia="Times New Roman" w:hAnsi="Arial" w:cs="Arial"/>
          <w:sz w:val="24"/>
          <w:szCs w:val="24"/>
        </w:rPr>
        <w:t>, t</w:t>
      </w:r>
      <w:r w:rsidRPr="0035600C">
        <w:rPr>
          <w:rFonts w:ascii="Arial" w:eastAsia="Times New Roman" w:hAnsi="Arial" w:cs="Arial"/>
          <w:sz w:val="24"/>
          <w:szCs w:val="24"/>
        </w:rPr>
        <w:t xml:space="preserve">he frequency of which depends on the MLTF risks faced and the stability or otherwise of the business </w:t>
      </w:r>
      <w:r w:rsidRPr="0035600C">
        <w:rPr>
          <w:rFonts w:ascii="Arial" w:eastAsia="Times New Roman" w:hAnsi="Arial" w:cs="Arial"/>
          <w:sz w:val="24"/>
          <w:szCs w:val="24"/>
        </w:rPr>
        <w:lastRenderedPageBreak/>
        <w:t xml:space="preserve">environment. Whenever the business sees that events have affected MLTF risks, the risk analysis is updated by the event-driven review </w:t>
      </w:r>
      <w:r w:rsidR="00440246">
        <w:rPr>
          <w:rFonts w:ascii="Arial" w:eastAsia="Times New Roman" w:hAnsi="Arial" w:cs="Arial"/>
          <w:sz w:val="24"/>
          <w:szCs w:val="24"/>
        </w:rPr>
        <w:t>that</w:t>
      </w:r>
      <w:r w:rsidRPr="0035600C">
        <w:rPr>
          <w:rFonts w:ascii="Arial" w:eastAsia="Times New Roman" w:hAnsi="Arial" w:cs="Arial"/>
          <w:sz w:val="24"/>
          <w:szCs w:val="24"/>
        </w:rPr>
        <w:t xml:space="preserve"> may in turn require AML policies, controls and procedures to be amended (such as training program</w:t>
      </w:r>
      <w:r w:rsidR="00AC5F22">
        <w:rPr>
          <w:rFonts w:ascii="Arial" w:eastAsia="Times New Roman" w:hAnsi="Arial" w:cs="Arial"/>
          <w:sz w:val="24"/>
          <w:szCs w:val="24"/>
        </w:rPr>
        <w:t>me</w:t>
      </w:r>
      <w:r w:rsidRPr="0035600C">
        <w:rPr>
          <w:rFonts w:ascii="Arial" w:eastAsia="Times New Roman" w:hAnsi="Arial" w:cs="Arial"/>
          <w:sz w:val="24"/>
          <w:szCs w:val="24"/>
        </w:rPr>
        <w:t>s for relevant employees).</w:t>
      </w:r>
    </w:p>
    <w:p w14:paraId="6CE0BF5E" w14:textId="77777777" w:rsidR="0033328C" w:rsidRPr="0035600C" w:rsidRDefault="0033328C" w:rsidP="00C21F69">
      <w:pPr>
        <w:widowControl w:val="0"/>
        <w:spacing w:after="0" w:line="240" w:lineRule="auto"/>
        <w:rPr>
          <w:rFonts w:ascii="Arial" w:eastAsia="Times New Roman" w:hAnsi="Arial" w:cs="Arial"/>
          <w:sz w:val="24"/>
          <w:szCs w:val="24"/>
        </w:rPr>
      </w:pPr>
    </w:p>
    <w:p w14:paraId="051A6B31" w14:textId="77777777"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looks at its clients, markets and itself when designing an analysis process.</w:t>
      </w:r>
    </w:p>
    <w:p w14:paraId="618EFBF5" w14:textId="77777777" w:rsidR="0033328C" w:rsidRPr="0035600C" w:rsidRDefault="0033328C" w:rsidP="00C21F69">
      <w:pPr>
        <w:widowControl w:val="0"/>
        <w:spacing w:after="0" w:line="240" w:lineRule="auto"/>
        <w:rPr>
          <w:rFonts w:ascii="Arial" w:eastAsia="Times New Roman" w:hAnsi="Arial" w:cs="Arial"/>
          <w:sz w:val="24"/>
          <w:szCs w:val="24"/>
        </w:rPr>
      </w:pPr>
    </w:p>
    <w:p w14:paraId="4564D8F2" w14:textId="467F45C2"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Risks are grouped into categories </w:t>
      </w:r>
      <w:r w:rsidR="00072C93">
        <w:rPr>
          <w:rFonts w:ascii="Arial" w:eastAsia="Times New Roman" w:hAnsi="Arial" w:cs="Arial"/>
          <w:sz w:val="24"/>
          <w:szCs w:val="24"/>
        </w:rPr>
        <w:t>that</w:t>
      </w:r>
      <w:r w:rsidRPr="0035600C">
        <w:rPr>
          <w:rFonts w:ascii="Arial" w:eastAsia="Times New Roman" w:hAnsi="Arial" w:cs="Arial"/>
          <w:sz w:val="24"/>
          <w:szCs w:val="24"/>
        </w:rPr>
        <w:t xml:space="preserve"> include </w:t>
      </w:r>
      <w:r w:rsidR="00072C93">
        <w:rPr>
          <w:rFonts w:ascii="Arial" w:eastAsia="Times New Roman" w:hAnsi="Arial" w:cs="Arial"/>
          <w:sz w:val="24"/>
          <w:szCs w:val="24"/>
        </w:rPr>
        <w:t>‘</w:t>
      </w:r>
      <w:r w:rsidRPr="0035600C">
        <w:rPr>
          <w:rFonts w:ascii="Arial" w:eastAsia="Times New Roman" w:hAnsi="Arial" w:cs="Arial"/>
          <w:sz w:val="24"/>
          <w:szCs w:val="24"/>
        </w:rPr>
        <w:t>client</w:t>
      </w:r>
      <w:r w:rsidR="00072C93">
        <w:rPr>
          <w:rFonts w:ascii="Arial" w:eastAsia="Times New Roman" w:hAnsi="Arial" w:cs="Arial"/>
          <w:sz w:val="24"/>
          <w:szCs w:val="24"/>
        </w:rPr>
        <w:t>’</w:t>
      </w:r>
      <w:r w:rsidRPr="0035600C">
        <w:rPr>
          <w:rFonts w:ascii="Arial" w:eastAsia="Times New Roman" w:hAnsi="Arial" w:cs="Arial"/>
          <w:sz w:val="24"/>
          <w:szCs w:val="24"/>
        </w:rPr>
        <w:t xml:space="preserve">, </w:t>
      </w:r>
      <w:r w:rsidR="00072C93">
        <w:rPr>
          <w:rFonts w:ascii="Arial" w:eastAsia="Times New Roman" w:hAnsi="Arial" w:cs="Arial"/>
          <w:sz w:val="24"/>
          <w:szCs w:val="24"/>
        </w:rPr>
        <w:t>‘</w:t>
      </w:r>
      <w:r w:rsidRPr="0035600C">
        <w:rPr>
          <w:rFonts w:ascii="Arial" w:eastAsia="Times New Roman" w:hAnsi="Arial" w:cs="Arial"/>
          <w:sz w:val="24"/>
          <w:szCs w:val="24"/>
        </w:rPr>
        <w:t>services</w:t>
      </w:r>
      <w:r w:rsidR="00072C93">
        <w:rPr>
          <w:rFonts w:ascii="Arial" w:eastAsia="Times New Roman" w:hAnsi="Arial" w:cs="Arial"/>
          <w:sz w:val="24"/>
          <w:szCs w:val="24"/>
        </w:rPr>
        <w:t>’</w:t>
      </w:r>
      <w:r w:rsidRPr="0035600C">
        <w:rPr>
          <w:rFonts w:ascii="Arial" w:eastAsia="Times New Roman" w:hAnsi="Arial" w:cs="Arial"/>
          <w:sz w:val="24"/>
          <w:szCs w:val="24"/>
        </w:rPr>
        <w:t xml:space="preserve"> and </w:t>
      </w:r>
      <w:r w:rsidR="00072C93">
        <w:rPr>
          <w:rFonts w:ascii="Arial" w:eastAsia="Times New Roman" w:hAnsi="Arial" w:cs="Arial"/>
          <w:sz w:val="24"/>
          <w:szCs w:val="24"/>
        </w:rPr>
        <w:t>‘</w:t>
      </w:r>
      <w:r w:rsidRPr="0035600C">
        <w:rPr>
          <w:rFonts w:ascii="Arial" w:eastAsia="Times New Roman" w:hAnsi="Arial" w:cs="Arial"/>
          <w:sz w:val="24"/>
          <w:szCs w:val="24"/>
        </w:rPr>
        <w:t>geographic location</w:t>
      </w:r>
      <w:r w:rsidR="00072C93">
        <w:rPr>
          <w:rFonts w:ascii="Arial" w:eastAsia="Times New Roman" w:hAnsi="Arial" w:cs="Arial"/>
          <w:sz w:val="24"/>
          <w:szCs w:val="24"/>
        </w:rPr>
        <w:t>’</w:t>
      </w:r>
      <w:r w:rsidRPr="0035600C">
        <w:rPr>
          <w:rFonts w:ascii="Arial" w:eastAsia="Times New Roman" w:hAnsi="Arial" w:cs="Arial"/>
          <w:sz w:val="24"/>
          <w:szCs w:val="24"/>
        </w:rPr>
        <w:t xml:space="preserve">. </w:t>
      </w:r>
    </w:p>
    <w:p w14:paraId="48E387D1" w14:textId="77777777" w:rsidR="0033328C" w:rsidRPr="0035600C" w:rsidRDefault="0033328C" w:rsidP="00C21F69">
      <w:pPr>
        <w:widowControl w:val="0"/>
        <w:spacing w:after="0" w:line="240" w:lineRule="auto"/>
        <w:rPr>
          <w:rFonts w:ascii="Arial" w:eastAsia="Times New Roman" w:hAnsi="Arial" w:cs="Arial"/>
          <w:sz w:val="24"/>
          <w:szCs w:val="24"/>
        </w:rPr>
      </w:pPr>
    </w:p>
    <w:p w14:paraId="5BDE36D7" w14:textId="300604FD"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When looking at overall risk</w:t>
      </w:r>
      <w:r w:rsidR="00555B8E">
        <w:rPr>
          <w:rFonts w:ascii="Arial" w:eastAsia="Times New Roman" w:hAnsi="Arial" w:cs="Arial"/>
          <w:sz w:val="24"/>
          <w:szCs w:val="24"/>
        </w:rPr>
        <w:t>,</w:t>
      </w:r>
      <w:r w:rsidRPr="0035600C">
        <w:rPr>
          <w:rFonts w:ascii="Arial" w:eastAsia="Times New Roman" w:hAnsi="Arial" w:cs="Arial"/>
          <w:sz w:val="24"/>
          <w:szCs w:val="24"/>
        </w:rPr>
        <w:t xml:space="preserve"> the business considers all the individual risk categories. For example, a particular industry and a particular location may each be considered to pose a moderate risk, but when they are considered together by a particular client or transaction then the combined risk may be considered high.</w:t>
      </w:r>
    </w:p>
    <w:p w14:paraId="76EAAEBE" w14:textId="77777777" w:rsidR="0033328C" w:rsidRPr="0035600C" w:rsidRDefault="0033328C" w:rsidP="00C21F69">
      <w:pPr>
        <w:widowControl w:val="0"/>
        <w:spacing w:after="0" w:line="240" w:lineRule="auto"/>
        <w:rPr>
          <w:rFonts w:ascii="Arial" w:eastAsia="Times New Roman" w:hAnsi="Arial" w:cs="Arial"/>
          <w:sz w:val="24"/>
          <w:szCs w:val="24"/>
        </w:rPr>
      </w:pPr>
    </w:p>
    <w:p w14:paraId="243EAAA8" w14:textId="77777777"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assesses the different services being offered and provided to clients when determining the risk profile of the business. The different services being provided give rise to different risks. The risk analysis allows resources to be targeted, and procedures tailored, to address those differences. </w:t>
      </w:r>
    </w:p>
    <w:p w14:paraId="1325BDC9" w14:textId="77777777" w:rsidR="0033328C" w:rsidRPr="0035600C" w:rsidRDefault="0033328C" w:rsidP="00C21F69">
      <w:pPr>
        <w:widowControl w:val="0"/>
        <w:spacing w:after="0" w:line="240" w:lineRule="auto"/>
        <w:rPr>
          <w:rFonts w:ascii="Arial" w:eastAsia="Times New Roman" w:hAnsi="Arial" w:cs="Arial"/>
          <w:sz w:val="24"/>
          <w:szCs w:val="24"/>
        </w:rPr>
      </w:pPr>
    </w:p>
    <w:p w14:paraId="29EE77D3" w14:textId="2F9F6C4F" w:rsidR="0033328C" w:rsidRPr="0035600C" w:rsidRDefault="00555B8E"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Services such as book</w:t>
      </w:r>
      <w:r w:rsidR="0033328C" w:rsidRPr="0035600C">
        <w:rPr>
          <w:rFonts w:ascii="Arial" w:eastAsia="Times New Roman" w:hAnsi="Arial" w:cs="Arial"/>
          <w:sz w:val="24"/>
          <w:szCs w:val="24"/>
        </w:rPr>
        <w:t>keeping, preparation of accounts and personal tax returns are usually considered by the business to have a low risk profile</w:t>
      </w:r>
      <w:r>
        <w:rPr>
          <w:rFonts w:ascii="Arial" w:eastAsia="Times New Roman" w:hAnsi="Arial" w:cs="Arial"/>
          <w:sz w:val="24"/>
          <w:szCs w:val="24"/>
        </w:rPr>
        <w:t>,</w:t>
      </w:r>
      <w:r w:rsidR="0033328C" w:rsidRPr="0035600C">
        <w:rPr>
          <w:rFonts w:ascii="Arial" w:eastAsia="Times New Roman" w:hAnsi="Arial" w:cs="Arial"/>
          <w:sz w:val="24"/>
          <w:szCs w:val="24"/>
        </w:rPr>
        <w:t xml:space="preserve"> whereas insolvency, bankruptcy, recovery and audit are usually considered to have a higher risk.</w:t>
      </w:r>
    </w:p>
    <w:p w14:paraId="3C77AF25" w14:textId="77777777" w:rsidR="0033328C" w:rsidRPr="0035600C" w:rsidRDefault="0033328C" w:rsidP="00C21F69">
      <w:pPr>
        <w:widowControl w:val="0"/>
        <w:spacing w:after="0" w:line="240" w:lineRule="auto"/>
        <w:rPr>
          <w:rFonts w:ascii="Arial" w:eastAsia="Times New Roman" w:hAnsi="Arial" w:cs="Arial"/>
          <w:sz w:val="24"/>
          <w:szCs w:val="24"/>
        </w:rPr>
      </w:pPr>
    </w:p>
    <w:p w14:paraId="568701F2" w14:textId="603F9E13"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has a risk</w:t>
      </w:r>
      <w:r w:rsidR="008F3A42">
        <w:rPr>
          <w:rFonts w:ascii="Arial" w:eastAsia="Times New Roman" w:hAnsi="Arial" w:cs="Arial"/>
          <w:sz w:val="24"/>
          <w:szCs w:val="24"/>
        </w:rPr>
        <w:t>-</w:t>
      </w:r>
      <w:r w:rsidRPr="0035600C">
        <w:rPr>
          <w:rFonts w:ascii="Arial" w:eastAsia="Times New Roman" w:hAnsi="Arial" w:cs="Arial"/>
          <w:sz w:val="24"/>
          <w:szCs w:val="24"/>
        </w:rPr>
        <w:t xml:space="preserve">based approach to undertaking work in a new type of service or product or a new region. For example, if the business mostly deals with clients based in </w:t>
      </w:r>
      <w:r w:rsidR="00F759BC">
        <w:rPr>
          <w:rFonts w:ascii="Arial" w:eastAsia="Times New Roman" w:hAnsi="Arial" w:cs="Arial"/>
          <w:sz w:val="24"/>
          <w:szCs w:val="24"/>
        </w:rPr>
        <w:t>Ireland</w:t>
      </w:r>
      <w:r w:rsidRPr="0035600C">
        <w:rPr>
          <w:rFonts w:ascii="Arial" w:eastAsia="Times New Roman" w:hAnsi="Arial" w:cs="Arial"/>
          <w:sz w:val="24"/>
          <w:szCs w:val="24"/>
        </w:rPr>
        <w:t xml:space="preserve">, a potential client based outside of </w:t>
      </w:r>
      <w:r w:rsidR="00F759BC">
        <w:rPr>
          <w:rFonts w:ascii="Arial" w:eastAsia="Times New Roman" w:hAnsi="Arial" w:cs="Arial"/>
          <w:sz w:val="24"/>
          <w:szCs w:val="24"/>
        </w:rPr>
        <w:t>Ireland</w:t>
      </w:r>
      <w:r w:rsidRPr="0035600C">
        <w:rPr>
          <w:rFonts w:ascii="Arial" w:eastAsia="Times New Roman" w:hAnsi="Arial" w:cs="Arial"/>
          <w:sz w:val="24"/>
          <w:szCs w:val="24"/>
        </w:rPr>
        <w:t xml:space="preserve"> may be treated initially as higher risk.</w:t>
      </w:r>
    </w:p>
    <w:p w14:paraId="14628326" w14:textId="77777777" w:rsidR="0033328C" w:rsidRPr="0035600C" w:rsidRDefault="0033328C" w:rsidP="00C21F69">
      <w:pPr>
        <w:widowControl w:val="0"/>
        <w:spacing w:after="0" w:line="240" w:lineRule="auto"/>
        <w:rPr>
          <w:rFonts w:ascii="Arial" w:eastAsia="Times New Roman" w:hAnsi="Arial" w:cs="Arial"/>
          <w:sz w:val="24"/>
          <w:szCs w:val="24"/>
        </w:rPr>
      </w:pPr>
    </w:p>
    <w:p w14:paraId="224E014E" w14:textId="77777777"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ensures that it has controls in place to address the risk arising from a new client before establishing the client relationship. The risk profile of the business shows where particular risks are likely to arise and where certain procedures will be needed to tackle them.</w:t>
      </w:r>
    </w:p>
    <w:p w14:paraId="2594BF2A" w14:textId="77777777" w:rsidR="0033328C" w:rsidRPr="0035600C" w:rsidRDefault="0033328C" w:rsidP="00C21F69">
      <w:pPr>
        <w:widowControl w:val="0"/>
        <w:spacing w:after="0" w:line="240" w:lineRule="auto"/>
        <w:rPr>
          <w:rFonts w:ascii="Arial" w:eastAsia="Times New Roman" w:hAnsi="Arial" w:cs="Arial"/>
          <w:sz w:val="24"/>
          <w:szCs w:val="24"/>
        </w:rPr>
      </w:pPr>
    </w:p>
    <w:p w14:paraId="56768014" w14:textId="28F9139B"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has client risk categories of low, normal and high. The business undertakes monitoring of the client relationship on a risk</w:t>
      </w:r>
      <w:r w:rsidR="00B841D8">
        <w:rPr>
          <w:rFonts w:ascii="Arial" w:eastAsia="Times New Roman" w:hAnsi="Arial" w:cs="Arial"/>
          <w:sz w:val="24"/>
          <w:szCs w:val="24"/>
        </w:rPr>
        <w:t>-</w:t>
      </w:r>
      <w:r w:rsidRPr="0035600C">
        <w:rPr>
          <w:rFonts w:ascii="Arial" w:eastAsia="Times New Roman" w:hAnsi="Arial" w:cs="Arial"/>
          <w:sz w:val="24"/>
          <w:szCs w:val="24"/>
        </w:rPr>
        <w:t>based approach, with levels of monitoring varying depending on the MLTF risk associated with individual clients.</w:t>
      </w:r>
    </w:p>
    <w:p w14:paraId="1B1C6698" w14:textId="77777777" w:rsidR="0033328C" w:rsidRPr="0035600C" w:rsidRDefault="0033328C" w:rsidP="00C21F69">
      <w:pPr>
        <w:widowControl w:val="0"/>
        <w:spacing w:after="0" w:line="240" w:lineRule="auto"/>
        <w:rPr>
          <w:rFonts w:ascii="Arial" w:eastAsia="Times New Roman" w:hAnsi="Arial" w:cs="Arial"/>
          <w:sz w:val="24"/>
          <w:szCs w:val="24"/>
        </w:rPr>
      </w:pPr>
    </w:p>
    <w:p w14:paraId="2B989B34" w14:textId="6C0E8258" w:rsidR="0033328C" w:rsidRPr="0035600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client’s risk profile is determined on various factors</w:t>
      </w:r>
      <w:r w:rsidR="00B841D8">
        <w:rPr>
          <w:rFonts w:ascii="Arial" w:eastAsia="Times New Roman" w:hAnsi="Arial" w:cs="Arial"/>
          <w:sz w:val="24"/>
          <w:szCs w:val="24"/>
        </w:rPr>
        <w:t>,</w:t>
      </w:r>
      <w:r w:rsidRPr="0035600C">
        <w:rPr>
          <w:rFonts w:ascii="Arial" w:eastAsia="Times New Roman" w:hAnsi="Arial" w:cs="Arial"/>
          <w:sz w:val="24"/>
          <w:szCs w:val="24"/>
        </w:rPr>
        <w:t xml:space="preserve"> including:</w:t>
      </w:r>
      <w:r w:rsidR="00C14D5B">
        <w:rPr>
          <w:rFonts w:ascii="Arial" w:eastAsia="Times New Roman" w:hAnsi="Arial" w:cs="Arial"/>
          <w:sz w:val="24"/>
          <w:szCs w:val="24"/>
        </w:rPr>
        <w:br/>
      </w:r>
    </w:p>
    <w:p w14:paraId="1886E665" w14:textId="0D2810A1" w:rsidR="0033328C" w:rsidRPr="0035600C" w:rsidRDefault="0033328C" w:rsidP="00C21F69">
      <w:pPr>
        <w:pStyle w:val="ListParagraph"/>
        <w:widowControl w:val="0"/>
        <w:numPr>
          <w:ilvl w:val="0"/>
          <w:numId w:val="9"/>
        </w:numPr>
        <w:spacing w:after="0" w:line="240" w:lineRule="auto"/>
        <w:rPr>
          <w:rFonts w:ascii="Arial" w:eastAsia="Times New Roman" w:hAnsi="Arial" w:cs="Arial"/>
          <w:sz w:val="24"/>
          <w:szCs w:val="24"/>
        </w:rPr>
      </w:pPr>
      <w:r w:rsidRPr="0035600C">
        <w:rPr>
          <w:rFonts w:ascii="Arial" w:eastAsia="Times New Roman" w:hAnsi="Arial" w:cs="Arial"/>
          <w:sz w:val="24"/>
          <w:szCs w:val="24"/>
        </w:rPr>
        <w:t>legal form of the client (</w:t>
      </w:r>
      <w:r w:rsidR="00B841D8">
        <w:rPr>
          <w:rFonts w:ascii="Arial" w:eastAsia="Times New Roman" w:hAnsi="Arial" w:cs="Arial"/>
          <w:sz w:val="24"/>
          <w:szCs w:val="24"/>
        </w:rPr>
        <w:t>eg</w:t>
      </w:r>
      <w:r w:rsidRPr="0035600C">
        <w:rPr>
          <w:rFonts w:ascii="Arial" w:eastAsia="Times New Roman" w:hAnsi="Arial" w:cs="Arial"/>
          <w:sz w:val="24"/>
          <w:szCs w:val="24"/>
        </w:rPr>
        <w:t xml:space="preserve"> individual person, company, </w:t>
      </w:r>
      <w:r w:rsidR="00B841D8">
        <w:rPr>
          <w:rFonts w:ascii="Arial" w:eastAsia="Times New Roman" w:hAnsi="Arial" w:cs="Arial"/>
          <w:sz w:val="24"/>
          <w:szCs w:val="24"/>
        </w:rPr>
        <w:t>plc</w:t>
      </w:r>
      <w:r w:rsidR="007773B6">
        <w:rPr>
          <w:rFonts w:ascii="Arial" w:eastAsia="Times New Roman" w:hAnsi="Arial" w:cs="Arial"/>
          <w:sz w:val="24"/>
          <w:szCs w:val="24"/>
        </w:rPr>
        <w:t xml:space="preserve">) </w:t>
      </w:r>
    </w:p>
    <w:p w14:paraId="0A4175A1" w14:textId="2F418E48" w:rsidR="0033328C" w:rsidRPr="0035600C" w:rsidRDefault="007773B6" w:rsidP="00C21F69">
      <w:pPr>
        <w:pStyle w:val="ListParagraph"/>
        <w:widowControl w:val="0"/>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c</w:t>
      </w:r>
      <w:r w:rsidR="0033328C" w:rsidRPr="0035600C">
        <w:rPr>
          <w:rFonts w:ascii="Arial" w:eastAsia="Times New Roman" w:hAnsi="Arial" w:cs="Arial"/>
          <w:sz w:val="24"/>
          <w:szCs w:val="24"/>
        </w:rPr>
        <w:t>ountry in which the client</w:t>
      </w:r>
      <w:r>
        <w:rPr>
          <w:rFonts w:ascii="Arial" w:eastAsia="Times New Roman" w:hAnsi="Arial" w:cs="Arial"/>
          <w:sz w:val="24"/>
          <w:szCs w:val="24"/>
        </w:rPr>
        <w:t xml:space="preserve"> is established or incorporated</w:t>
      </w:r>
    </w:p>
    <w:p w14:paraId="0C4A592A" w14:textId="43F922AB" w:rsidR="0033328C" w:rsidRPr="0035600C" w:rsidRDefault="007773B6" w:rsidP="00C21F69">
      <w:pPr>
        <w:pStyle w:val="ListParagraph"/>
        <w:widowControl w:val="0"/>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c</w:t>
      </w:r>
      <w:r w:rsidR="0033328C" w:rsidRPr="0035600C">
        <w:rPr>
          <w:rFonts w:ascii="Arial" w:eastAsia="Times New Roman" w:hAnsi="Arial" w:cs="Arial"/>
          <w:sz w:val="24"/>
          <w:szCs w:val="24"/>
        </w:rPr>
        <w:t>ountries or regions in which</w:t>
      </w:r>
      <w:r>
        <w:rPr>
          <w:rFonts w:ascii="Arial" w:eastAsia="Times New Roman" w:hAnsi="Arial" w:cs="Arial"/>
          <w:sz w:val="24"/>
          <w:szCs w:val="24"/>
        </w:rPr>
        <w:t xml:space="preserve"> the client carries on business</w:t>
      </w:r>
    </w:p>
    <w:p w14:paraId="1B4B522A" w14:textId="69A4BF2A" w:rsidR="0033328C" w:rsidRPr="0035600C" w:rsidRDefault="007773B6" w:rsidP="00C21F69">
      <w:pPr>
        <w:pStyle w:val="ListParagraph"/>
        <w:widowControl w:val="0"/>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i</w:t>
      </w:r>
      <w:r w:rsidR="0033328C" w:rsidRPr="0035600C">
        <w:rPr>
          <w:rFonts w:ascii="Arial" w:eastAsia="Times New Roman" w:hAnsi="Arial" w:cs="Arial"/>
          <w:sz w:val="24"/>
          <w:szCs w:val="24"/>
        </w:rPr>
        <w:t>ndustrial secto</w:t>
      </w:r>
      <w:r>
        <w:rPr>
          <w:rFonts w:ascii="Arial" w:eastAsia="Times New Roman" w:hAnsi="Arial" w:cs="Arial"/>
          <w:sz w:val="24"/>
          <w:szCs w:val="24"/>
        </w:rPr>
        <w:t>rs in which the client operates</w:t>
      </w:r>
    </w:p>
    <w:p w14:paraId="339BC7B0" w14:textId="7C5FF3AE" w:rsidR="0033328C" w:rsidRPr="0035600C" w:rsidRDefault="007773B6" w:rsidP="00C21F69">
      <w:pPr>
        <w:pStyle w:val="ListParagraph"/>
        <w:widowControl w:val="0"/>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n</w:t>
      </w:r>
      <w:r w:rsidR="0033328C" w:rsidRPr="0035600C">
        <w:rPr>
          <w:rFonts w:ascii="Arial" w:eastAsia="Times New Roman" w:hAnsi="Arial" w:cs="Arial"/>
          <w:sz w:val="24"/>
          <w:szCs w:val="24"/>
        </w:rPr>
        <w:t>ature of services or produc</w:t>
      </w:r>
      <w:r>
        <w:rPr>
          <w:rFonts w:ascii="Arial" w:eastAsia="Times New Roman" w:hAnsi="Arial" w:cs="Arial"/>
          <w:sz w:val="24"/>
          <w:szCs w:val="24"/>
        </w:rPr>
        <w:t>ts being provided to the client</w:t>
      </w:r>
    </w:p>
    <w:p w14:paraId="7A4867C7" w14:textId="0EA6F43A" w:rsidR="0033328C" w:rsidRPr="0035600C" w:rsidRDefault="007773B6" w:rsidP="00C21F69">
      <w:pPr>
        <w:pStyle w:val="ListParagraph"/>
        <w:widowControl w:val="0"/>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c</w:t>
      </w:r>
      <w:r w:rsidR="0033328C" w:rsidRPr="0035600C">
        <w:rPr>
          <w:rFonts w:ascii="Arial" w:eastAsia="Times New Roman" w:hAnsi="Arial" w:cs="Arial"/>
          <w:sz w:val="24"/>
          <w:szCs w:val="24"/>
        </w:rPr>
        <w:t>hannels through which the services/transactions are being delivered.</w:t>
      </w:r>
    </w:p>
    <w:p w14:paraId="46C22A04" w14:textId="77777777" w:rsidR="0033328C" w:rsidRPr="0035600C" w:rsidRDefault="0033328C" w:rsidP="00C21F69">
      <w:pPr>
        <w:widowControl w:val="0"/>
        <w:spacing w:after="0" w:line="240" w:lineRule="auto"/>
        <w:rPr>
          <w:rFonts w:ascii="Arial" w:eastAsia="Times New Roman" w:hAnsi="Arial" w:cs="Arial"/>
          <w:sz w:val="24"/>
          <w:szCs w:val="24"/>
        </w:rPr>
      </w:pPr>
    </w:p>
    <w:p w14:paraId="28FDECE3" w14:textId="497D0535" w:rsidR="0033328C" w:rsidRDefault="0033328C"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will assess the following risk categories:</w:t>
      </w:r>
    </w:p>
    <w:p w14:paraId="5C3D96B2" w14:textId="77777777" w:rsidR="00042421" w:rsidRPr="0035600C" w:rsidRDefault="00042421" w:rsidP="00C21F69">
      <w:pPr>
        <w:widowControl w:val="0"/>
        <w:spacing w:after="0" w:line="240" w:lineRule="auto"/>
        <w:rPr>
          <w:rFonts w:ascii="Arial" w:eastAsia="Times New Roman" w:hAnsi="Arial" w:cs="Arial"/>
          <w:sz w:val="24"/>
          <w:szCs w:val="24"/>
        </w:rPr>
      </w:pPr>
    </w:p>
    <w:p w14:paraId="30759C41" w14:textId="4AFA1A8F" w:rsidR="0033328C" w:rsidRPr="0035600C" w:rsidRDefault="00042421" w:rsidP="00C21F69">
      <w:pPr>
        <w:pStyle w:val="ListParagraph"/>
        <w:widowControl w:val="0"/>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c</w:t>
      </w:r>
      <w:r w:rsidR="0033328C" w:rsidRPr="0035600C">
        <w:rPr>
          <w:rFonts w:ascii="Arial" w:eastAsia="Times New Roman" w:hAnsi="Arial" w:cs="Arial"/>
          <w:sz w:val="24"/>
          <w:szCs w:val="24"/>
        </w:rPr>
        <w:t>lient risk</w:t>
      </w:r>
    </w:p>
    <w:p w14:paraId="2AF830A6" w14:textId="796E0CE2" w:rsidR="0033328C" w:rsidRPr="0035600C" w:rsidRDefault="00042421" w:rsidP="00C21F69">
      <w:pPr>
        <w:pStyle w:val="ListParagraph"/>
        <w:widowControl w:val="0"/>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s</w:t>
      </w:r>
      <w:r w:rsidR="0033328C" w:rsidRPr="0035600C">
        <w:rPr>
          <w:rFonts w:ascii="Arial" w:eastAsia="Times New Roman" w:hAnsi="Arial" w:cs="Arial"/>
          <w:sz w:val="24"/>
          <w:szCs w:val="24"/>
        </w:rPr>
        <w:t>ervice risk</w:t>
      </w:r>
    </w:p>
    <w:p w14:paraId="0E6F0B47" w14:textId="7AEC0D5B" w:rsidR="0033328C" w:rsidRPr="0035600C" w:rsidRDefault="00042421" w:rsidP="00C21F69">
      <w:pPr>
        <w:pStyle w:val="ListParagraph"/>
        <w:widowControl w:val="0"/>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g</w:t>
      </w:r>
      <w:r w:rsidR="0033328C" w:rsidRPr="0035600C">
        <w:rPr>
          <w:rFonts w:ascii="Arial" w:eastAsia="Times New Roman" w:hAnsi="Arial" w:cs="Arial"/>
          <w:sz w:val="24"/>
          <w:szCs w:val="24"/>
        </w:rPr>
        <w:t>eographic risk</w:t>
      </w:r>
    </w:p>
    <w:p w14:paraId="55105465" w14:textId="618103B5" w:rsidR="0033328C" w:rsidRPr="0035600C" w:rsidRDefault="00042421" w:rsidP="00C21F69">
      <w:pPr>
        <w:pStyle w:val="ListParagraph"/>
        <w:widowControl w:val="0"/>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s</w:t>
      </w:r>
      <w:r w:rsidR="0033328C" w:rsidRPr="0035600C">
        <w:rPr>
          <w:rFonts w:ascii="Arial" w:eastAsia="Times New Roman" w:hAnsi="Arial" w:cs="Arial"/>
          <w:sz w:val="24"/>
          <w:szCs w:val="24"/>
        </w:rPr>
        <w:t>ector risk</w:t>
      </w:r>
    </w:p>
    <w:p w14:paraId="6E8289F8" w14:textId="720AE43E" w:rsidR="0033328C" w:rsidRDefault="00042421" w:rsidP="00C21F69">
      <w:pPr>
        <w:pStyle w:val="ListParagraph"/>
        <w:widowControl w:val="0"/>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d</w:t>
      </w:r>
      <w:r w:rsidR="0033328C" w:rsidRPr="0035600C">
        <w:rPr>
          <w:rFonts w:ascii="Arial" w:eastAsia="Times New Roman" w:hAnsi="Arial" w:cs="Arial"/>
          <w:sz w:val="24"/>
          <w:szCs w:val="24"/>
        </w:rPr>
        <w:t>elivery channel risk</w:t>
      </w:r>
    </w:p>
    <w:p w14:paraId="26E31C55" w14:textId="22F265B5" w:rsidR="001F200C" w:rsidRDefault="001F200C" w:rsidP="001F200C">
      <w:pPr>
        <w:widowControl w:val="0"/>
        <w:spacing w:after="0" w:line="240" w:lineRule="auto"/>
        <w:rPr>
          <w:rFonts w:ascii="Arial" w:eastAsia="Times New Roman" w:hAnsi="Arial" w:cs="Arial"/>
          <w:sz w:val="24"/>
          <w:szCs w:val="24"/>
        </w:rPr>
      </w:pPr>
    </w:p>
    <w:p w14:paraId="4834A6D9" w14:textId="56AE26BE" w:rsidR="001F200C" w:rsidRDefault="001F200C" w:rsidP="001F200C">
      <w:pPr>
        <w:pStyle w:val="Default"/>
        <w:rPr>
          <w:rFonts w:cstheme="minorBidi"/>
          <w:color w:val="auto"/>
          <w:sz w:val="25"/>
          <w:szCs w:val="25"/>
        </w:rPr>
      </w:pPr>
      <w:r>
        <w:rPr>
          <w:rFonts w:ascii="Arial" w:eastAsia="Times New Roman" w:hAnsi="Arial" w:cs="Arial"/>
        </w:rPr>
        <w:t xml:space="preserve">Clients from high risk countries and </w:t>
      </w:r>
      <w:r>
        <w:t>clients w</w:t>
      </w:r>
      <w:r>
        <w:rPr>
          <w:rFonts w:cstheme="minorBidi"/>
          <w:color w:val="auto"/>
          <w:sz w:val="25"/>
          <w:szCs w:val="25"/>
        </w:rPr>
        <w:t xml:space="preserve">ith complex businesses or business structures need enhanced supervision.  </w:t>
      </w:r>
    </w:p>
    <w:p w14:paraId="382CB6BB" w14:textId="77777777" w:rsidR="00DD6653" w:rsidRDefault="00DD6653" w:rsidP="001F200C">
      <w:pPr>
        <w:pStyle w:val="Default"/>
        <w:rPr>
          <w:rFonts w:cstheme="minorBidi"/>
          <w:color w:val="auto"/>
          <w:sz w:val="25"/>
          <w:szCs w:val="25"/>
        </w:rPr>
      </w:pPr>
    </w:p>
    <w:p w14:paraId="13386530" w14:textId="46162F1C" w:rsidR="00DD6653" w:rsidRPr="001F200C" w:rsidRDefault="00DD6653" w:rsidP="001F200C">
      <w:pPr>
        <w:pStyle w:val="Default"/>
      </w:pPr>
      <w:r>
        <w:rPr>
          <w:rFonts w:cstheme="minorBidi"/>
          <w:color w:val="auto"/>
          <w:sz w:val="25"/>
          <w:szCs w:val="25"/>
        </w:rPr>
        <w:t xml:space="preserve">See </w:t>
      </w:r>
      <w:hyperlink r:id="rId10" w:history="1">
        <w:r w:rsidR="00F00983" w:rsidRPr="00734157">
          <w:rPr>
            <w:rStyle w:val="Hyperlink"/>
            <w:rFonts w:cstheme="minorBidi"/>
            <w:sz w:val="25"/>
            <w:szCs w:val="25"/>
          </w:rPr>
          <w:t>https://www.fatf-gafi.org/en/publications/Fatfrecommendations/Rba-accounting-profession.html</w:t>
        </w:r>
      </w:hyperlink>
      <w:r w:rsidR="00F00983">
        <w:rPr>
          <w:rFonts w:cstheme="minorBidi"/>
          <w:color w:val="auto"/>
          <w:sz w:val="25"/>
          <w:szCs w:val="25"/>
        </w:rPr>
        <w:t xml:space="preserve"> for a more extensive list of risks we might encounter.  </w:t>
      </w:r>
    </w:p>
    <w:p w14:paraId="20F3E2C9" w14:textId="77777777" w:rsidR="0033328C" w:rsidRPr="0035600C" w:rsidRDefault="0033328C" w:rsidP="00C21F69">
      <w:pPr>
        <w:widowControl w:val="0"/>
        <w:spacing w:after="0" w:line="240" w:lineRule="auto"/>
        <w:rPr>
          <w:rFonts w:ascii="Arial" w:eastAsia="Times New Roman" w:hAnsi="Arial" w:cs="Arial"/>
          <w:sz w:val="24"/>
          <w:szCs w:val="24"/>
        </w:rPr>
      </w:pPr>
    </w:p>
    <w:p w14:paraId="474FFDE1" w14:textId="77777777" w:rsidR="0033328C" w:rsidRPr="0035600C" w:rsidRDefault="0033328C" w:rsidP="00C21F69">
      <w:pPr>
        <w:widowControl w:val="0"/>
        <w:spacing w:after="0" w:line="240" w:lineRule="auto"/>
        <w:rPr>
          <w:rFonts w:ascii="Arial" w:eastAsia="Times New Roman" w:hAnsi="Arial" w:cs="Arial"/>
          <w:sz w:val="24"/>
          <w:szCs w:val="24"/>
        </w:rPr>
      </w:pPr>
    </w:p>
    <w:p w14:paraId="04FE46F0" w14:textId="77777777" w:rsidR="00C21F69" w:rsidRDefault="00C21F69">
      <w:pPr>
        <w:rPr>
          <w:rFonts w:ascii="Arial" w:eastAsia="Times New Roman" w:hAnsi="Arial" w:cs="Arial"/>
          <w:b/>
          <w:sz w:val="24"/>
          <w:szCs w:val="24"/>
        </w:rPr>
      </w:pPr>
      <w:r>
        <w:rPr>
          <w:rFonts w:ascii="Arial" w:eastAsia="Times New Roman" w:hAnsi="Arial" w:cs="Arial"/>
          <w:b/>
          <w:sz w:val="24"/>
          <w:szCs w:val="24"/>
        </w:rPr>
        <w:br w:type="page"/>
      </w:r>
    </w:p>
    <w:p w14:paraId="62CB77CE" w14:textId="4C200F78" w:rsidR="0033328C" w:rsidRPr="0035600C" w:rsidRDefault="00D91499"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lastRenderedPageBreak/>
        <w:t>Client risk</w:t>
      </w:r>
    </w:p>
    <w:p w14:paraId="32BFF639" w14:textId="77777777" w:rsidR="00D91499" w:rsidRPr="0035600C" w:rsidRDefault="00D91499"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Identify the type of business each client is involved in and assess the risk of money laundering associated with each.</w:t>
      </w:r>
    </w:p>
    <w:p w14:paraId="0955C120" w14:textId="77777777" w:rsidR="00D91499" w:rsidRPr="0035600C" w:rsidRDefault="00D91499" w:rsidP="00C21F69">
      <w:pPr>
        <w:widowControl w:val="0"/>
        <w:spacing w:after="0" w:line="240" w:lineRule="auto"/>
        <w:rPr>
          <w:rFonts w:ascii="Arial" w:eastAsia="Times New Roman" w:hAnsi="Arial" w:cs="Arial"/>
          <w:sz w:val="24"/>
          <w:szCs w:val="24"/>
        </w:rPr>
      </w:pPr>
    </w:p>
    <w:p w14:paraId="39DEA8FD" w14:textId="35C0C0E9" w:rsidR="00D91499" w:rsidRPr="0035600C" w:rsidRDefault="00D91499"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Identify any mitigating actions the business can take to reduce the risk, which may include carrying out EDD, preparing client due diligence more often</w:t>
      </w:r>
      <w:r w:rsidR="00A52A31">
        <w:rPr>
          <w:rFonts w:ascii="Arial" w:eastAsia="Times New Roman" w:hAnsi="Arial" w:cs="Arial"/>
          <w:sz w:val="24"/>
          <w:szCs w:val="24"/>
        </w:rPr>
        <w:t>,</w:t>
      </w:r>
      <w:r w:rsidRPr="0035600C">
        <w:rPr>
          <w:rFonts w:ascii="Arial" w:eastAsia="Times New Roman" w:hAnsi="Arial" w:cs="Arial"/>
          <w:sz w:val="24"/>
          <w:szCs w:val="24"/>
        </w:rPr>
        <w:t xml:space="preserve"> such as annually or biannually</w:t>
      </w:r>
      <w:r w:rsidR="00A52A31">
        <w:rPr>
          <w:rFonts w:ascii="Arial" w:eastAsia="Times New Roman" w:hAnsi="Arial" w:cs="Arial"/>
          <w:sz w:val="24"/>
          <w:szCs w:val="24"/>
        </w:rPr>
        <w:t>,</w:t>
      </w:r>
      <w:r w:rsidRPr="0035600C">
        <w:rPr>
          <w:rFonts w:ascii="Arial" w:eastAsia="Times New Roman" w:hAnsi="Arial" w:cs="Arial"/>
          <w:sz w:val="24"/>
          <w:szCs w:val="24"/>
        </w:rPr>
        <w:t xml:space="preserve"> hot file reviews on a frequent basis</w:t>
      </w:r>
      <w:r w:rsidR="00A52A31">
        <w:rPr>
          <w:rFonts w:ascii="Arial" w:eastAsia="Times New Roman" w:hAnsi="Arial" w:cs="Arial"/>
          <w:sz w:val="24"/>
          <w:szCs w:val="24"/>
        </w:rPr>
        <w:t xml:space="preserve"> and</w:t>
      </w:r>
      <w:r w:rsidRPr="0035600C">
        <w:rPr>
          <w:rFonts w:ascii="Arial" w:eastAsia="Times New Roman" w:hAnsi="Arial" w:cs="Arial"/>
          <w:sz w:val="24"/>
          <w:szCs w:val="24"/>
        </w:rPr>
        <w:t xml:space="preserve"> staff training in specialised areas where client risks are high.</w:t>
      </w:r>
    </w:p>
    <w:p w14:paraId="2E05CCE0" w14:textId="77777777" w:rsidR="0033328C" w:rsidRPr="0035600C" w:rsidRDefault="0033328C" w:rsidP="00C21F69">
      <w:pPr>
        <w:widowControl w:val="0"/>
        <w:spacing w:after="0" w:line="240" w:lineRule="auto"/>
        <w:rPr>
          <w:rFonts w:ascii="Arial" w:eastAsia="Times New Roman" w:hAnsi="Arial" w:cs="Arial"/>
          <w:sz w:val="24"/>
          <w:szCs w:val="24"/>
        </w:rPr>
      </w:pPr>
    </w:p>
    <w:p w14:paraId="2F91747C" w14:textId="77777777" w:rsidR="0033328C" w:rsidRPr="0035600C" w:rsidRDefault="00B54BB2"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Service risk</w:t>
      </w:r>
    </w:p>
    <w:p w14:paraId="7A2E7AFB" w14:textId="18BF0B2B" w:rsidR="00B54BB2" w:rsidRPr="0035600C" w:rsidRDefault="00B54BB2"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identifies all the services it supplies and offers to clients and potential clients</w:t>
      </w:r>
      <w:r w:rsidR="00E10795">
        <w:rPr>
          <w:rFonts w:ascii="Arial" w:eastAsia="Times New Roman" w:hAnsi="Arial" w:cs="Arial"/>
          <w:sz w:val="24"/>
          <w:szCs w:val="24"/>
        </w:rPr>
        <w:t>,</w:t>
      </w:r>
      <w:r w:rsidRPr="0035600C">
        <w:rPr>
          <w:rFonts w:ascii="Arial" w:eastAsia="Times New Roman" w:hAnsi="Arial" w:cs="Arial"/>
          <w:sz w:val="24"/>
          <w:szCs w:val="24"/>
        </w:rPr>
        <w:t xml:space="preserve"> and then assesses the risk of MLTF associated with each of these services.</w:t>
      </w:r>
    </w:p>
    <w:p w14:paraId="6430E964" w14:textId="77777777" w:rsidR="00B54BB2" w:rsidRPr="0035600C" w:rsidRDefault="00B54BB2" w:rsidP="00C21F69">
      <w:pPr>
        <w:widowControl w:val="0"/>
        <w:spacing w:after="0" w:line="240" w:lineRule="auto"/>
        <w:rPr>
          <w:rFonts w:ascii="Arial" w:eastAsia="Times New Roman" w:hAnsi="Arial" w:cs="Arial"/>
          <w:sz w:val="24"/>
          <w:szCs w:val="24"/>
        </w:rPr>
      </w:pPr>
    </w:p>
    <w:p w14:paraId="4376850F" w14:textId="29479577" w:rsidR="00B54BB2" w:rsidRPr="0035600C" w:rsidRDefault="00B54BB2"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identifies any mitigating actions in place or planned to reduce the risk. These may include internal or external review of the report being issued to a client, ensur</w:t>
      </w:r>
      <w:r w:rsidR="00E10795">
        <w:rPr>
          <w:rFonts w:ascii="Arial" w:eastAsia="Times New Roman" w:hAnsi="Arial" w:cs="Arial"/>
          <w:sz w:val="24"/>
          <w:szCs w:val="24"/>
        </w:rPr>
        <w:t>ing</w:t>
      </w:r>
      <w:r w:rsidRPr="0035600C">
        <w:rPr>
          <w:rFonts w:ascii="Arial" w:eastAsia="Times New Roman" w:hAnsi="Arial" w:cs="Arial"/>
          <w:sz w:val="24"/>
          <w:szCs w:val="24"/>
        </w:rPr>
        <w:t xml:space="preserve"> staff are properly trained and up</w:t>
      </w:r>
      <w:r w:rsidR="00EC3AB7">
        <w:rPr>
          <w:rFonts w:ascii="Arial" w:eastAsia="Times New Roman" w:hAnsi="Arial" w:cs="Arial"/>
          <w:sz w:val="24"/>
          <w:szCs w:val="24"/>
        </w:rPr>
        <w:t>-</w:t>
      </w:r>
      <w:r w:rsidRPr="0035600C">
        <w:rPr>
          <w:rFonts w:ascii="Arial" w:eastAsia="Times New Roman" w:hAnsi="Arial" w:cs="Arial"/>
          <w:sz w:val="24"/>
          <w:szCs w:val="24"/>
        </w:rPr>
        <w:t>to</w:t>
      </w:r>
      <w:r w:rsidR="00EC3AB7">
        <w:rPr>
          <w:rFonts w:ascii="Arial" w:eastAsia="Times New Roman" w:hAnsi="Arial" w:cs="Arial"/>
          <w:sz w:val="24"/>
          <w:szCs w:val="24"/>
        </w:rPr>
        <w:t>-</w:t>
      </w:r>
      <w:r w:rsidRPr="0035600C">
        <w:rPr>
          <w:rFonts w:ascii="Arial" w:eastAsia="Times New Roman" w:hAnsi="Arial" w:cs="Arial"/>
          <w:sz w:val="24"/>
          <w:szCs w:val="24"/>
        </w:rPr>
        <w:t>date (particularly in those areas with a higher risk) and consider</w:t>
      </w:r>
      <w:r w:rsidR="00EC3AB7">
        <w:rPr>
          <w:rFonts w:ascii="Arial" w:eastAsia="Times New Roman" w:hAnsi="Arial" w:cs="Arial"/>
          <w:sz w:val="24"/>
          <w:szCs w:val="24"/>
        </w:rPr>
        <w:t>ing</w:t>
      </w:r>
      <w:r w:rsidRPr="0035600C">
        <w:rPr>
          <w:rFonts w:ascii="Arial" w:eastAsia="Times New Roman" w:hAnsi="Arial" w:cs="Arial"/>
          <w:sz w:val="24"/>
          <w:szCs w:val="24"/>
        </w:rPr>
        <w:t xml:space="preserve"> ceasing to provide those services </w:t>
      </w:r>
      <w:r w:rsidR="005D0A7B" w:rsidRPr="0035600C">
        <w:rPr>
          <w:rFonts w:ascii="Arial" w:eastAsia="Times New Roman" w:hAnsi="Arial" w:cs="Arial"/>
          <w:sz w:val="24"/>
          <w:szCs w:val="24"/>
        </w:rPr>
        <w:t>if judged to be too high a risk.</w:t>
      </w:r>
    </w:p>
    <w:p w14:paraId="34DB6139" w14:textId="77777777" w:rsidR="00B54BB2" w:rsidRPr="0035600C" w:rsidRDefault="00B54BB2" w:rsidP="00C21F69">
      <w:pPr>
        <w:widowControl w:val="0"/>
        <w:spacing w:after="0" w:line="240" w:lineRule="auto"/>
        <w:rPr>
          <w:rFonts w:ascii="Arial" w:eastAsia="Times New Roman" w:hAnsi="Arial" w:cs="Arial"/>
          <w:sz w:val="24"/>
          <w:szCs w:val="24"/>
        </w:rPr>
      </w:pPr>
    </w:p>
    <w:p w14:paraId="5F2D9A34" w14:textId="77777777" w:rsidR="00B54BB2" w:rsidRPr="0035600C" w:rsidRDefault="00B54BB2"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Geographic risk</w:t>
      </w:r>
    </w:p>
    <w:p w14:paraId="73819634" w14:textId="77777777" w:rsidR="00B54BB2" w:rsidRDefault="00B54BB2"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identifies the countries each client is involved with. This would include:</w:t>
      </w:r>
    </w:p>
    <w:p w14:paraId="35FD4150" w14:textId="77777777" w:rsidR="003B19DC" w:rsidRPr="0035600C" w:rsidRDefault="003B19DC" w:rsidP="00C21F69">
      <w:pPr>
        <w:widowControl w:val="0"/>
        <w:spacing w:after="0" w:line="240" w:lineRule="auto"/>
        <w:rPr>
          <w:rFonts w:ascii="Arial" w:eastAsia="Times New Roman" w:hAnsi="Arial" w:cs="Arial"/>
          <w:sz w:val="24"/>
          <w:szCs w:val="24"/>
        </w:rPr>
      </w:pPr>
    </w:p>
    <w:p w14:paraId="4D6C3683" w14:textId="14FAB83C" w:rsidR="00B54BB2" w:rsidRPr="0035600C" w:rsidRDefault="00EA254D" w:rsidP="00C21F69">
      <w:pPr>
        <w:pStyle w:val="ListParagraph"/>
        <w:widowControl w:val="0"/>
        <w:numPr>
          <w:ilvl w:val="0"/>
          <w:numId w:val="28"/>
        </w:numPr>
        <w:spacing w:after="0" w:line="240" w:lineRule="auto"/>
        <w:rPr>
          <w:rFonts w:ascii="Arial" w:eastAsia="Times New Roman" w:hAnsi="Arial" w:cs="Arial"/>
          <w:sz w:val="24"/>
          <w:szCs w:val="24"/>
        </w:rPr>
      </w:pPr>
      <w:r w:rsidRPr="0035600C">
        <w:rPr>
          <w:rFonts w:ascii="Arial" w:eastAsia="Times New Roman" w:hAnsi="Arial" w:cs="Arial"/>
          <w:sz w:val="24"/>
          <w:szCs w:val="24"/>
        </w:rPr>
        <w:t>countri</w:t>
      </w:r>
      <w:r w:rsidR="004F2A07">
        <w:rPr>
          <w:rFonts w:ascii="Arial" w:eastAsia="Times New Roman" w:hAnsi="Arial" w:cs="Arial"/>
          <w:sz w:val="24"/>
          <w:szCs w:val="24"/>
        </w:rPr>
        <w:t>es where the client has offices</w:t>
      </w:r>
    </w:p>
    <w:p w14:paraId="4B740F8A" w14:textId="04AC1736" w:rsidR="00EA254D" w:rsidRPr="0035600C" w:rsidRDefault="00EA254D" w:rsidP="00C21F69">
      <w:pPr>
        <w:pStyle w:val="ListParagraph"/>
        <w:widowControl w:val="0"/>
        <w:numPr>
          <w:ilvl w:val="0"/>
          <w:numId w:val="28"/>
        </w:numPr>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countries it has sites </w:t>
      </w:r>
      <w:r w:rsidR="004F2A07">
        <w:rPr>
          <w:rFonts w:ascii="Arial" w:eastAsia="Times New Roman" w:hAnsi="Arial" w:cs="Arial"/>
          <w:sz w:val="24"/>
          <w:szCs w:val="24"/>
        </w:rPr>
        <w:t>such as storage, factories etc</w:t>
      </w:r>
    </w:p>
    <w:p w14:paraId="3E84F3B4" w14:textId="6660D4D7" w:rsidR="00EA254D" w:rsidRPr="0035600C" w:rsidRDefault="00EA254D" w:rsidP="00C21F69">
      <w:pPr>
        <w:pStyle w:val="ListParagraph"/>
        <w:widowControl w:val="0"/>
        <w:numPr>
          <w:ilvl w:val="0"/>
          <w:numId w:val="28"/>
        </w:numPr>
        <w:spacing w:after="0" w:line="240" w:lineRule="auto"/>
        <w:rPr>
          <w:rFonts w:ascii="Arial" w:eastAsia="Times New Roman" w:hAnsi="Arial" w:cs="Arial"/>
          <w:sz w:val="24"/>
          <w:szCs w:val="24"/>
        </w:rPr>
      </w:pPr>
      <w:r w:rsidRPr="0035600C">
        <w:rPr>
          <w:rFonts w:ascii="Arial" w:eastAsia="Times New Roman" w:hAnsi="Arial" w:cs="Arial"/>
          <w:sz w:val="24"/>
          <w:szCs w:val="24"/>
        </w:rPr>
        <w:t>countries</w:t>
      </w:r>
      <w:r w:rsidR="004F2A07">
        <w:rPr>
          <w:rFonts w:ascii="Arial" w:eastAsia="Times New Roman" w:hAnsi="Arial" w:cs="Arial"/>
          <w:sz w:val="24"/>
          <w:szCs w:val="24"/>
        </w:rPr>
        <w:t xml:space="preserve"> from which funding is supplied</w:t>
      </w:r>
    </w:p>
    <w:p w14:paraId="0D8620AD" w14:textId="3932CD76" w:rsidR="00EA254D" w:rsidRPr="0035600C" w:rsidRDefault="00EA254D" w:rsidP="00C21F69">
      <w:pPr>
        <w:pStyle w:val="ListParagraph"/>
        <w:widowControl w:val="0"/>
        <w:numPr>
          <w:ilvl w:val="0"/>
          <w:numId w:val="28"/>
        </w:numPr>
        <w:spacing w:after="0" w:line="240" w:lineRule="auto"/>
        <w:rPr>
          <w:rFonts w:ascii="Arial" w:eastAsia="Times New Roman" w:hAnsi="Arial" w:cs="Arial"/>
          <w:sz w:val="24"/>
          <w:szCs w:val="24"/>
        </w:rPr>
      </w:pPr>
      <w:r w:rsidRPr="0035600C">
        <w:rPr>
          <w:rFonts w:ascii="Arial" w:eastAsia="Times New Roman" w:hAnsi="Arial" w:cs="Arial"/>
          <w:sz w:val="24"/>
          <w:szCs w:val="24"/>
        </w:rPr>
        <w:t>countries where g</w:t>
      </w:r>
      <w:r w:rsidR="004F2A07">
        <w:rPr>
          <w:rFonts w:ascii="Arial" w:eastAsia="Times New Roman" w:hAnsi="Arial" w:cs="Arial"/>
          <w:sz w:val="24"/>
          <w:szCs w:val="24"/>
        </w:rPr>
        <w:t>oods and services are purchased</w:t>
      </w:r>
    </w:p>
    <w:p w14:paraId="6DA04FFB" w14:textId="59AE59CE" w:rsidR="00EA254D" w:rsidRPr="0035600C" w:rsidRDefault="004F2A07" w:rsidP="00C21F69">
      <w:pPr>
        <w:pStyle w:val="ListParagraph"/>
        <w:widowControl w:val="0"/>
        <w:numPr>
          <w:ilvl w:val="0"/>
          <w:numId w:val="28"/>
        </w:numPr>
        <w:spacing w:after="0" w:line="240" w:lineRule="auto"/>
        <w:rPr>
          <w:rFonts w:ascii="Arial" w:eastAsia="Times New Roman" w:hAnsi="Arial" w:cs="Arial"/>
          <w:sz w:val="24"/>
          <w:szCs w:val="24"/>
        </w:rPr>
      </w:pPr>
      <w:r>
        <w:rPr>
          <w:rFonts w:ascii="Arial" w:eastAsia="Times New Roman" w:hAnsi="Arial" w:cs="Arial"/>
          <w:sz w:val="24"/>
          <w:szCs w:val="24"/>
        </w:rPr>
        <w:t>countries where sales are made.</w:t>
      </w:r>
    </w:p>
    <w:p w14:paraId="3A2946CC" w14:textId="77777777" w:rsidR="00B54BB2" w:rsidRPr="0035600C" w:rsidRDefault="00B54BB2" w:rsidP="00C21F69">
      <w:pPr>
        <w:widowControl w:val="0"/>
        <w:spacing w:after="0" w:line="240" w:lineRule="auto"/>
        <w:rPr>
          <w:rFonts w:ascii="Arial" w:eastAsia="Times New Roman" w:hAnsi="Arial" w:cs="Arial"/>
          <w:sz w:val="24"/>
          <w:szCs w:val="24"/>
        </w:rPr>
      </w:pPr>
    </w:p>
    <w:p w14:paraId="5C8DC844" w14:textId="77777777" w:rsidR="00B54BB2" w:rsidRPr="0035600C" w:rsidRDefault="00EA254D"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The business assesses the risk of MLTF associated with each of these countries.</w:t>
      </w:r>
    </w:p>
    <w:p w14:paraId="4648AF78" w14:textId="77777777" w:rsidR="00EA254D" w:rsidRPr="0035600C" w:rsidRDefault="00EA254D" w:rsidP="00C21F69">
      <w:pPr>
        <w:widowControl w:val="0"/>
        <w:spacing w:after="0" w:line="240" w:lineRule="auto"/>
        <w:rPr>
          <w:rFonts w:ascii="Arial" w:eastAsia="Times New Roman" w:hAnsi="Arial" w:cs="Arial"/>
          <w:sz w:val="24"/>
          <w:szCs w:val="24"/>
        </w:rPr>
      </w:pPr>
    </w:p>
    <w:p w14:paraId="6D807578" w14:textId="220C5ABA" w:rsidR="00EA254D" w:rsidRPr="0035600C" w:rsidRDefault="00EA254D"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identifies any mitigating actions to reduce the risk. These may include internal or external review of specific overseas areas </w:t>
      </w:r>
      <w:r w:rsidR="00394602">
        <w:rPr>
          <w:rFonts w:ascii="Arial" w:eastAsia="Times New Roman" w:hAnsi="Arial" w:cs="Arial"/>
          <w:sz w:val="24"/>
          <w:szCs w:val="24"/>
        </w:rPr>
        <w:t>that</w:t>
      </w:r>
      <w:r w:rsidRPr="0035600C">
        <w:rPr>
          <w:rFonts w:ascii="Arial" w:eastAsia="Times New Roman" w:hAnsi="Arial" w:cs="Arial"/>
          <w:sz w:val="24"/>
          <w:szCs w:val="24"/>
        </w:rPr>
        <w:t xml:space="preserve"> are see</w:t>
      </w:r>
      <w:r w:rsidR="00394602">
        <w:rPr>
          <w:rFonts w:ascii="Arial" w:eastAsia="Times New Roman" w:hAnsi="Arial" w:cs="Arial"/>
          <w:sz w:val="24"/>
          <w:szCs w:val="24"/>
        </w:rPr>
        <w:t>n</w:t>
      </w:r>
      <w:r w:rsidRPr="0035600C">
        <w:rPr>
          <w:rFonts w:ascii="Arial" w:eastAsia="Times New Roman" w:hAnsi="Arial" w:cs="Arial"/>
          <w:sz w:val="24"/>
          <w:szCs w:val="24"/>
        </w:rPr>
        <w:t xml:space="preserve"> as particularly high risk, </w:t>
      </w:r>
      <w:r w:rsidR="00394602">
        <w:rPr>
          <w:rFonts w:ascii="Arial" w:eastAsia="Times New Roman" w:hAnsi="Arial" w:cs="Arial"/>
          <w:sz w:val="24"/>
          <w:szCs w:val="24"/>
        </w:rPr>
        <w:t xml:space="preserve">and </w:t>
      </w:r>
      <w:r w:rsidRPr="0035600C">
        <w:rPr>
          <w:rFonts w:ascii="Arial" w:eastAsia="Times New Roman" w:hAnsi="Arial" w:cs="Arial"/>
          <w:sz w:val="24"/>
          <w:szCs w:val="24"/>
        </w:rPr>
        <w:t>ensur</w:t>
      </w:r>
      <w:r w:rsidR="00394602">
        <w:rPr>
          <w:rFonts w:ascii="Arial" w:eastAsia="Times New Roman" w:hAnsi="Arial" w:cs="Arial"/>
          <w:sz w:val="24"/>
          <w:szCs w:val="24"/>
        </w:rPr>
        <w:t>ing</w:t>
      </w:r>
      <w:r w:rsidRPr="0035600C">
        <w:rPr>
          <w:rFonts w:ascii="Arial" w:eastAsia="Times New Roman" w:hAnsi="Arial" w:cs="Arial"/>
          <w:sz w:val="24"/>
          <w:szCs w:val="24"/>
        </w:rPr>
        <w:t xml:space="preserve"> </w:t>
      </w:r>
      <w:r w:rsidR="00394602">
        <w:rPr>
          <w:rFonts w:ascii="Arial" w:eastAsia="Times New Roman" w:hAnsi="Arial" w:cs="Arial"/>
          <w:sz w:val="24"/>
          <w:szCs w:val="24"/>
        </w:rPr>
        <w:t xml:space="preserve">that </w:t>
      </w:r>
      <w:r w:rsidRPr="0035600C">
        <w:rPr>
          <w:rFonts w:ascii="Arial" w:eastAsia="Times New Roman" w:hAnsi="Arial" w:cs="Arial"/>
          <w:sz w:val="24"/>
          <w:szCs w:val="24"/>
        </w:rPr>
        <w:t xml:space="preserve">staff are familiar with any practices and procedures </w:t>
      </w:r>
      <w:r w:rsidR="00394602">
        <w:rPr>
          <w:rFonts w:ascii="Arial" w:eastAsia="Times New Roman" w:hAnsi="Arial" w:cs="Arial"/>
          <w:sz w:val="24"/>
          <w:szCs w:val="24"/>
        </w:rPr>
        <w:t>that</w:t>
      </w:r>
      <w:r w:rsidRPr="0035600C">
        <w:rPr>
          <w:rFonts w:ascii="Arial" w:eastAsia="Times New Roman" w:hAnsi="Arial" w:cs="Arial"/>
          <w:sz w:val="24"/>
          <w:szCs w:val="24"/>
        </w:rPr>
        <w:t xml:space="preserve"> may be different in the overseas areas relating to specific clients.</w:t>
      </w:r>
    </w:p>
    <w:p w14:paraId="7427657E" w14:textId="77777777" w:rsidR="00B54BB2" w:rsidRPr="0035600C" w:rsidRDefault="00B54BB2" w:rsidP="00C21F69">
      <w:pPr>
        <w:widowControl w:val="0"/>
        <w:spacing w:after="0" w:line="240" w:lineRule="auto"/>
        <w:rPr>
          <w:rFonts w:ascii="Arial" w:eastAsia="Times New Roman" w:hAnsi="Arial" w:cs="Arial"/>
          <w:sz w:val="24"/>
          <w:szCs w:val="24"/>
        </w:rPr>
      </w:pPr>
    </w:p>
    <w:p w14:paraId="266D7801" w14:textId="77777777" w:rsidR="0033328C" w:rsidRPr="0035600C" w:rsidRDefault="00EA254D"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Sector risk</w:t>
      </w:r>
    </w:p>
    <w:p w14:paraId="50A18120" w14:textId="77777777" w:rsidR="00EA254D" w:rsidRPr="0035600C" w:rsidRDefault="00EA254D"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The business identifies the sectors in which each client is involved in.</w:t>
      </w:r>
    </w:p>
    <w:p w14:paraId="5EE37C65" w14:textId="77777777" w:rsidR="00EA254D" w:rsidRPr="0035600C" w:rsidRDefault="00EA254D" w:rsidP="00C21F69">
      <w:pPr>
        <w:widowControl w:val="0"/>
        <w:spacing w:after="0" w:line="240" w:lineRule="auto"/>
        <w:rPr>
          <w:rFonts w:ascii="Arial" w:eastAsia="Times New Roman" w:hAnsi="Arial" w:cs="Arial"/>
          <w:sz w:val="24"/>
          <w:szCs w:val="24"/>
        </w:rPr>
      </w:pPr>
    </w:p>
    <w:p w14:paraId="58280B60" w14:textId="77777777" w:rsidR="00EA254D" w:rsidRPr="0035600C" w:rsidRDefault="00EA254D"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The business assesses the risk of MLTF associated with each of these sectors.</w:t>
      </w:r>
    </w:p>
    <w:p w14:paraId="1349562B" w14:textId="77777777" w:rsidR="002C0EC2" w:rsidRPr="0035600C" w:rsidRDefault="002C0EC2" w:rsidP="00C21F69">
      <w:pPr>
        <w:widowControl w:val="0"/>
        <w:spacing w:after="0" w:line="240" w:lineRule="auto"/>
        <w:rPr>
          <w:rFonts w:ascii="Arial" w:eastAsia="Times New Roman" w:hAnsi="Arial" w:cs="Arial"/>
          <w:sz w:val="24"/>
          <w:szCs w:val="24"/>
        </w:rPr>
      </w:pPr>
    </w:p>
    <w:p w14:paraId="7F7B5F7F" w14:textId="78B0926E" w:rsidR="002C0EC2" w:rsidRPr="0035600C" w:rsidRDefault="002C0EC2"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identifies any mitigating actions to reduce the risk. This may include carrying out additional work in relation to high</w:t>
      </w:r>
      <w:r w:rsidR="00645F15">
        <w:rPr>
          <w:rFonts w:ascii="Arial" w:eastAsia="Times New Roman" w:hAnsi="Arial" w:cs="Arial"/>
          <w:sz w:val="24"/>
          <w:szCs w:val="24"/>
        </w:rPr>
        <w:t>-</w:t>
      </w:r>
      <w:r w:rsidRPr="0035600C">
        <w:rPr>
          <w:rFonts w:ascii="Arial" w:eastAsia="Times New Roman" w:hAnsi="Arial" w:cs="Arial"/>
          <w:sz w:val="24"/>
          <w:szCs w:val="24"/>
        </w:rPr>
        <w:t xml:space="preserve">risk sectors such as a client </w:t>
      </w:r>
      <w:r w:rsidR="00D353F1">
        <w:rPr>
          <w:rFonts w:ascii="Arial" w:eastAsia="Times New Roman" w:hAnsi="Arial" w:cs="Arial"/>
          <w:sz w:val="24"/>
          <w:szCs w:val="24"/>
        </w:rPr>
        <w:t>that</w:t>
      </w:r>
      <w:r w:rsidRPr="0035600C">
        <w:rPr>
          <w:rFonts w:ascii="Arial" w:eastAsia="Times New Roman" w:hAnsi="Arial" w:cs="Arial"/>
          <w:sz w:val="24"/>
          <w:szCs w:val="24"/>
        </w:rPr>
        <w:t xml:space="preserve"> makes a high proportion of sales in cash or deals in high</w:t>
      </w:r>
      <w:r w:rsidR="00D353F1">
        <w:rPr>
          <w:rFonts w:ascii="Arial" w:eastAsia="Times New Roman" w:hAnsi="Arial" w:cs="Arial"/>
          <w:sz w:val="24"/>
          <w:szCs w:val="24"/>
        </w:rPr>
        <w:t>-</w:t>
      </w:r>
      <w:r w:rsidRPr="0035600C">
        <w:rPr>
          <w:rFonts w:ascii="Arial" w:eastAsia="Times New Roman" w:hAnsi="Arial" w:cs="Arial"/>
          <w:sz w:val="24"/>
          <w:szCs w:val="24"/>
        </w:rPr>
        <w:t>value moveable goods (such as works of art</w:t>
      </w:r>
      <w:r w:rsidR="00D353F1">
        <w:rPr>
          <w:rFonts w:ascii="Arial" w:eastAsia="Times New Roman" w:hAnsi="Arial" w:cs="Arial"/>
          <w:sz w:val="24"/>
          <w:szCs w:val="24"/>
        </w:rPr>
        <w:t>), and limiting</w:t>
      </w:r>
      <w:r w:rsidR="005D0A7B" w:rsidRPr="0035600C">
        <w:rPr>
          <w:rFonts w:ascii="Arial" w:eastAsia="Times New Roman" w:hAnsi="Arial" w:cs="Arial"/>
          <w:sz w:val="24"/>
          <w:szCs w:val="24"/>
        </w:rPr>
        <w:t xml:space="preserve"> availability of the business</w:t>
      </w:r>
      <w:r w:rsidR="00D353F1">
        <w:rPr>
          <w:rFonts w:ascii="Arial" w:eastAsia="Times New Roman" w:hAnsi="Arial" w:cs="Arial"/>
          <w:sz w:val="24"/>
          <w:szCs w:val="24"/>
        </w:rPr>
        <w:t>’</w:t>
      </w:r>
      <w:r w:rsidR="005D0A7B" w:rsidRPr="0035600C">
        <w:rPr>
          <w:rFonts w:ascii="Arial" w:eastAsia="Times New Roman" w:hAnsi="Arial" w:cs="Arial"/>
          <w:sz w:val="24"/>
          <w:szCs w:val="24"/>
        </w:rPr>
        <w:t xml:space="preserve">s client money bank account for clients </w:t>
      </w:r>
      <w:r w:rsidR="00D353F1">
        <w:rPr>
          <w:rFonts w:ascii="Arial" w:eastAsia="Times New Roman" w:hAnsi="Arial" w:cs="Arial"/>
          <w:sz w:val="24"/>
          <w:szCs w:val="24"/>
        </w:rPr>
        <w:t>that</w:t>
      </w:r>
      <w:r w:rsidR="005D0A7B" w:rsidRPr="0035600C">
        <w:rPr>
          <w:rFonts w:ascii="Arial" w:eastAsia="Times New Roman" w:hAnsi="Arial" w:cs="Arial"/>
          <w:sz w:val="24"/>
          <w:szCs w:val="24"/>
        </w:rPr>
        <w:t xml:space="preserve"> appear to have a higher risk.</w:t>
      </w:r>
    </w:p>
    <w:p w14:paraId="3B0B8DF6" w14:textId="77777777" w:rsidR="002C0EC2" w:rsidRPr="0035600C" w:rsidRDefault="002C0EC2" w:rsidP="00C21F69">
      <w:pPr>
        <w:widowControl w:val="0"/>
        <w:spacing w:after="0" w:line="240" w:lineRule="auto"/>
        <w:rPr>
          <w:rFonts w:ascii="Arial" w:eastAsia="Times New Roman" w:hAnsi="Arial" w:cs="Arial"/>
          <w:sz w:val="24"/>
          <w:szCs w:val="24"/>
        </w:rPr>
      </w:pPr>
    </w:p>
    <w:p w14:paraId="4551F5E7" w14:textId="77777777" w:rsidR="002C0EC2" w:rsidRPr="0035600C" w:rsidRDefault="002C0EC2"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Delivery channel risk</w:t>
      </w:r>
    </w:p>
    <w:p w14:paraId="74536918" w14:textId="77777777" w:rsidR="002C0EC2" w:rsidRPr="0035600C" w:rsidRDefault="002C0EC2"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The business identifies all the methods of delivering services to its clients.</w:t>
      </w:r>
    </w:p>
    <w:p w14:paraId="3EF3B72E" w14:textId="77777777" w:rsidR="002C0EC2" w:rsidRPr="0035600C" w:rsidRDefault="002C0EC2" w:rsidP="00C21F69">
      <w:pPr>
        <w:widowControl w:val="0"/>
        <w:spacing w:after="0" w:line="240" w:lineRule="auto"/>
        <w:rPr>
          <w:rFonts w:ascii="Arial" w:eastAsia="Times New Roman" w:hAnsi="Arial" w:cs="Arial"/>
          <w:sz w:val="24"/>
          <w:szCs w:val="24"/>
        </w:rPr>
      </w:pPr>
    </w:p>
    <w:p w14:paraId="26C7241F" w14:textId="77777777" w:rsidR="002C0EC2" w:rsidRPr="0035600C" w:rsidRDefault="002C0EC2"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assesses the risk of MLTF associated with each of these delivery </w:t>
      </w:r>
      <w:r w:rsidRPr="0035600C">
        <w:rPr>
          <w:rFonts w:ascii="Arial" w:eastAsia="Times New Roman" w:hAnsi="Arial" w:cs="Arial"/>
          <w:sz w:val="24"/>
          <w:szCs w:val="24"/>
        </w:rPr>
        <w:lastRenderedPageBreak/>
        <w:t>channels.</w:t>
      </w:r>
    </w:p>
    <w:p w14:paraId="40C18CE2" w14:textId="77777777" w:rsidR="002C0EC2" w:rsidRPr="0035600C" w:rsidRDefault="002C0EC2" w:rsidP="00C21F69">
      <w:pPr>
        <w:widowControl w:val="0"/>
        <w:spacing w:after="0" w:line="240" w:lineRule="auto"/>
        <w:rPr>
          <w:rFonts w:ascii="Arial" w:eastAsia="Times New Roman" w:hAnsi="Arial" w:cs="Arial"/>
          <w:sz w:val="24"/>
          <w:szCs w:val="24"/>
        </w:rPr>
      </w:pPr>
    </w:p>
    <w:p w14:paraId="5C4688DA" w14:textId="59F19560" w:rsidR="002C0EC2" w:rsidRPr="0035600C" w:rsidRDefault="002C0EC2"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identifies any mitigating actions to reduce risk. This may include arranging more face</w:t>
      </w:r>
      <w:r w:rsidR="00E517B1">
        <w:rPr>
          <w:rFonts w:ascii="Arial" w:eastAsia="Times New Roman" w:hAnsi="Arial" w:cs="Arial"/>
          <w:sz w:val="24"/>
          <w:szCs w:val="24"/>
        </w:rPr>
        <w:t>-</w:t>
      </w:r>
      <w:r w:rsidRPr="0035600C">
        <w:rPr>
          <w:rFonts w:ascii="Arial" w:eastAsia="Times New Roman" w:hAnsi="Arial" w:cs="Arial"/>
          <w:sz w:val="24"/>
          <w:szCs w:val="24"/>
        </w:rPr>
        <w:t>to</w:t>
      </w:r>
      <w:r w:rsidR="00E517B1">
        <w:rPr>
          <w:rFonts w:ascii="Arial" w:eastAsia="Times New Roman" w:hAnsi="Arial" w:cs="Arial"/>
          <w:sz w:val="24"/>
          <w:szCs w:val="24"/>
        </w:rPr>
        <w:t>-</w:t>
      </w:r>
      <w:r w:rsidRPr="0035600C">
        <w:rPr>
          <w:rFonts w:ascii="Arial" w:eastAsia="Times New Roman" w:hAnsi="Arial" w:cs="Arial"/>
          <w:sz w:val="24"/>
          <w:szCs w:val="24"/>
        </w:rPr>
        <w:t>face contact with clients, particularly during the engagement process</w:t>
      </w:r>
      <w:r w:rsidR="00E517B1">
        <w:rPr>
          <w:rFonts w:ascii="Arial" w:eastAsia="Times New Roman" w:hAnsi="Arial" w:cs="Arial"/>
          <w:sz w:val="24"/>
          <w:szCs w:val="24"/>
        </w:rPr>
        <w:t>, and p</w:t>
      </w:r>
      <w:r w:rsidR="00A83ED2" w:rsidRPr="0035600C">
        <w:rPr>
          <w:rFonts w:ascii="Arial" w:eastAsia="Times New Roman" w:hAnsi="Arial" w:cs="Arial"/>
          <w:sz w:val="24"/>
          <w:szCs w:val="24"/>
        </w:rPr>
        <w:t>roviding the services directly to the client instead of via an intermediary.</w:t>
      </w:r>
    </w:p>
    <w:p w14:paraId="39916A47" w14:textId="77777777" w:rsidR="00EA254D" w:rsidRPr="0035600C" w:rsidRDefault="00EA254D" w:rsidP="00C21F69">
      <w:pPr>
        <w:widowControl w:val="0"/>
        <w:spacing w:after="0" w:line="240" w:lineRule="auto"/>
        <w:rPr>
          <w:rFonts w:ascii="Arial" w:eastAsia="Times New Roman" w:hAnsi="Arial" w:cs="Arial"/>
          <w:sz w:val="24"/>
          <w:szCs w:val="24"/>
        </w:rPr>
      </w:pPr>
    </w:p>
    <w:p w14:paraId="1AA7094D" w14:textId="77777777" w:rsidR="0033328C" w:rsidRPr="0035600C" w:rsidRDefault="0033328C" w:rsidP="00C21F69">
      <w:pPr>
        <w:widowControl w:val="0"/>
        <w:spacing w:after="0" w:line="240" w:lineRule="auto"/>
        <w:rPr>
          <w:rFonts w:ascii="Arial" w:eastAsia="Times New Roman" w:hAnsi="Arial" w:cs="Arial"/>
          <w:sz w:val="24"/>
          <w:szCs w:val="24"/>
        </w:rPr>
      </w:pPr>
    </w:p>
    <w:p w14:paraId="030738F8" w14:textId="28206EDA" w:rsidR="0033328C" w:rsidRDefault="0033328C"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Policy and procedure on reporting</w:t>
      </w:r>
    </w:p>
    <w:p w14:paraId="7F4977F5" w14:textId="77777777" w:rsidR="00E83327" w:rsidRPr="00E83327" w:rsidRDefault="00E83327" w:rsidP="00C21F69">
      <w:pPr>
        <w:widowControl w:val="0"/>
        <w:spacing w:after="0" w:line="240" w:lineRule="auto"/>
        <w:outlineLvl w:val="0"/>
        <w:rPr>
          <w:rFonts w:ascii="Arial" w:eastAsia="Times New Roman" w:hAnsi="Arial" w:cs="Arial"/>
          <w:b/>
          <w:sz w:val="24"/>
          <w:szCs w:val="24"/>
        </w:rPr>
      </w:pPr>
    </w:p>
    <w:p w14:paraId="472133EC" w14:textId="77777777" w:rsidR="00FB0F47" w:rsidRDefault="00FB0F47" w:rsidP="00C21F69">
      <w:pPr>
        <w:widowControl w:val="0"/>
        <w:spacing w:after="0" w:line="240" w:lineRule="auto"/>
        <w:outlineLvl w:val="0"/>
        <w:rPr>
          <w:rFonts w:ascii="Arial" w:eastAsia="Times New Roman" w:hAnsi="Arial" w:cs="Arial"/>
          <w:i/>
          <w:sz w:val="24"/>
          <w:szCs w:val="24"/>
        </w:rPr>
      </w:pPr>
      <w:r w:rsidRPr="00E83327">
        <w:rPr>
          <w:rFonts w:ascii="Arial" w:eastAsia="Times New Roman" w:hAnsi="Arial" w:cs="Arial"/>
          <w:i/>
          <w:sz w:val="24"/>
          <w:szCs w:val="24"/>
        </w:rPr>
        <w:t>Procedure</w:t>
      </w:r>
    </w:p>
    <w:p w14:paraId="7AF8333B" w14:textId="77777777" w:rsidR="00CA444C" w:rsidRPr="00E83327" w:rsidRDefault="00CA444C" w:rsidP="00C21F69">
      <w:pPr>
        <w:widowControl w:val="0"/>
        <w:spacing w:after="0" w:line="240" w:lineRule="auto"/>
        <w:outlineLvl w:val="0"/>
        <w:rPr>
          <w:rFonts w:ascii="Arial" w:eastAsia="Times New Roman" w:hAnsi="Arial" w:cs="Arial"/>
          <w:i/>
          <w:sz w:val="24"/>
          <w:szCs w:val="24"/>
        </w:rPr>
      </w:pPr>
    </w:p>
    <w:p w14:paraId="5FD1B68F" w14:textId="267594B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All employees should report their knowledge or suspicions of MLTF to the MLRO. This would normally be on the firms’ internal reporting form. If the form is not available then a report can be made by other means to prevent delay in making the report.</w:t>
      </w:r>
    </w:p>
    <w:p w14:paraId="0B5563EB" w14:textId="77777777" w:rsidR="00FB0F47" w:rsidRPr="0035600C" w:rsidRDefault="00FB0F47" w:rsidP="00C21F69">
      <w:pPr>
        <w:widowControl w:val="0"/>
        <w:spacing w:after="0" w:line="240" w:lineRule="auto"/>
        <w:rPr>
          <w:rFonts w:ascii="Arial" w:eastAsia="Times New Roman" w:hAnsi="Arial" w:cs="Arial"/>
          <w:sz w:val="24"/>
          <w:szCs w:val="24"/>
        </w:rPr>
      </w:pPr>
    </w:p>
    <w:p w14:paraId="65E6EB49" w14:textId="3182CFF2"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MLRO will consider the internal report and if the MLRO also suspects MLTF</w:t>
      </w:r>
      <w:r w:rsidR="00C635F2">
        <w:rPr>
          <w:rFonts w:ascii="Arial" w:eastAsia="Times New Roman" w:hAnsi="Arial" w:cs="Arial"/>
          <w:sz w:val="24"/>
          <w:szCs w:val="24"/>
        </w:rPr>
        <w:t>,</w:t>
      </w:r>
      <w:r w:rsidRPr="0035600C">
        <w:rPr>
          <w:rFonts w:ascii="Arial" w:eastAsia="Times New Roman" w:hAnsi="Arial" w:cs="Arial"/>
          <w:sz w:val="24"/>
          <w:szCs w:val="24"/>
        </w:rPr>
        <w:t xml:space="preserve"> then the MLRO will submit an external SAR to the </w:t>
      </w:r>
      <w:r w:rsidR="00F759BC">
        <w:rPr>
          <w:rFonts w:ascii="Arial" w:eastAsia="Times New Roman" w:hAnsi="Arial" w:cs="Arial"/>
          <w:sz w:val="24"/>
          <w:szCs w:val="24"/>
        </w:rPr>
        <w:t>Garda and Revenue</w:t>
      </w:r>
      <w:r w:rsidRPr="0035600C">
        <w:rPr>
          <w:rFonts w:ascii="Arial" w:eastAsia="Times New Roman" w:hAnsi="Arial" w:cs="Arial"/>
          <w:sz w:val="24"/>
          <w:szCs w:val="24"/>
        </w:rPr>
        <w:t>.</w:t>
      </w:r>
    </w:p>
    <w:p w14:paraId="66DD4335" w14:textId="77777777" w:rsidR="00FB0F47" w:rsidRPr="0035600C" w:rsidRDefault="00FB0F47" w:rsidP="00C21F69">
      <w:pPr>
        <w:widowControl w:val="0"/>
        <w:spacing w:after="0" w:line="240" w:lineRule="auto"/>
        <w:rPr>
          <w:rFonts w:ascii="Arial" w:eastAsia="Times New Roman" w:hAnsi="Arial" w:cs="Arial"/>
          <w:sz w:val="24"/>
          <w:szCs w:val="24"/>
        </w:rPr>
      </w:pPr>
    </w:p>
    <w:p w14:paraId="5168337A" w14:textId="4E268FB9"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MLRO will inform the partner in charge of the assignment of any action that </w:t>
      </w:r>
      <w:r w:rsidR="00572ECF">
        <w:rPr>
          <w:rFonts w:ascii="Arial" w:eastAsia="Times New Roman" w:hAnsi="Arial" w:cs="Arial"/>
          <w:sz w:val="24"/>
          <w:szCs w:val="24"/>
        </w:rPr>
        <w:t>they need</w:t>
      </w:r>
      <w:r w:rsidRPr="0035600C">
        <w:rPr>
          <w:rFonts w:ascii="Arial" w:eastAsia="Times New Roman" w:hAnsi="Arial" w:cs="Arial"/>
          <w:sz w:val="24"/>
          <w:szCs w:val="24"/>
        </w:rPr>
        <w:t xml:space="preserve"> to take (for example, ceasing work until consent has been obtained).</w:t>
      </w:r>
    </w:p>
    <w:p w14:paraId="258BA664" w14:textId="77777777" w:rsidR="00FB0F47" w:rsidRPr="0035600C" w:rsidRDefault="00FB0F47" w:rsidP="00C21F69">
      <w:pPr>
        <w:widowControl w:val="0"/>
        <w:spacing w:after="0" w:line="240" w:lineRule="auto"/>
        <w:rPr>
          <w:rFonts w:ascii="Arial" w:eastAsia="Times New Roman" w:hAnsi="Arial" w:cs="Arial"/>
          <w:sz w:val="24"/>
          <w:szCs w:val="24"/>
        </w:rPr>
      </w:pPr>
    </w:p>
    <w:p w14:paraId="797B0059" w14:textId="7751AEC8"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If the MLRO is not available then the alternate will take over this role in </w:t>
      </w:r>
      <w:r w:rsidR="00D56E1F">
        <w:rPr>
          <w:rFonts w:ascii="Arial" w:eastAsia="Times New Roman" w:hAnsi="Arial" w:cs="Arial"/>
          <w:sz w:val="24"/>
          <w:szCs w:val="24"/>
        </w:rPr>
        <w:t>their</w:t>
      </w:r>
      <w:r w:rsidRPr="0035600C">
        <w:rPr>
          <w:rFonts w:ascii="Arial" w:eastAsia="Times New Roman" w:hAnsi="Arial" w:cs="Arial"/>
          <w:sz w:val="24"/>
          <w:szCs w:val="24"/>
        </w:rPr>
        <w:t xml:space="preserve"> absence.</w:t>
      </w:r>
    </w:p>
    <w:p w14:paraId="14C9C798" w14:textId="77777777" w:rsidR="00FB0F47" w:rsidRPr="0035600C" w:rsidRDefault="00FB0F47" w:rsidP="00C21F69">
      <w:pPr>
        <w:widowControl w:val="0"/>
        <w:spacing w:after="0" w:line="240" w:lineRule="auto"/>
        <w:rPr>
          <w:rFonts w:ascii="Arial" w:eastAsia="Times New Roman" w:hAnsi="Arial" w:cs="Arial"/>
          <w:sz w:val="24"/>
          <w:szCs w:val="24"/>
        </w:rPr>
      </w:pPr>
    </w:p>
    <w:p w14:paraId="1BFAE04C" w14:textId="3E5422AB" w:rsidR="00FB0F47" w:rsidRDefault="00FB0F47"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The key elements required for a</w:t>
      </w:r>
      <w:r w:rsidR="001D6257">
        <w:rPr>
          <w:rFonts w:ascii="Arial" w:eastAsia="Times New Roman" w:hAnsi="Arial" w:cs="Arial"/>
          <w:sz w:val="24"/>
          <w:szCs w:val="24"/>
        </w:rPr>
        <w:t>n</w:t>
      </w:r>
      <w:r w:rsidRPr="0035600C">
        <w:rPr>
          <w:rFonts w:ascii="Arial" w:eastAsia="Times New Roman" w:hAnsi="Arial" w:cs="Arial"/>
          <w:sz w:val="24"/>
          <w:szCs w:val="24"/>
        </w:rPr>
        <w:t xml:space="preserve"> SAR are </w:t>
      </w:r>
      <w:r w:rsidR="00072C93">
        <w:rPr>
          <w:rFonts w:ascii="Arial" w:eastAsia="Times New Roman" w:hAnsi="Arial" w:cs="Arial"/>
          <w:sz w:val="24"/>
          <w:szCs w:val="24"/>
        </w:rPr>
        <w:t>‘</w:t>
      </w:r>
      <w:r w:rsidRPr="0035600C">
        <w:rPr>
          <w:rFonts w:ascii="Arial" w:eastAsia="Times New Roman" w:hAnsi="Arial" w:cs="Arial"/>
          <w:sz w:val="24"/>
          <w:szCs w:val="24"/>
        </w:rPr>
        <w:t>suspicion</w:t>
      </w:r>
      <w:r w:rsidR="00072C93">
        <w:rPr>
          <w:rFonts w:ascii="Arial" w:eastAsia="Times New Roman" w:hAnsi="Arial" w:cs="Arial"/>
          <w:sz w:val="24"/>
          <w:szCs w:val="24"/>
        </w:rPr>
        <w:t>’</w:t>
      </w:r>
      <w:r w:rsidRPr="0035600C">
        <w:rPr>
          <w:rFonts w:ascii="Arial" w:eastAsia="Times New Roman" w:hAnsi="Arial" w:cs="Arial"/>
          <w:sz w:val="24"/>
          <w:szCs w:val="24"/>
        </w:rPr>
        <w:t xml:space="preserve">, </w:t>
      </w:r>
      <w:r w:rsidR="00072C93">
        <w:rPr>
          <w:rFonts w:ascii="Arial" w:eastAsia="Times New Roman" w:hAnsi="Arial" w:cs="Arial"/>
          <w:sz w:val="24"/>
          <w:szCs w:val="24"/>
        </w:rPr>
        <w:t>‘</w:t>
      </w:r>
      <w:r w:rsidRPr="0035600C">
        <w:rPr>
          <w:rFonts w:ascii="Arial" w:eastAsia="Times New Roman" w:hAnsi="Arial" w:cs="Arial"/>
          <w:sz w:val="24"/>
          <w:szCs w:val="24"/>
        </w:rPr>
        <w:t>crime</w:t>
      </w:r>
      <w:r w:rsidR="00072C93">
        <w:rPr>
          <w:rFonts w:ascii="Arial" w:eastAsia="Times New Roman" w:hAnsi="Arial" w:cs="Arial"/>
          <w:sz w:val="24"/>
          <w:szCs w:val="24"/>
        </w:rPr>
        <w:t>’</w:t>
      </w:r>
      <w:r w:rsidRPr="0035600C">
        <w:rPr>
          <w:rFonts w:ascii="Arial" w:eastAsia="Times New Roman" w:hAnsi="Arial" w:cs="Arial"/>
          <w:sz w:val="24"/>
          <w:szCs w:val="24"/>
        </w:rPr>
        <w:t xml:space="preserve"> and </w:t>
      </w:r>
      <w:r w:rsidR="00072C93">
        <w:rPr>
          <w:rFonts w:ascii="Arial" w:eastAsia="Times New Roman" w:hAnsi="Arial" w:cs="Arial"/>
          <w:sz w:val="24"/>
          <w:szCs w:val="24"/>
        </w:rPr>
        <w:t>‘</w:t>
      </w:r>
      <w:r w:rsidRPr="0035600C">
        <w:rPr>
          <w:rFonts w:ascii="Arial" w:eastAsia="Times New Roman" w:hAnsi="Arial" w:cs="Arial"/>
          <w:sz w:val="24"/>
          <w:szCs w:val="24"/>
        </w:rPr>
        <w:t>proceeds</w:t>
      </w:r>
      <w:r w:rsidR="00072C93">
        <w:rPr>
          <w:rFonts w:ascii="Arial" w:eastAsia="Times New Roman" w:hAnsi="Arial" w:cs="Arial"/>
          <w:sz w:val="24"/>
          <w:szCs w:val="24"/>
        </w:rPr>
        <w:t>’</w:t>
      </w:r>
      <w:r w:rsidRPr="0035600C">
        <w:rPr>
          <w:rFonts w:ascii="Arial" w:eastAsia="Times New Roman" w:hAnsi="Arial" w:cs="Arial"/>
          <w:sz w:val="24"/>
          <w:szCs w:val="24"/>
        </w:rPr>
        <w:t>.</w:t>
      </w:r>
    </w:p>
    <w:p w14:paraId="36788B58" w14:textId="77777777" w:rsidR="00A3653A" w:rsidRDefault="00A3653A" w:rsidP="00C21F69">
      <w:pPr>
        <w:widowControl w:val="0"/>
        <w:spacing w:after="0" w:line="240" w:lineRule="auto"/>
        <w:outlineLvl w:val="0"/>
        <w:rPr>
          <w:rFonts w:ascii="Arial" w:eastAsia="Times New Roman" w:hAnsi="Arial" w:cs="Arial"/>
          <w:sz w:val="24"/>
          <w:szCs w:val="24"/>
        </w:rPr>
      </w:pPr>
    </w:p>
    <w:p w14:paraId="495DBD52" w14:textId="6690AD7F" w:rsidR="00A3653A" w:rsidRPr="0035600C" w:rsidRDefault="00A3653A" w:rsidP="00C21F69">
      <w:pPr>
        <w:widowControl w:val="0"/>
        <w:spacing w:after="0" w:line="240" w:lineRule="auto"/>
        <w:outlineLvl w:val="0"/>
        <w:rPr>
          <w:rFonts w:ascii="Arial" w:eastAsia="Times New Roman" w:hAnsi="Arial" w:cs="Arial"/>
          <w:sz w:val="24"/>
          <w:szCs w:val="24"/>
        </w:rPr>
      </w:pPr>
      <w:r>
        <w:rPr>
          <w:rFonts w:ascii="Arial" w:eastAsia="Times New Roman" w:hAnsi="Arial" w:cs="Arial"/>
          <w:sz w:val="24"/>
          <w:szCs w:val="24"/>
        </w:rPr>
        <w:t xml:space="preserve">The MLRO will acknowledge all SARs, make a decision on onward transmission to the Garda and Revenue, document why they have or have not onward reported and file all internal and external reports </w:t>
      </w:r>
      <w:r w:rsidR="002C42BE">
        <w:rPr>
          <w:rFonts w:ascii="Arial" w:eastAsia="Times New Roman" w:hAnsi="Arial" w:cs="Arial"/>
          <w:sz w:val="24"/>
          <w:szCs w:val="24"/>
        </w:rPr>
        <w:t xml:space="preserve">in a secure file.  </w:t>
      </w:r>
    </w:p>
    <w:p w14:paraId="290F6010" w14:textId="77777777" w:rsidR="00FB0F47" w:rsidRPr="0035600C" w:rsidRDefault="00FB0F47" w:rsidP="00C21F69">
      <w:pPr>
        <w:widowControl w:val="0"/>
        <w:spacing w:after="0" w:line="240" w:lineRule="auto"/>
        <w:rPr>
          <w:rFonts w:ascii="Arial" w:eastAsia="Times New Roman" w:hAnsi="Arial" w:cs="Arial"/>
          <w:sz w:val="24"/>
          <w:szCs w:val="24"/>
        </w:rPr>
      </w:pPr>
    </w:p>
    <w:p w14:paraId="67F0F2E0" w14:textId="77777777" w:rsidR="00FB0F47" w:rsidRPr="0035600C" w:rsidRDefault="00FB0F47" w:rsidP="00C21F69">
      <w:pPr>
        <w:widowControl w:val="0"/>
        <w:spacing w:after="0" w:line="240" w:lineRule="auto"/>
        <w:rPr>
          <w:rFonts w:ascii="Arial" w:eastAsia="Times New Roman" w:hAnsi="Arial" w:cs="Arial"/>
          <w:sz w:val="24"/>
          <w:szCs w:val="24"/>
        </w:rPr>
      </w:pPr>
    </w:p>
    <w:p w14:paraId="21A269E5" w14:textId="77777777" w:rsidR="00FB0F47" w:rsidRPr="0035600C" w:rsidRDefault="00FB0F47"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Proceeds</w:t>
      </w:r>
    </w:p>
    <w:p w14:paraId="6EC54CF5" w14:textId="77777777" w:rsidR="00FB0F47" w:rsidRPr="0035600C" w:rsidRDefault="00FB0F47" w:rsidP="00C21F69">
      <w:pPr>
        <w:widowControl w:val="0"/>
        <w:spacing w:after="0" w:line="240" w:lineRule="auto"/>
        <w:rPr>
          <w:rFonts w:ascii="Arial" w:eastAsia="Times New Roman" w:hAnsi="Arial" w:cs="Arial"/>
          <w:b/>
          <w:sz w:val="24"/>
          <w:szCs w:val="24"/>
        </w:rPr>
      </w:pPr>
    </w:p>
    <w:p w14:paraId="222639E2" w14:textId="1779217F" w:rsidR="00FB0F47" w:rsidRDefault="00F759BC"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Employees</w:t>
      </w:r>
      <w:r w:rsidR="00FB0F47" w:rsidRPr="0035600C">
        <w:rPr>
          <w:rFonts w:ascii="Arial" w:eastAsia="Times New Roman" w:hAnsi="Arial" w:cs="Arial"/>
          <w:sz w:val="24"/>
          <w:szCs w:val="24"/>
        </w:rPr>
        <w:t xml:space="preserve"> should not commit the offence of </w:t>
      </w:r>
      <w:r w:rsidR="00072C93">
        <w:rPr>
          <w:rFonts w:ascii="Arial" w:eastAsia="Times New Roman" w:hAnsi="Arial" w:cs="Arial"/>
          <w:sz w:val="24"/>
          <w:szCs w:val="24"/>
        </w:rPr>
        <w:t>‘</w:t>
      </w:r>
      <w:r w:rsidR="00FB0F47" w:rsidRPr="0035600C">
        <w:rPr>
          <w:rFonts w:ascii="Arial" w:eastAsia="Times New Roman" w:hAnsi="Arial" w:cs="Arial"/>
          <w:sz w:val="24"/>
          <w:szCs w:val="24"/>
        </w:rPr>
        <w:t>tipping off</w:t>
      </w:r>
      <w:r w:rsidR="00072C93">
        <w:rPr>
          <w:rFonts w:ascii="Arial" w:eastAsia="Times New Roman" w:hAnsi="Arial" w:cs="Arial"/>
          <w:sz w:val="24"/>
          <w:szCs w:val="24"/>
        </w:rPr>
        <w:t>’</w:t>
      </w:r>
      <w:r>
        <w:rPr>
          <w:rFonts w:ascii="Arial" w:eastAsia="Times New Roman" w:hAnsi="Arial" w:cs="Arial"/>
          <w:sz w:val="24"/>
          <w:szCs w:val="24"/>
        </w:rPr>
        <w:t xml:space="preserve">.  </w:t>
      </w:r>
      <w:r w:rsidR="00FB0F47" w:rsidRPr="0035600C">
        <w:rPr>
          <w:rFonts w:ascii="Arial" w:eastAsia="Times New Roman" w:hAnsi="Arial" w:cs="Arial"/>
          <w:sz w:val="24"/>
          <w:szCs w:val="24"/>
        </w:rPr>
        <w:t xml:space="preserve"> This offence is committed when a relevant employee discloses that:</w:t>
      </w:r>
    </w:p>
    <w:p w14:paraId="5C5ACEF9" w14:textId="77777777" w:rsidR="00971391" w:rsidRPr="0035600C" w:rsidRDefault="00971391" w:rsidP="00C21F69">
      <w:pPr>
        <w:widowControl w:val="0"/>
        <w:spacing w:after="0" w:line="240" w:lineRule="auto"/>
        <w:rPr>
          <w:rFonts w:ascii="Arial" w:eastAsia="Times New Roman" w:hAnsi="Arial" w:cs="Arial"/>
          <w:sz w:val="24"/>
          <w:szCs w:val="24"/>
        </w:rPr>
      </w:pPr>
    </w:p>
    <w:p w14:paraId="2F8755B7" w14:textId="6D2D8B2C" w:rsidR="00FB0F47" w:rsidRPr="0035600C" w:rsidRDefault="00971391" w:rsidP="00C21F69">
      <w:pPr>
        <w:pStyle w:val="ListParagraph"/>
        <w:widowControl w:val="0"/>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an</w:t>
      </w:r>
      <w:r w:rsidR="00FB0F47" w:rsidRPr="0035600C">
        <w:rPr>
          <w:rFonts w:ascii="Arial" w:eastAsia="Times New Roman" w:hAnsi="Arial" w:cs="Arial"/>
          <w:sz w:val="24"/>
          <w:szCs w:val="24"/>
        </w:rPr>
        <w:t xml:space="preserve"> SAR has been made and this disclosure is likely to prejudice any subsequent investigation</w:t>
      </w:r>
      <w:r>
        <w:rPr>
          <w:rFonts w:ascii="Arial" w:eastAsia="Times New Roman" w:hAnsi="Arial" w:cs="Arial"/>
          <w:sz w:val="24"/>
          <w:szCs w:val="24"/>
        </w:rPr>
        <w:t>,</w:t>
      </w:r>
      <w:r w:rsidR="00FB0F47" w:rsidRPr="0035600C">
        <w:rPr>
          <w:rFonts w:ascii="Arial" w:eastAsia="Times New Roman" w:hAnsi="Arial" w:cs="Arial"/>
          <w:sz w:val="24"/>
          <w:szCs w:val="24"/>
        </w:rPr>
        <w:t xml:space="preserve"> or</w:t>
      </w:r>
    </w:p>
    <w:p w14:paraId="75F01350" w14:textId="0C38F336" w:rsidR="00FB0F47" w:rsidRPr="0035600C" w:rsidRDefault="00971391" w:rsidP="00C21F69">
      <w:pPr>
        <w:pStyle w:val="ListParagraph"/>
        <w:widowControl w:val="0"/>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a</w:t>
      </w:r>
      <w:r w:rsidR="00FB0F47" w:rsidRPr="0035600C">
        <w:rPr>
          <w:rFonts w:ascii="Arial" w:eastAsia="Times New Roman" w:hAnsi="Arial" w:cs="Arial"/>
          <w:sz w:val="24"/>
          <w:szCs w:val="24"/>
        </w:rPr>
        <w:t>n investigation into allegations of MLTF is under</w:t>
      </w:r>
      <w:r>
        <w:rPr>
          <w:rFonts w:ascii="Arial" w:eastAsia="Times New Roman" w:hAnsi="Arial" w:cs="Arial"/>
          <w:sz w:val="24"/>
          <w:szCs w:val="24"/>
        </w:rPr>
        <w:t xml:space="preserve"> </w:t>
      </w:r>
      <w:r w:rsidR="00FB0F47" w:rsidRPr="0035600C">
        <w:rPr>
          <w:rFonts w:ascii="Arial" w:eastAsia="Times New Roman" w:hAnsi="Arial" w:cs="Arial"/>
          <w:sz w:val="24"/>
          <w:szCs w:val="24"/>
        </w:rPr>
        <w:t>way (or being contemplated) and this disclosure is likely to prejudice that investigation.</w:t>
      </w:r>
    </w:p>
    <w:p w14:paraId="1621C8FE" w14:textId="77777777" w:rsidR="00FB0F47" w:rsidRPr="0035600C" w:rsidRDefault="00FB0F47" w:rsidP="00C21F69">
      <w:pPr>
        <w:spacing w:line="240" w:lineRule="auto"/>
        <w:rPr>
          <w:rFonts w:ascii="Arial" w:eastAsia="Times New Roman" w:hAnsi="Arial" w:cs="Arial"/>
          <w:sz w:val="24"/>
          <w:szCs w:val="24"/>
        </w:rPr>
      </w:pPr>
    </w:p>
    <w:p w14:paraId="29288587" w14:textId="3F3E539C"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After making a</w:t>
      </w:r>
      <w:r w:rsidR="00971391">
        <w:rPr>
          <w:rFonts w:ascii="Arial" w:eastAsia="Times New Roman" w:hAnsi="Arial" w:cs="Arial"/>
          <w:sz w:val="24"/>
          <w:szCs w:val="24"/>
        </w:rPr>
        <w:t>n</w:t>
      </w:r>
      <w:r w:rsidRPr="0035600C">
        <w:rPr>
          <w:rFonts w:ascii="Arial" w:eastAsia="Times New Roman" w:hAnsi="Arial" w:cs="Arial"/>
          <w:sz w:val="24"/>
          <w:szCs w:val="24"/>
        </w:rPr>
        <w:t xml:space="preserve"> SAR the MLRO will consider what information</w:t>
      </w:r>
      <w:r w:rsidR="002A365B">
        <w:rPr>
          <w:rFonts w:ascii="Arial" w:eastAsia="Times New Roman" w:hAnsi="Arial" w:cs="Arial"/>
          <w:sz w:val="24"/>
          <w:szCs w:val="24"/>
        </w:rPr>
        <w:t>,</w:t>
      </w:r>
      <w:r w:rsidRPr="0035600C">
        <w:rPr>
          <w:rFonts w:ascii="Arial" w:eastAsia="Times New Roman" w:hAnsi="Arial" w:cs="Arial"/>
          <w:sz w:val="24"/>
          <w:szCs w:val="24"/>
        </w:rPr>
        <w:t xml:space="preserve"> if any</w:t>
      </w:r>
      <w:r w:rsidR="002A365B">
        <w:rPr>
          <w:rFonts w:ascii="Arial" w:eastAsia="Times New Roman" w:hAnsi="Arial" w:cs="Arial"/>
          <w:sz w:val="24"/>
          <w:szCs w:val="24"/>
        </w:rPr>
        <w:t>,</w:t>
      </w:r>
      <w:r w:rsidRPr="0035600C">
        <w:rPr>
          <w:rFonts w:ascii="Arial" w:eastAsia="Times New Roman" w:hAnsi="Arial" w:cs="Arial"/>
          <w:sz w:val="24"/>
          <w:szCs w:val="24"/>
        </w:rPr>
        <w:t xml:space="preserve"> in the SAR</w:t>
      </w:r>
      <w:r w:rsidR="002A365B">
        <w:rPr>
          <w:rFonts w:ascii="Arial" w:eastAsia="Times New Roman" w:hAnsi="Arial" w:cs="Arial"/>
          <w:sz w:val="24"/>
          <w:szCs w:val="24"/>
        </w:rPr>
        <w:t xml:space="preserve"> can be disclosed to the client</w:t>
      </w:r>
      <w:r w:rsidRPr="0035600C">
        <w:rPr>
          <w:rFonts w:ascii="Arial" w:eastAsia="Times New Roman" w:hAnsi="Arial" w:cs="Arial"/>
          <w:sz w:val="24"/>
          <w:szCs w:val="24"/>
        </w:rPr>
        <w:t xml:space="preserve"> without </w:t>
      </w:r>
      <w:r w:rsidR="00072C93">
        <w:rPr>
          <w:rFonts w:ascii="Arial" w:eastAsia="Times New Roman" w:hAnsi="Arial" w:cs="Arial"/>
          <w:sz w:val="24"/>
          <w:szCs w:val="24"/>
        </w:rPr>
        <w:t>‘</w:t>
      </w:r>
      <w:r w:rsidRPr="0035600C">
        <w:rPr>
          <w:rFonts w:ascii="Arial" w:eastAsia="Times New Roman" w:hAnsi="Arial" w:cs="Arial"/>
          <w:sz w:val="24"/>
          <w:szCs w:val="24"/>
        </w:rPr>
        <w:t>tipping off</w:t>
      </w:r>
      <w:r w:rsidR="00072C93">
        <w:rPr>
          <w:rFonts w:ascii="Arial" w:eastAsia="Times New Roman" w:hAnsi="Arial" w:cs="Arial"/>
          <w:sz w:val="24"/>
          <w:szCs w:val="24"/>
        </w:rPr>
        <w:t>’</w:t>
      </w:r>
      <w:r w:rsidRPr="0035600C">
        <w:rPr>
          <w:rFonts w:ascii="Arial" w:eastAsia="Times New Roman" w:hAnsi="Arial" w:cs="Arial"/>
          <w:sz w:val="24"/>
          <w:szCs w:val="24"/>
        </w:rPr>
        <w:t xml:space="preserve"> and these deliberations and the conclusions reached will be kept by the business.</w:t>
      </w:r>
    </w:p>
    <w:p w14:paraId="129749F0" w14:textId="77777777" w:rsidR="00FB0F47" w:rsidRPr="0035600C" w:rsidRDefault="00FB0F47" w:rsidP="00C21F69">
      <w:pPr>
        <w:widowControl w:val="0"/>
        <w:spacing w:after="0" w:line="240" w:lineRule="auto"/>
        <w:rPr>
          <w:rFonts w:ascii="Arial" w:eastAsia="Times New Roman" w:hAnsi="Arial" w:cs="Arial"/>
          <w:sz w:val="24"/>
          <w:szCs w:val="24"/>
        </w:rPr>
      </w:pPr>
    </w:p>
    <w:p w14:paraId="50FC3103" w14:textId="77777777" w:rsidR="00FB0F47"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Continuing work for the client may require that matters relating to the suspicions be discussed with the client’s senior management. This may be of particular relevance </w:t>
      </w:r>
      <w:r w:rsidRPr="0035600C">
        <w:rPr>
          <w:rFonts w:ascii="Arial" w:eastAsia="Times New Roman" w:hAnsi="Arial" w:cs="Arial"/>
          <w:sz w:val="24"/>
          <w:szCs w:val="24"/>
        </w:rPr>
        <w:lastRenderedPageBreak/>
        <w:t>in audit relationships.</w:t>
      </w:r>
    </w:p>
    <w:p w14:paraId="1CF6698E" w14:textId="77777777" w:rsidR="002C42BE" w:rsidRDefault="002C42BE" w:rsidP="00C21F69">
      <w:pPr>
        <w:widowControl w:val="0"/>
        <w:spacing w:after="0" w:line="240" w:lineRule="auto"/>
        <w:rPr>
          <w:rFonts w:ascii="Arial" w:eastAsia="Times New Roman" w:hAnsi="Arial" w:cs="Arial"/>
          <w:sz w:val="24"/>
          <w:szCs w:val="24"/>
        </w:rPr>
      </w:pPr>
    </w:p>
    <w:p w14:paraId="012B3D0D" w14:textId="56354327" w:rsidR="002C42BE" w:rsidRPr="0035600C" w:rsidRDefault="002C42BE"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 xml:space="preserve">The extent to which an employee can investigate a matter before it would be considered tipping off is discussed here </w:t>
      </w:r>
      <w:hyperlink r:id="rId11" w:history="1">
        <w:r w:rsidR="00627D5A" w:rsidRPr="00734157">
          <w:rPr>
            <w:rStyle w:val="Hyperlink"/>
            <w:rFonts w:ascii="Arial" w:eastAsia="Times New Roman" w:hAnsi="Arial" w:cs="Arial"/>
            <w:sz w:val="24"/>
            <w:szCs w:val="24"/>
          </w:rPr>
          <w:t>https://www.accaglobal.com/content/dam/ACCA_Global/Technical/law/red-flag-anti-money-laundering-and-counter-terrorism-financing-example-red-flag-training-material.pdf</w:t>
        </w:r>
      </w:hyperlink>
      <w:r w:rsidR="00627D5A">
        <w:rPr>
          <w:rFonts w:ascii="Arial" w:eastAsia="Times New Roman" w:hAnsi="Arial" w:cs="Arial"/>
          <w:sz w:val="24"/>
          <w:szCs w:val="24"/>
        </w:rPr>
        <w:t xml:space="preserve"> </w:t>
      </w:r>
    </w:p>
    <w:p w14:paraId="75F11C19" w14:textId="77777777" w:rsidR="00FB0F47" w:rsidRPr="0035600C" w:rsidRDefault="00FB0F47" w:rsidP="00C21F69">
      <w:pPr>
        <w:widowControl w:val="0"/>
        <w:spacing w:after="0" w:line="240" w:lineRule="auto"/>
        <w:rPr>
          <w:rFonts w:ascii="Arial" w:eastAsia="Times New Roman" w:hAnsi="Arial" w:cs="Arial"/>
          <w:sz w:val="24"/>
          <w:szCs w:val="24"/>
        </w:rPr>
      </w:pPr>
    </w:p>
    <w:p w14:paraId="3DCFED62" w14:textId="7398D83B"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Relevant employees who have concerns about possible reportable offences can discuss their concerns with suitable employees/partners in the business to help them decide if a</w:t>
      </w:r>
      <w:r w:rsidR="001720E4">
        <w:rPr>
          <w:rFonts w:ascii="Arial" w:eastAsia="Times New Roman" w:hAnsi="Arial" w:cs="Arial"/>
          <w:sz w:val="24"/>
          <w:szCs w:val="24"/>
        </w:rPr>
        <w:t>n</w:t>
      </w:r>
      <w:r w:rsidRPr="0035600C">
        <w:rPr>
          <w:rFonts w:ascii="Arial" w:eastAsia="Times New Roman" w:hAnsi="Arial" w:cs="Arial"/>
          <w:sz w:val="24"/>
          <w:szCs w:val="24"/>
        </w:rPr>
        <w:t xml:space="preserve"> SAR should be made.</w:t>
      </w:r>
    </w:p>
    <w:p w14:paraId="6CD29DA5" w14:textId="77777777" w:rsidR="00FB0F47" w:rsidRPr="0035600C" w:rsidRDefault="00FB0F47" w:rsidP="00C21F69">
      <w:pPr>
        <w:widowControl w:val="0"/>
        <w:spacing w:after="0" w:line="240" w:lineRule="auto"/>
        <w:rPr>
          <w:rFonts w:ascii="Arial" w:eastAsia="Times New Roman" w:hAnsi="Arial" w:cs="Arial"/>
          <w:sz w:val="24"/>
          <w:szCs w:val="24"/>
        </w:rPr>
      </w:pPr>
    </w:p>
    <w:p w14:paraId="66F6A2FF"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Investigations into suspected MLTF should not be conducted unless to do so would be within the scope of the engagement. </w:t>
      </w:r>
    </w:p>
    <w:p w14:paraId="1ED80BBF" w14:textId="77777777" w:rsidR="00FB0F47" w:rsidRPr="0035600C" w:rsidRDefault="00FB0F47" w:rsidP="00C21F69">
      <w:pPr>
        <w:widowControl w:val="0"/>
        <w:spacing w:after="0" w:line="240" w:lineRule="auto"/>
        <w:rPr>
          <w:rFonts w:ascii="Arial" w:eastAsia="Times New Roman" w:hAnsi="Arial" w:cs="Arial"/>
          <w:sz w:val="24"/>
          <w:szCs w:val="24"/>
        </w:rPr>
      </w:pPr>
    </w:p>
    <w:p w14:paraId="61476292" w14:textId="1DF6893D"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When more than one relevant employee is aware of the same reportable matter</w:t>
      </w:r>
      <w:r w:rsidR="00FD13C8">
        <w:rPr>
          <w:rFonts w:ascii="Arial" w:eastAsia="Times New Roman" w:hAnsi="Arial" w:cs="Arial"/>
          <w:sz w:val="24"/>
          <w:szCs w:val="24"/>
        </w:rPr>
        <w:t>,</w:t>
      </w:r>
      <w:r w:rsidRPr="0035600C">
        <w:rPr>
          <w:rFonts w:ascii="Arial" w:eastAsia="Times New Roman" w:hAnsi="Arial" w:cs="Arial"/>
          <w:sz w:val="24"/>
          <w:szCs w:val="24"/>
        </w:rPr>
        <w:t xml:space="preserve"> a single SAR can be submitted to the MLRO, but it should contain the names of all those making the SAR.</w:t>
      </w:r>
    </w:p>
    <w:p w14:paraId="0A9D601F" w14:textId="77777777" w:rsidR="00FB0F47" w:rsidRPr="0035600C" w:rsidRDefault="00FB0F47" w:rsidP="00C21F69">
      <w:pPr>
        <w:widowControl w:val="0"/>
        <w:spacing w:after="0" w:line="240" w:lineRule="auto"/>
        <w:rPr>
          <w:rFonts w:ascii="Arial" w:eastAsia="Times New Roman" w:hAnsi="Arial" w:cs="Arial"/>
          <w:sz w:val="24"/>
          <w:szCs w:val="24"/>
        </w:rPr>
      </w:pPr>
    </w:p>
    <w:p w14:paraId="527D3A03" w14:textId="5956A851" w:rsidR="00FB0F47"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It is the MLRO’s responsibility to decide whether the information reported internally needs to be reported to the </w:t>
      </w:r>
      <w:r w:rsidR="00A679E6">
        <w:rPr>
          <w:rFonts w:ascii="Arial" w:eastAsia="Times New Roman" w:hAnsi="Arial" w:cs="Arial"/>
          <w:sz w:val="24"/>
          <w:szCs w:val="24"/>
        </w:rPr>
        <w:t>Garda and Revenue</w:t>
      </w:r>
      <w:r w:rsidRPr="0035600C">
        <w:rPr>
          <w:rFonts w:ascii="Arial" w:eastAsia="Times New Roman" w:hAnsi="Arial" w:cs="Arial"/>
          <w:sz w:val="24"/>
          <w:szCs w:val="24"/>
        </w:rPr>
        <w:t>. If a</w:t>
      </w:r>
      <w:r w:rsidR="00FD13C8">
        <w:rPr>
          <w:rFonts w:ascii="Arial" w:eastAsia="Times New Roman" w:hAnsi="Arial" w:cs="Arial"/>
          <w:sz w:val="24"/>
          <w:szCs w:val="24"/>
        </w:rPr>
        <w:t>n</w:t>
      </w:r>
      <w:r w:rsidRPr="0035600C">
        <w:rPr>
          <w:rFonts w:ascii="Arial" w:eastAsia="Times New Roman" w:hAnsi="Arial" w:cs="Arial"/>
          <w:sz w:val="24"/>
          <w:szCs w:val="24"/>
        </w:rPr>
        <w:t xml:space="preserve"> SAR is made</w:t>
      </w:r>
      <w:r w:rsidR="00FD13C8">
        <w:rPr>
          <w:rFonts w:ascii="Arial" w:eastAsia="Times New Roman" w:hAnsi="Arial" w:cs="Arial"/>
          <w:sz w:val="24"/>
          <w:szCs w:val="24"/>
        </w:rPr>
        <w:t>,</w:t>
      </w:r>
      <w:r w:rsidRPr="0035600C">
        <w:rPr>
          <w:rFonts w:ascii="Arial" w:eastAsia="Times New Roman" w:hAnsi="Arial" w:cs="Arial"/>
          <w:sz w:val="24"/>
          <w:szCs w:val="24"/>
        </w:rPr>
        <w:t xml:space="preserve"> the MLRO will also decide</w:t>
      </w:r>
      <w:r w:rsidR="00FD13C8">
        <w:rPr>
          <w:rFonts w:ascii="Arial" w:eastAsia="Times New Roman" w:hAnsi="Arial" w:cs="Arial"/>
          <w:sz w:val="24"/>
          <w:szCs w:val="24"/>
        </w:rPr>
        <w:t>:</w:t>
      </w:r>
    </w:p>
    <w:p w14:paraId="2D9B4357" w14:textId="77777777" w:rsidR="00FD13C8" w:rsidRPr="0035600C" w:rsidRDefault="00FD13C8" w:rsidP="00C21F69">
      <w:pPr>
        <w:widowControl w:val="0"/>
        <w:spacing w:after="0" w:line="240" w:lineRule="auto"/>
        <w:rPr>
          <w:rFonts w:ascii="Arial" w:eastAsia="Times New Roman" w:hAnsi="Arial" w:cs="Arial"/>
          <w:sz w:val="24"/>
          <w:szCs w:val="24"/>
        </w:rPr>
      </w:pPr>
    </w:p>
    <w:p w14:paraId="65B9AA68" w14:textId="08432DE2" w:rsidR="00FB0F47" w:rsidRPr="0035600C" w:rsidRDefault="00FD13C8" w:rsidP="00C21F69">
      <w:pPr>
        <w:pStyle w:val="ListParagraph"/>
        <w:widowControl w:val="0"/>
        <w:numPr>
          <w:ilvl w:val="0"/>
          <w:numId w:val="14"/>
        </w:numPr>
        <w:spacing w:after="0" w:line="240" w:lineRule="auto"/>
        <w:rPr>
          <w:rFonts w:ascii="Arial" w:eastAsia="Times New Roman" w:hAnsi="Arial" w:cs="Arial"/>
          <w:sz w:val="24"/>
          <w:szCs w:val="24"/>
        </w:rPr>
      </w:pPr>
      <w:r>
        <w:rPr>
          <w:rFonts w:ascii="Arial" w:eastAsia="Times New Roman" w:hAnsi="Arial" w:cs="Arial"/>
          <w:sz w:val="24"/>
          <w:szCs w:val="24"/>
        </w:rPr>
        <w:t>h</w:t>
      </w:r>
      <w:r w:rsidR="00FB0F47" w:rsidRPr="0035600C">
        <w:rPr>
          <w:rFonts w:ascii="Arial" w:eastAsia="Times New Roman" w:hAnsi="Arial" w:cs="Arial"/>
          <w:sz w:val="24"/>
          <w:szCs w:val="24"/>
        </w:rPr>
        <w:t xml:space="preserve">ow client business should be conducted </w:t>
      </w:r>
      <w:r w:rsidR="00A679E6">
        <w:rPr>
          <w:rFonts w:ascii="Arial" w:eastAsia="Times New Roman" w:hAnsi="Arial" w:cs="Arial"/>
          <w:sz w:val="24"/>
          <w:szCs w:val="24"/>
        </w:rPr>
        <w:t>after the report is made</w:t>
      </w:r>
      <w:r w:rsidR="00FB0F47" w:rsidRPr="0035600C">
        <w:rPr>
          <w:rFonts w:ascii="Arial" w:eastAsia="Times New Roman" w:hAnsi="Arial" w:cs="Arial"/>
          <w:sz w:val="24"/>
          <w:szCs w:val="24"/>
        </w:rPr>
        <w:t>.</w:t>
      </w:r>
    </w:p>
    <w:p w14:paraId="1ECB52BE" w14:textId="77777777" w:rsidR="00FB0F47" w:rsidRPr="0035600C" w:rsidRDefault="00FB0F47" w:rsidP="00C21F69">
      <w:pPr>
        <w:spacing w:line="240" w:lineRule="auto"/>
        <w:rPr>
          <w:rFonts w:ascii="Arial" w:eastAsia="Times New Roman" w:hAnsi="Arial" w:cs="Arial"/>
          <w:sz w:val="24"/>
          <w:szCs w:val="24"/>
        </w:rPr>
      </w:pPr>
    </w:p>
    <w:p w14:paraId="3AB8E567"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MLRO will consider making reasonable enquires of other relevant employees and systems within the business, before making an external SAR.</w:t>
      </w:r>
    </w:p>
    <w:p w14:paraId="62458379" w14:textId="77777777" w:rsidR="00FB0F47" w:rsidRPr="0035600C" w:rsidRDefault="00FB0F47" w:rsidP="00C21F69">
      <w:pPr>
        <w:widowControl w:val="0"/>
        <w:spacing w:after="0" w:line="240" w:lineRule="auto"/>
        <w:ind w:left="360"/>
        <w:rPr>
          <w:rFonts w:ascii="Arial" w:eastAsia="Times New Roman" w:hAnsi="Arial" w:cs="Arial"/>
          <w:sz w:val="24"/>
          <w:szCs w:val="24"/>
        </w:rPr>
      </w:pPr>
    </w:p>
    <w:p w14:paraId="1FD197BE" w14:textId="6E0D107B"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If a</w:t>
      </w:r>
      <w:r w:rsidR="00CD4BD4">
        <w:rPr>
          <w:rFonts w:ascii="Arial" w:eastAsia="Times New Roman" w:hAnsi="Arial" w:cs="Arial"/>
          <w:sz w:val="24"/>
          <w:szCs w:val="24"/>
        </w:rPr>
        <w:t>n</w:t>
      </w:r>
      <w:r w:rsidRPr="0035600C">
        <w:rPr>
          <w:rFonts w:ascii="Arial" w:eastAsia="Times New Roman" w:hAnsi="Arial" w:cs="Arial"/>
          <w:sz w:val="24"/>
          <w:szCs w:val="24"/>
        </w:rPr>
        <w:t xml:space="preserve"> SAR is to be made to the </w:t>
      </w:r>
      <w:r w:rsidR="00F759BC">
        <w:rPr>
          <w:rFonts w:ascii="Arial" w:eastAsia="Times New Roman" w:hAnsi="Arial" w:cs="Arial"/>
          <w:sz w:val="24"/>
          <w:szCs w:val="24"/>
        </w:rPr>
        <w:t>Garda and Revenue</w:t>
      </w:r>
      <w:r w:rsidRPr="0035600C">
        <w:rPr>
          <w:rFonts w:ascii="Arial" w:eastAsia="Times New Roman" w:hAnsi="Arial" w:cs="Arial"/>
          <w:sz w:val="24"/>
          <w:szCs w:val="24"/>
        </w:rPr>
        <w:t xml:space="preserve">, the MLRO (or deputy) will make the report </w:t>
      </w:r>
      <w:r w:rsidR="001F200C">
        <w:rPr>
          <w:rFonts w:ascii="Arial" w:eastAsia="Times New Roman" w:hAnsi="Arial" w:cs="Arial"/>
          <w:sz w:val="24"/>
          <w:szCs w:val="24"/>
        </w:rPr>
        <w:t xml:space="preserve">to the Garda/FIU </w:t>
      </w:r>
      <w:r w:rsidRPr="0035600C">
        <w:rPr>
          <w:rFonts w:ascii="Arial" w:eastAsia="Times New Roman" w:hAnsi="Arial" w:cs="Arial"/>
          <w:sz w:val="24"/>
          <w:szCs w:val="24"/>
        </w:rPr>
        <w:t xml:space="preserve">using the </w:t>
      </w:r>
      <w:r w:rsidR="00F759BC">
        <w:rPr>
          <w:rFonts w:ascii="Arial" w:eastAsia="Times New Roman" w:hAnsi="Arial" w:cs="Arial"/>
          <w:sz w:val="24"/>
          <w:szCs w:val="24"/>
        </w:rPr>
        <w:t>GoAML</w:t>
      </w:r>
      <w:r w:rsidRPr="0035600C">
        <w:rPr>
          <w:rFonts w:ascii="Arial" w:eastAsia="Times New Roman" w:hAnsi="Arial" w:cs="Arial"/>
          <w:sz w:val="24"/>
          <w:szCs w:val="24"/>
        </w:rPr>
        <w:t xml:space="preserve"> Online System</w:t>
      </w:r>
      <w:r w:rsidR="00F759BC">
        <w:rPr>
          <w:rFonts w:ascii="Arial" w:eastAsia="Times New Roman" w:hAnsi="Arial" w:cs="Arial"/>
          <w:sz w:val="24"/>
          <w:szCs w:val="24"/>
        </w:rPr>
        <w:t xml:space="preserve"> </w:t>
      </w:r>
      <w:r w:rsidR="001F200C">
        <w:rPr>
          <w:rFonts w:ascii="Arial" w:eastAsia="Times New Roman" w:hAnsi="Arial" w:cs="Arial"/>
          <w:sz w:val="24"/>
          <w:szCs w:val="24"/>
        </w:rPr>
        <w:t>and to Revenue through the practices ROS account</w:t>
      </w:r>
      <w:r w:rsidRPr="0035600C">
        <w:rPr>
          <w:rFonts w:ascii="Arial" w:eastAsia="Times New Roman" w:hAnsi="Arial" w:cs="Arial"/>
          <w:sz w:val="24"/>
          <w:szCs w:val="24"/>
        </w:rPr>
        <w:t>.</w:t>
      </w:r>
    </w:p>
    <w:p w14:paraId="46B7253F" w14:textId="77777777" w:rsidR="00FB0F47" w:rsidRPr="0035600C" w:rsidRDefault="00FB0F47" w:rsidP="00C21F69">
      <w:pPr>
        <w:widowControl w:val="0"/>
        <w:spacing w:after="0" w:line="240" w:lineRule="auto"/>
        <w:ind w:left="360"/>
        <w:rPr>
          <w:rFonts w:ascii="Arial" w:eastAsia="Times New Roman" w:hAnsi="Arial" w:cs="Arial"/>
          <w:sz w:val="24"/>
          <w:szCs w:val="24"/>
        </w:rPr>
      </w:pPr>
    </w:p>
    <w:p w14:paraId="7B1CB7D4" w14:textId="77777777" w:rsidR="00FB0F47"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SAR should contain the following essential information:</w:t>
      </w:r>
    </w:p>
    <w:p w14:paraId="3173CE58" w14:textId="77777777" w:rsidR="00427EC5" w:rsidRPr="0035600C" w:rsidRDefault="00427EC5" w:rsidP="00C21F69">
      <w:pPr>
        <w:widowControl w:val="0"/>
        <w:spacing w:after="0" w:line="240" w:lineRule="auto"/>
        <w:rPr>
          <w:rFonts w:ascii="Arial" w:eastAsia="Times New Roman" w:hAnsi="Arial" w:cs="Arial"/>
          <w:sz w:val="24"/>
          <w:szCs w:val="24"/>
        </w:rPr>
      </w:pPr>
    </w:p>
    <w:p w14:paraId="17C526F8" w14:textId="4113B3D3" w:rsidR="00FB0F47" w:rsidRPr="0035600C" w:rsidRDefault="00427EC5" w:rsidP="00C21F69">
      <w:pPr>
        <w:pStyle w:val="ListParagraph"/>
        <w:widowControl w:val="0"/>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name of reporter</w:t>
      </w:r>
    </w:p>
    <w:p w14:paraId="0174C1C1" w14:textId="06EFBE14" w:rsidR="00FB0F47" w:rsidRPr="0035600C" w:rsidRDefault="00427EC5" w:rsidP="00C21F69">
      <w:pPr>
        <w:pStyle w:val="ListParagraph"/>
        <w:widowControl w:val="0"/>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date of report</w:t>
      </w:r>
    </w:p>
    <w:p w14:paraId="7739AB6D" w14:textId="78551C7C" w:rsidR="00FB0F47" w:rsidRPr="0035600C" w:rsidRDefault="00427EC5" w:rsidP="00C21F69">
      <w:pPr>
        <w:pStyle w:val="ListParagraph"/>
        <w:widowControl w:val="0"/>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n</w:t>
      </w:r>
      <w:r w:rsidR="00FB0F47" w:rsidRPr="0035600C">
        <w:rPr>
          <w:rFonts w:ascii="Arial" w:eastAsia="Times New Roman" w:hAnsi="Arial" w:cs="Arial"/>
          <w:sz w:val="24"/>
          <w:szCs w:val="24"/>
        </w:rPr>
        <w:t>ame of the suspect or information which may identify them</w:t>
      </w:r>
    </w:p>
    <w:p w14:paraId="7A727C24" w14:textId="77F3B354" w:rsidR="00FB0F47" w:rsidRPr="0035600C" w:rsidRDefault="00427EC5" w:rsidP="00C21F69">
      <w:pPr>
        <w:pStyle w:val="ListParagraph"/>
        <w:widowControl w:val="0"/>
        <w:numPr>
          <w:ilvl w:val="0"/>
          <w:numId w:val="16"/>
        </w:numPr>
        <w:spacing w:after="0" w:line="240" w:lineRule="auto"/>
        <w:rPr>
          <w:rFonts w:ascii="Arial" w:eastAsia="Times New Roman" w:hAnsi="Arial" w:cs="Arial"/>
          <w:sz w:val="24"/>
          <w:szCs w:val="24"/>
        </w:rPr>
      </w:pPr>
      <w:r>
        <w:rPr>
          <w:rFonts w:ascii="Arial" w:eastAsia="Times New Roman" w:hAnsi="Arial" w:cs="Arial"/>
          <w:sz w:val="24"/>
          <w:szCs w:val="24"/>
        </w:rPr>
        <w:t>d</w:t>
      </w:r>
      <w:r w:rsidR="00FB0F47" w:rsidRPr="0035600C">
        <w:rPr>
          <w:rFonts w:ascii="Arial" w:eastAsia="Times New Roman" w:hAnsi="Arial" w:cs="Arial"/>
          <w:sz w:val="24"/>
          <w:szCs w:val="24"/>
        </w:rPr>
        <w:t>etails of who else i</w:t>
      </w:r>
      <w:r>
        <w:rPr>
          <w:rFonts w:ascii="Arial" w:eastAsia="Times New Roman" w:hAnsi="Arial" w:cs="Arial"/>
          <w:sz w:val="24"/>
          <w:szCs w:val="24"/>
        </w:rPr>
        <w:t>s involved, associated, and how</w:t>
      </w:r>
    </w:p>
    <w:p w14:paraId="15116D16" w14:textId="62FA92D6" w:rsidR="00FB0F47" w:rsidRPr="0035600C" w:rsidRDefault="00FB0F47" w:rsidP="00C21F69">
      <w:pPr>
        <w:pStyle w:val="ListParagraph"/>
        <w:widowControl w:val="0"/>
        <w:numPr>
          <w:ilvl w:val="0"/>
          <w:numId w:val="16"/>
        </w:numPr>
        <w:spacing w:after="0" w:line="240" w:lineRule="auto"/>
        <w:rPr>
          <w:rFonts w:ascii="Arial" w:eastAsia="Times New Roman" w:hAnsi="Arial" w:cs="Arial"/>
          <w:sz w:val="24"/>
          <w:szCs w:val="24"/>
        </w:rPr>
      </w:pPr>
      <w:r w:rsidRPr="0035600C">
        <w:rPr>
          <w:rFonts w:ascii="Arial" w:eastAsia="Times New Roman" w:hAnsi="Arial" w:cs="Arial"/>
          <w:sz w:val="24"/>
          <w:szCs w:val="24"/>
        </w:rPr>
        <w:t>facts regarding what is su</w:t>
      </w:r>
      <w:r w:rsidR="00427EC5">
        <w:rPr>
          <w:rFonts w:ascii="Arial" w:eastAsia="Times New Roman" w:hAnsi="Arial" w:cs="Arial"/>
          <w:sz w:val="24"/>
          <w:szCs w:val="24"/>
        </w:rPr>
        <w:t>spected and why</w:t>
      </w:r>
    </w:p>
    <w:p w14:paraId="0E7C5C67" w14:textId="204A1BCD" w:rsidR="00FB0F47" w:rsidRPr="0035600C" w:rsidRDefault="00FB0F47" w:rsidP="00C21F69">
      <w:pPr>
        <w:pStyle w:val="ListParagraph"/>
        <w:widowControl w:val="0"/>
        <w:numPr>
          <w:ilvl w:val="0"/>
          <w:numId w:val="16"/>
        </w:numPr>
        <w:spacing w:after="0" w:line="240" w:lineRule="auto"/>
        <w:rPr>
          <w:rFonts w:ascii="Arial" w:eastAsia="Times New Roman" w:hAnsi="Arial" w:cs="Arial"/>
          <w:sz w:val="24"/>
          <w:szCs w:val="24"/>
        </w:rPr>
      </w:pPr>
      <w:r w:rsidRPr="0035600C">
        <w:rPr>
          <w:rFonts w:ascii="Arial" w:eastAsia="Times New Roman" w:hAnsi="Arial" w:cs="Arial"/>
          <w:sz w:val="24"/>
          <w:szCs w:val="24"/>
        </w:rPr>
        <w:t>whereabouts of any criminal property, or infor</w:t>
      </w:r>
      <w:r w:rsidR="00427EC5">
        <w:rPr>
          <w:rFonts w:ascii="Arial" w:eastAsia="Times New Roman" w:hAnsi="Arial" w:cs="Arial"/>
          <w:sz w:val="24"/>
          <w:szCs w:val="24"/>
        </w:rPr>
        <w:t>mation that may help locate it</w:t>
      </w:r>
    </w:p>
    <w:p w14:paraId="7542F604" w14:textId="7D1009DB" w:rsidR="00FB0F47" w:rsidRPr="0089313A" w:rsidRDefault="00FB0F47" w:rsidP="00C21F69">
      <w:pPr>
        <w:pStyle w:val="ListParagraph"/>
        <w:widowControl w:val="0"/>
        <w:numPr>
          <w:ilvl w:val="0"/>
          <w:numId w:val="16"/>
        </w:numPr>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actions that the business is taking </w:t>
      </w:r>
      <w:r w:rsidR="00DB70A8">
        <w:rPr>
          <w:rFonts w:ascii="Arial" w:eastAsia="Times New Roman" w:hAnsi="Arial" w:cs="Arial"/>
          <w:sz w:val="24"/>
          <w:szCs w:val="24"/>
        </w:rPr>
        <w:t>that</w:t>
      </w:r>
      <w:r w:rsidRPr="0035600C">
        <w:rPr>
          <w:rFonts w:ascii="Arial" w:eastAsia="Times New Roman" w:hAnsi="Arial" w:cs="Arial"/>
          <w:sz w:val="24"/>
          <w:szCs w:val="24"/>
        </w:rPr>
        <w:t xml:space="preserve"> require consent.</w:t>
      </w:r>
    </w:p>
    <w:p w14:paraId="24E4E945" w14:textId="77777777" w:rsidR="00FB0F47" w:rsidRPr="0035600C" w:rsidRDefault="00FB0F47" w:rsidP="00C21F69">
      <w:pPr>
        <w:widowControl w:val="0"/>
        <w:spacing w:after="0" w:line="240" w:lineRule="auto"/>
        <w:rPr>
          <w:rFonts w:ascii="Arial" w:eastAsia="Times New Roman" w:hAnsi="Arial" w:cs="Arial"/>
          <w:sz w:val="24"/>
          <w:szCs w:val="24"/>
        </w:rPr>
      </w:pPr>
    </w:p>
    <w:p w14:paraId="7CD5D29B" w14:textId="23C66033" w:rsidR="00FB0F47"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MLRO should keep records relating to SARs </w:t>
      </w:r>
      <w:r w:rsidR="00262F60">
        <w:rPr>
          <w:rFonts w:ascii="Arial" w:eastAsia="Times New Roman" w:hAnsi="Arial" w:cs="Arial"/>
          <w:sz w:val="24"/>
          <w:szCs w:val="24"/>
        </w:rPr>
        <w:t>that</w:t>
      </w:r>
      <w:r w:rsidRPr="0035600C">
        <w:rPr>
          <w:rFonts w:ascii="Arial" w:eastAsia="Times New Roman" w:hAnsi="Arial" w:cs="Arial"/>
          <w:sz w:val="24"/>
          <w:szCs w:val="24"/>
        </w:rPr>
        <w:t xml:space="preserve"> include the following:</w:t>
      </w:r>
    </w:p>
    <w:p w14:paraId="5BBF26F2" w14:textId="77777777" w:rsidR="009D3887" w:rsidRPr="0035600C" w:rsidRDefault="009D3887" w:rsidP="00C21F69">
      <w:pPr>
        <w:widowControl w:val="0"/>
        <w:spacing w:after="0" w:line="240" w:lineRule="auto"/>
        <w:rPr>
          <w:rFonts w:ascii="Arial" w:eastAsia="Times New Roman" w:hAnsi="Arial" w:cs="Arial"/>
          <w:sz w:val="24"/>
          <w:szCs w:val="24"/>
        </w:rPr>
      </w:pPr>
    </w:p>
    <w:p w14:paraId="31FD7CA5" w14:textId="279FA70D" w:rsidR="00FB0F47" w:rsidRPr="0035600C" w:rsidRDefault="00262F60" w:rsidP="00C21F69">
      <w:pPr>
        <w:pStyle w:val="ListParagraph"/>
        <w:widowControl w:val="0"/>
        <w:numPr>
          <w:ilvl w:val="0"/>
          <w:numId w:val="18"/>
        </w:numPr>
        <w:spacing w:after="0" w:line="240" w:lineRule="auto"/>
        <w:rPr>
          <w:rFonts w:ascii="Arial" w:eastAsia="Times New Roman" w:hAnsi="Arial" w:cs="Arial"/>
          <w:sz w:val="24"/>
          <w:szCs w:val="24"/>
        </w:rPr>
      </w:pPr>
      <w:r>
        <w:rPr>
          <w:rFonts w:ascii="Arial" w:eastAsia="Times New Roman" w:hAnsi="Arial" w:cs="Arial"/>
          <w:sz w:val="24"/>
          <w:szCs w:val="24"/>
        </w:rPr>
        <w:t>all internal SARs made</w:t>
      </w:r>
    </w:p>
    <w:p w14:paraId="64A394FD" w14:textId="56CD5BE2" w:rsidR="00FB0F47" w:rsidRPr="0035600C" w:rsidRDefault="00262F60" w:rsidP="00C21F69">
      <w:pPr>
        <w:pStyle w:val="ListParagraph"/>
        <w:widowControl w:val="0"/>
        <w:numPr>
          <w:ilvl w:val="0"/>
          <w:numId w:val="18"/>
        </w:numPr>
        <w:spacing w:after="0" w:line="240" w:lineRule="auto"/>
        <w:rPr>
          <w:rFonts w:ascii="Arial" w:eastAsia="Times New Roman" w:hAnsi="Arial" w:cs="Arial"/>
          <w:sz w:val="24"/>
          <w:szCs w:val="24"/>
        </w:rPr>
      </w:pPr>
      <w:r>
        <w:rPr>
          <w:rFonts w:ascii="Arial" w:eastAsia="Times New Roman" w:hAnsi="Arial" w:cs="Arial"/>
          <w:sz w:val="24"/>
          <w:szCs w:val="24"/>
        </w:rPr>
        <w:t>h</w:t>
      </w:r>
      <w:r w:rsidR="00FB0F47" w:rsidRPr="0035600C">
        <w:rPr>
          <w:rFonts w:ascii="Arial" w:eastAsia="Times New Roman" w:hAnsi="Arial" w:cs="Arial"/>
          <w:sz w:val="24"/>
          <w:szCs w:val="24"/>
        </w:rPr>
        <w:t>ow the MLRO handled matters, including any r</w:t>
      </w:r>
      <w:r>
        <w:rPr>
          <w:rFonts w:ascii="Arial" w:eastAsia="Times New Roman" w:hAnsi="Arial" w:cs="Arial"/>
          <w:sz w:val="24"/>
          <w:szCs w:val="24"/>
        </w:rPr>
        <w:t>equests for further information</w:t>
      </w:r>
    </w:p>
    <w:p w14:paraId="72979FF3" w14:textId="426D1885" w:rsidR="00FB0F47" w:rsidRPr="0035600C" w:rsidRDefault="00262F60" w:rsidP="00C21F69">
      <w:pPr>
        <w:pStyle w:val="ListParagraph"/>
        <w:widowControl w:val="0"/>
        <w:numPr>
          <w:ilvl w:val="0"/>
          <w:numId w:val="18"/>
        </w:numPr>
        <w:spacing w:after="0" w:line="240" w:lineRule="auto"/>
        <w:rPr>
          <w:rFonts w:ascii="Arial" w:eastAsia="Times New Roman" w:hAnsi="Arial" w:cs="Arial"/>
          <w:sz w:val="24"/>
          <w:szCs w:val="24"/>
        </w:rPr>
      </w:pPr>
      <w:r>
        <w:rPr>
          <w:rFonts w:ascii="Arial" w:eastAsia="Times New Roman" w:hAnsi="Arial" w:cs="Arial"/>
          <w:sz w:val="24"/>
          <w:szCs w:val="24"/>
        </w:rPr>
        <w:t>a</w:t>
      </w:r>
      <w:r w:rsidR="00FB0F47" w:rsidRPr="0035600C">
        <w:rPr>
          <w:rFonts w:ascii="Arial" w:eastAsia="Times New Roman" w:hAnsi="Arial" w:cs="Arial"/>
          <w:sz w:val="24"/>
          <w:szCs w:val="24"/>
        </w:rPr>
        <w:t>ssessments of the information provided, along with any subsequent decisions about whether or not to await developments or</w:t>
      </w:r>
      <w:r>
        <w:rPr>
          <w:rFonts w:ascii="Arial" w:eastAsia="Times New Roman" w:hAnsi="Arial" w:cs="Arial"/>
          <w:sz w:val="24"/>
          <w:szCs w:val="24"/>
        </w:rPr>
        <w:t xml:space="preserve"> seek extra </w:t>
      </w:r>
      <w:r>
        <w:rPr>
          <w:rFonts w:ascii="Arial" w:eastAsia="Times New Roman" w:hAnsi="Arial" w:cs="Arial"/>
          <w:sz w:val="24"/>
          <w:szCs w:val="24"/>
        </w:rPr>
        <w:lastRenderedPageBreak/>
        <w:t>information</w:t>
      </w:r>
    </w:p>
    <w:p w14:paraId="3DE018A6" w14:textId="7098E363" w:rsidR="00FB0F47" w:rsidRPr="0035600C" w:rsidRDefault="00FB0F47" w:rsidP="00C21F69">
      <w:pPr>
        <w:pStyle w:val="ListParagraph"/>
        <w:widowControl w:val="0"/>
        <w:numPr>
          <w:ilvl w:val="0"/>
          <w:numId w:val="18"/>
        </w:numPr>
        <w:spacing w:after="0" w:line="240" w:lineRule="auto"/>
        <w:rPr>
          <w:rFonts w:ascii="Arial" w:eastAsia="Times New Roman" w:hAnsi="Arial" w:cs="Arial"/>
          <w:sz w:val="24"/>
          <w:szCs w:val="24"/>
        </w:rPr>
      </w:pPr>
      <w:r w:rsidRPr="0035600C">
        <w:rPr>
          <w:rFonts w:ascii="Arial" w:eastAsia="Times New Roman" w:hAnsi="Arial" w:cs="Arial"/>
          <w:sz w:val="24"/>
          <w:szCs w:val="24"/>
        </w:rPr>
        <w:t>rationale for deciding whether</w:t>
      </w:r>
      <w:r w:rsidR="00516D52">
        <w:rPr>
          <w:rFonts w:ascii="Arial" w:eastAsia="Times New Roman" w:hAnsi="Arial" w:cs="Arial"/>
          <w:sz w:val="24"/>
          <w:szCs w:val="24"/>
        </w:rPr>
        <w:t xml:space="preserve"> or not to make an external SAR</w:t>
      </w:r>
    </w:p>
    <w:p w14:paraId="591E7D62" w14:textId="3A280148" w:rsidR="00FB0F47" w:rsidRPr="0035600C" w:rsidRDefault="00516D52" w:rsidP="00C21F69">
      <w:pPr>
        <w:pStyle w:val="ListParagraph"/>
        <w:widowControl w:val="0"/>
        <w:numPr>
          <w:ilvl w:val="0"/>
          <w:numId w:val="18"/>
        </w:numPr>
        <w:spacing w:after="0" w:line="240" w:lineRule="auto"/>
        <w:rPr>
          <w:rFonts w:ascii="Arial" w:eastAsia="Times New Roman" w:hAnsi="Arial" w:cs="Arial"/>
          <w:sz w:val="24"/>
          <w:szCs w:val="24"/>
        </w:rPr>
      </w:pPr>
      <w:r>
        <w:rPr>
          <w:rFonts w:ascii="Arial" w:eastAsia="Times New Roman" w:hAnsi="Arial" w:cs="Arial"/>
          <w:sz w:val="24"/>
          <w:szCs w:val="24"/>
        </w:rPr>
        <w:t>a</w:t>
      </w:r>
      <w:r w:rsidR="00FB0F47" w:rsidRPr="0035600C">
        <w:rPr>
          <w:rFonts w:ascii="Arial" w:eastAsia="Times New Roman" w:hAnsi="Arial" w:cs="Arial"/>
          <w:sz w:val="24"/>
          <w:szCs w:val="24"/>
        </w:rPr>
        <w:t>ny advice given to engagement teams about continued working and any consent requests made.</w:t>
      </w:r>
    </w:p>
    <w:p w14:paraId="01BCF3B8" w14:textId="77777777" w:rsidR="00FB0F47" w:rsidRPr="0035600C" w:rsidRDefault="00FB0F47" w:rsidP="00C21F69">
      <w:pPr>
        <w:widowControl w:val="0"/>
        <w:spacing w:after="0" w:line="240" w:lineRule="auto"/>
        <w:rPr>
          <w:rFonts w:ascii="Arial" w:eastAsia="Times New Roman" w:hAnsi="Arial" w:cs="Arial"/>
          <w:sz w:val="24"/>
          <w:szCs w:val="24"/>
        </w:rPr>
      </w:pPr>
    </w:p>
    <w:p w14:paraId="48DE8886" w14:textId="343FDC03"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MLRO (and in exceptional circumstances the relevant employee making an internal SAR) will consider the </w:t>
      </w:r>
      <w:r w:rsidR="00072C93">
        <w:rPr>
          <w:rFonts w:ascii="Arial" w:eastAsia="Times New Roman" w:hAnsi="Arial" w:cs="Arial"/>
          <w:sz w:val="24"/>
          <w:szCs w:val="24"/>
        </w:rPr>
        <w:t>‘</w:t>
      </w:r>
      <w:r w:rsidRPr="0035600C">
        <w:rPr>
          <w:rFonts w:ascii="Arial" w:eastAsia="Times New Roman" w:hAnsi="Arial" w:cs="Arial"/>
          <w:sz w:val="24"/>
          <w:szCs w:val="24"/>
        </w:rPr>
        <w:t>privileged circumstances</w:t>
      </w:r>
      <w:r w:rsidR="00072C93">
        <w:rPr>
          <w:rFonts w:ascii="Arial" w:eastAsia="Times New Roman" w:hAnsi="Arial" w:cs="Arial"/>
          <w:sz w:val="24"/>
          <w:szCs w:val="24"/>
        </w:rPr>
        <w:t>’</w:t>
      </w:r>
      <w:r w:rsidRPr="0035600C">
        <w:rPr>
          <w:rFonts w:ascii="Arial" w:eastAsia="Times New Roman" w:hAnsi="Arial" w:cs="Arial"/>
          <w:sz w:val="24"/>
          <w:szCs w:val="24"/>
        </w:rPr>
        <w:t xml:space="preserve"> exemption when making a</w:t>
      </w:r>
      <w:r w:rsidR="00C35173">
        <w:rPr>
          <w:rFonts w:ascii="Arial" w:eastAsia="Times New Roman" w:hAnsi="Arial" w:cs="Arial"/>
          <w:sz w:val="24"/>
          <w:szCs w:val="24"/>
        </w:rPr>
        <w:t>n</w:t>
      </w:r>
      <w:r w:rsidRPr="0035600C">
        <w:rPr>
          <w:rFonts w:ascii="Arial" w:eastAsia="Times New Roman" w:hAnsi="Arial" w:cs="Arial"/>
          <w:sz w:val="24"/>
          <w:szCs w:val="24"/>
        </w:rPr>
        <w:t xml:space="preserve"> SAR. As these matters can be complex</w:t>
      </w:r>
      <w:r w:rsidR="00C35173">
        <w:rPr>
          <w:rFonts w:ascii="Arial" w:eastAsia="Times New Roman" w:hAnsi="Arial" w:cs="Arial"/>
          <w:sz w:val="24"/>
          <w:szCs w:val="24"/>
        </w:rPr>
        <w:t>,</w:t>
      </w:r>
      <w:r w:rsidRPr="0035600C">
        <w:rPr>
          <w:rFonts w:ascii="Arial" w:eastAsia="Times New Roman" w:hAnsi="Arial" w:cs="Arial"/>
          <w:sz w:val="24"/>
          <w:szCs w:val="24"/>
        </w:rPr>
        <w:t xml:space="preserve"> the MLRO will also consider if professional legal advice is required before making this decision.</w:t>
      </w:r>
    </w:p>
    <w:p w14:paraId="1C285CBE" w14:textId="77777777" w:rsidR="00FB0F47" w:rsidRPr="0035600C" w:rsidRDefault="00FB0F47" w:rsidP="00C21F69">
      <w:pPr>
        <w:spacing w:line="240" w:lineRule="auto"/>
        <w:rPr>
          <w:rFonts w:ascii="Arial" w:eastAsia="Times New Roman" w:hAnsi="Arial" w:cs="Arial"/>
          <w:sz w:val="24"/>
          <w:szCs w:val="24"/>
        </w:rPr>
      </w:pPr>
    </w:p>
    <w:p w14:paraId="5E893EDA" w14:textId="77777777" w:rsidR="00FB0F47" w:rsidRPr="0035600C" w:rsidRDefault="00FB0F47" w:rsidP="00C21F69">
      <w:pPr>
        <w:widowControl w:val="0"/>
        <w:spacing w:after="0" w:line="240" w:lineRule="auto"/>
        <w:rPr>
          <w:rFonts w:ascii="Arial" w:eastAsia="Times New Roman" w:hAnsi="Arial" w:cs="Arial"/>
          <w:sz w:val="24"/>
          <w:szCs w:val="24"/>
        </w:rPr>
      </w:pPr>
    </w:p>
    <w:p w14:paraId="523D2C3A" w14:textId="77777777" w:rsidR="00FB0F47" w:rsidRPr="0035600C" w:rsidRDefault="00FB0F47" w:rsidP="00C21F69">
      <w:pPr>
        <w:widowControl w:val="0"/>
        <w:spacing w:after="0" w:line="240" w:lineRule="auto"/>
        <w:rPr>
          <w:rFonts w:ascii="Arial" w:eastAsia="Times New Roman" w:hAnsi="Arial" w:cs="Arial"/>
          <w:b/>
          <w:sz w:val="24"/>
          <w:szCs w:val="24"/>
        </w:rPr>
      </w:pPr>
      <w:r w:rsidRPr="0035600C">
        <w:rPr>
          <w:rFonts w:ascii="Arial" w:eastAsia="Times New Roman" w:hAnsi="Arial" w:cs="Arial"/>
          <w:b/>
          <w:sz w:val="24"/>
          <w:szCs w:val="24"/>
        </w:rPr>
        <w:t>Policy and procedure on record keeping (client due diligence and money laundering issues only)</w:t>
      </w:r>
    </w:p>
    <w:p w14:paraId="0FD690A7" w14:textId="77777777" w:rsidR="00FB0F47" w:rsidRPr="0035600C" w:rsidRDefault="00FB0F47" w:rsidP="00C21F69">
      <w:pPr>
        <w:widowControl w:val="0"/>
        <w:spacing w:after="0" w:line="240" w:lineRule="auto"/>
        <w:rPr>
          <w:rFonts w:ascii="Arial" w:eastAsia="Times New Roman" w:hAnsi="Arial" w:cs="Arial"/>
          <w:b/>
          <w:sz w:val="24"/>
          <w:szCs w:val="24"/>
        </w:rPr>
      </w:pPr>
    </w:p>
    <w:p w14:paraId="35781981" w14:textId="77777777" w:rsidR="00FB0F47" w:rsidRPr="00A25213" w:rsidRDefault="00FB0F47" w:rsidP="00C21F69">
      <w:pPr>
        <w:widowControl w:val="0"/>
        <w:spacing w:after="0" w:line="240" w:lineRule="auto"/>
        <w:outlineLvl w:val="0"/>
        <w:rPr>
          <w:rFonts w:ascii="Arial" w:eastAsia="Times New Roman" w:hAnsi="Arial" w:cs="Arial"/>
          <w:i/>
          <w:sz w:val="24"/>
          <w:szCs w:val="24"/>
        </w:rPr>
      </w:pPr>
      <w:r w:rsidRPr="00A25213">
        <w:rPr>
          <w:rFonts w:ascii="Arial" w:eastAsia="Times New Roman" w:hAnsi="Arial" w:cs="Arial"/>
          <w:i/>
          <w:sz w:val="24"/>
          <w:szCs w:val="24"/>
        </w:rPr>
        <w:t>Procedure</w:t>
      </w:r>
    </w:p>
    <w:p w14:paraId="5B77449A" w14:textId="77777777" w:rsidR="00FB0F47" w:rsidRPr="0035600C" w:rsidRDefault="00FB0F47" w:rsidP="00C21F69">
      <w:pPr>
        <w:widowControl w:val="0"/>
        <w:spacing w:after="0" w:line="240" w:lineRule="auto"/>
        <w:rPr>
          <w:rFonts w:ascii="Arial" w:eastAsia="Times New Roman" w:hAnsi="Arial" w:cs="Arial"/>
          <w:b/>
          <w:sz w:val="24"/>
          <w:szCs w:val="24"/>
        </w:rPr>
      </w:pPr>
    </w:p>
    <w:p w14:paraId="098FA084" w14:textId="2588FB2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w:t>
      </w:r>
      <w:r w:rsidR="00286C38">
        <w:rPr>
          <w:rFonts w:ascii="Arial" w:eastAsia="Times New Roman" w:hAnsi="Arial" w:cs="Arial"/>
          <w:sz w:val="24"/>
          <w:szCs w:val="24"/>
        </w:rPr>
        <w:t>CDD</w:t>
      </w:r>
      <w:r w:rsidRPr="0035600C">
        <w:rPr>
          <w:rFonts w:ascii="Arial" w:eastAsia="Times New Roman" w:hAnsi="Arial" w:cs="Arial"/>
          <w:sz w:val="24"/>
          <w:szCs w:val="24"/>
        </w:rPr>
        <w:t xml:space="preserve"> form and considera</w:t>
      </w:r>
      <w:r w:rsidR="009626EF">
        <w:rPr>
          <w:rFonts w:ascii="Arial" w:eastAsia="Times New Roman" w:hAnsi="Arial" w:cs="Arial"/>
          <w:sz w:val="24"/>
          <w:szCs w:val="24"/>
        </w:rPr>
        <w:t>tion of money laundering issues</w:t>
      </w:r>
      <w:r w:rsidRPr="0035600C">
        <w:rPr>
          <w:rFonts w:ascii="Arial" w:eastAsia="Times New Roman" w:hAnsi="Arial" w:cs="Arial"/>
          <w:sz w:val="24"/>
          <w:szCs w:val="24"/>
        </w:rPr>
        <w:t xml:space="preserve"> documentation will be completed for all new clients and updated on at least an annual basis and w</w:t>
      </w:r>
      <w:r w:rsidRPr="0035600C">
        <w:rPr>
          <w:rFonts w:ascii="Arial" w:eastAsia="Times New Roman" w:hAnsi="Arial" w:cs="Arial"/>
          <w:bCs/>
          <w:sz w:val="24"/>
          <w:szCs w:val="24"/>
        </w:rPr>
        <w:t>hen a significant  transaction or change takes place.</w:t>
      </w:r>
    </w:p>
    <w:p w14:paraId="660D8FE3" w14:textId="77777777" w:rsidR="00FB0F47" w:rsidRPr="0035600C" w:rsidRDefault="00FB0F47" w:rsidP="00C21F69">
      <w:pPr>
        <w:widowControl w:val="0"/>
        <w:spacing w:after="0" w:line="240" w:lineRule="auto"/>
        <w:rPr>
          <w:rFonts w:ascii="Arial" w:eastAsia="Times New Roman" w:hAnsi="Arial" w:cs="Arial"/>
          <w:sz w:val="24"/>
          <w:szCs w:val="24"/>
        </w:rPr>
      </w:pPr>
    </w:p>
    <w:p w14:paraId="3155F08D"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When the original document was seen by a relevant employee, that person will endorse the copy to that effect, including the date on which it was seen.</w:t>
      </w:r>
    </w:p>
    <w:p w14:paraId="1317BFF7" w14:textId="77777777" w:rsidR="009626EF" w:rsidRDefault="009626EF" w:rsidP="00C21F69">
      <w:pPr>
        <w:widowControl w:val="0"/>
        <w:spacing w:after="0" w:line="240" w:lineRule="auto"/>
        <w:rPr>
          <w:rFonts w:ascii="Arial" w:eastAsia="Times New Roman" w:hAnsi="Arial" w:cs="Arial"/>
          <w:sz w:val="24"/>
          <w:szCs w:val="24"/>
        </w:rPr>
      </w:pPr>
    </w:p>
    <w:p w14:paraId="48FA1914"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When the copy originates from outside the business, the standing of the person who certified it should be considered and relevant employees should be aware of the risks associated with certified copies.</w:t>
      </w:r>
    </w:p>
    <w:p w14:paraId="3DA0F586" w14:textId="77777777" w:rsidR="00FB0F47" w:rsidRPr="0035600C" w:rsidRDefault="00FB0F47" w:rsidP="00C21F69">
      <w:pPr>
        <w:widowControl w:val="0"/>
        <w:spacing w:after="0" w:line="240" w:lineRule="auto"/>
        <w:rPr>
          <w:rFonts w:ascii="Arial" w:eastAsia="Times New Roman" w:hAnsi="Arial" w:cs="Arial"/>
          <w:sz w:val="24"/>
          <w:szCs w:val="24"/>
        </w:rPr>
      </w:pPr>
    </w:p>
    <w:p w14:paraId="62F7E6AD" w14:textId="77777777" w:rsidR="00FB0F47"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Where a document is not an original but could be mistaken for one, it is annotated to that effect. Such documents should carry an indication of the source and when they were obtained or downloaded.</w:t>
      </w:r>
    </w:p>
    <w:p w14:paraId="05C2604B" w14:textId="77777777" w:rsidR="0036542D" w:rsidRDefault="0036542D" w:rsidP="00C21F69">
      <w:pPr>
        <w:widowControl w:val="0"/>
        <w:spacing w:after="0" w:line="240" w:lineRule="auto"/>
        <w:rPr>
          <w:rFonts w:ascii="Arial" w:eastAsia="Times New Roman" w:hAnsi="Arial" w:cs="Arial"/>
          <w:sz w:val="24"/>
          <w:szCs w:val="24"/>
        </w:rPr>
      </w:pPr>
    </w:p>
    <w:p w14:paraId="295C5F56" w14:textId="4834FE20" w:rsidR="0036542D" w:rsidRPr="0035600C" w:rsidRDefault="0036542D"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 xml:space="preserve">Foreign passports </w:t>
      </w:r>
      <w:r w:rsidR="000C6055">
        <w:rPr>
          <w:rFonts w:ascii="Arial" w:eastAsia="Times New Roman" w:hAnsi="Arial" w:cs="Arial"/>
          <w:sz w:val="24"/>
          <w:szCs w:val="24"/>
        </w:rPr>
        <w:t xml:space="preserve">and identity cards </w:t>
      </w:r>
      <w:r>
        <w:rPr>
          <w:rFonts w:ascii="Arial" w:eastAsia="Times New Roman" w:hAnsi="Arial" w:cs="Arial"/>
          <w:sz w:val="24"/>
          <w:szCs w:val="24"/>
        </w:rPr>
        <w:t xml:space="preserve">should be compared to </w:t>
      </w:r>
      <w:hyperlink r:id="rId12" w:history="1">
        <w:r w:rsidR="0070130E" w:rsidRPr="00734157">
          <w:rPr>
            <w:rStyle w:val="Hyperlink"/>
            <w:rFonts w:ascii="Arial" w:eastAsia="Times New Roman" w:hAnsi="Arial" w:cs="Arial"/>
            <w:sz w:val="24"/>
            <w:szCs w:val="24"/>
          </w:rPr>
          <w:t>https://www.consilium.europa.eu/prado/en/search-by-document-country.html</w:t>
        </w:r>
      </w:hyperlink>
      <w:r w:rsidR="0070130E">
        <w:rPr>
          <w:rFonts w:ascii="Arial" w:eastAsia="Times New Roman" w:hAnsi="Arial" w:cs="Arial"/>
          <w:sz w:val="24"/>
          <w:szCs w:val="24"/>
        </w:rPr>
        <w:t xml:space="preserve"> as a validity check. </w:t>
      </w:r>
    </w:p>
    <w:p w14:paraId="5B59623F" w14:textId="77777777" w:rsidR="00FB0F47" w:rsidRPr="0035600C" w:rsidRDefault="00FB0F47" w:rsidP="00C21F69">
      <w:pPr>
        <w:widowControl w:val="0"/>
        <w:spacing w:after="0" w:line="240" w:lineRule="auto"/>
        <w:rPr>
          <w:rFonts w:ascii="Arial" w:eastAsia="Times New Roman" w:hAnsi="Arial" w:cs="Arial"/>
          <w:sz w:val="24"/>
          <w:szCs w:val="24"/>
        </w:rPr>
      </w:pPr>
    </w:p>
    <w:p w14:paraId="0F1AFE34" w14:textId="4E545D7B" w:rsidR="00FB0F47"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will keep the AML documents for at least the period specified below</w:t>
      </w:r>
      <w:r w:rsidR="009D3887">
        <w:rPr>
          <w:rFonts w:ascii="Arial" w:eastAsia="Times New Roman" w:hAnsi="Arial" w:cs="Arial"/>
          <w:sz w:val="24"/>
          <w:szCs w:val="24"/>
        </w:rPr>
        <w:t>.</w:t>
      </w:r>
    </w:p>
    <w:p w14:paraId="67449D53" w14:textId="77777777" w:rsidR="009D3887" w:rsidRPr="0035600C" w:rsidRDefault="009D3887" w:rsidP="00C21F69">
      <w:pPr>
        <w:widowControl w:val="0"/>
        <w:spacing w:after="0" w:line="240" w:lineRule="auto"/>
        <w:rPr>
          <w:rFonts w:ascii="Arial" w:eastAsia="Times New Roman" w:hAnsi="Arial" w:cs="Arial"/>
          <w:sz w:val="24"/>
          <w:szCs w:val="24"/>
        </w:rPr>
      </w:pPr>
    </w:p>
    <w:p w14:paraId="1996D946" w14:textId="475324FF" w:rsidR="00FB0F47" w:rsidRDefault="00FB0F47"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The AML documents are</w:t>
      </w:r>
      <w:r w:rsidR="009D3887">
        <w:rPr>
          <w:rFonts w:ascii="Arial" w:eastAsia="Times New Roman" w:hAnsi="Arial" w:cs="Arial"/>
          <w:sz w:val="24"/>
          <w:szCs w:val="24"/>
        </w:rPr>
        <w:t>:</w:t>
      </w:r>
    </w:p>
    <w:p w14:paraId="159319D8" w14:textId="77777777" w:rsidR="009D3887" w:rsidRPr="0035600C" w:rsidRDefault="009D3887" w:rsidP="00C21F69">
      <w:pPr>
        <w:widowControl w:val="0"/>
        <w:spacing w:after="0" w:line="240" w:lineRule="auto"/>
        <w:outlineLvl w:val="0"/>
        <w:rPr>
          <w:rFonts w:ascii="Arial" w:eastAsia="Times New Roman" w:hAnsi="Arial" w:cs="Arial"/>
          <w:sz w:val="24"/>
          <w:szCs w:val="24"/>
        </w:rPr>
      </w:pPr>
    </w:p>
    <w:p w14:paraId="4B1A17BD" w14:textId="12711F59" w:rsidR="00FB0F47" w:rsidRPr="0035600C" w:rsidRDefault="006B2E31" w:rsidP="00C21F69">
      <w:pPr>
        <w:pStyle w:val="ListParagraph"/>
        <w:widowControl w:val="0"/>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d</w:t>
      </w:r>
      <w:r w:rsidR="00FB0F47" w:rsidRPr="0035600C">
        <w:rPr>
          <w:rFonts w:ascii="Arial" w:eastAsia="Times New Roman" w:hAnsi="Arial" w:cs="Arial"/>
          <w:sz w:val="24"/>
          <w:szCs w:val="24"/>
        </w:rPr>
        <w:t xml:space="preserve">ocuments and information obtained to satisfy the </w:t>
      </w:r>
      <w:r>
        <w:rPr>
          <w:rFonts w:ascii="Arial" w:eastAsia="Times New Roman" w:hAnsi="Arial" w:cs="Arial"/>
          <w:sz w:val="24"/>
          <w:szCs w:val="24"/>
        </w:rPr>
        <w:t>CDD requirements</w:t>
      </w:r>
    </w:p>
    <w:p w14:paraId="430D882C" w14:textId="793A90AD" w:rsidR="00FB0F47" w:rsidRPr="0035600C" w:rsidRDefault="006B2E31" w:rsidP="00C21F69">
      <w:pPr>
        <w:pStyle w:val="ListParagraph"/>
        <w:widowControl w:val="0"/>
        <w:numPr>
          <w:ilvl w:val="0"/>
          <w:numId w:val="22"/>
        </w:numPr>
        <w:spacing w:after="0" w:line="240" w:lineRule="auto"/>
        <w:rPr>
          <w:rFonts w:ascii="Arial" w:eastAsia="Times New Roman" w:hAnsi="Arial" w:cs="Arial"/>
          <w:sz w:val="24"/>
          <w:szCs w:val="24"/>
        </w:rPr>
      </w:pPr>
      <w:r>
        <w:rPr>
          <w:rFonts w:ascii="Arial" w:eastAsia="Times New Roman" w:hAnsi="Arial" w:cs="Arial"/>
          <w:sz w:val="24"/>
          <w:szCs w:val="24"/>
        </w:rPr>
        <w:t>s</w:t>
      </w:r>
      <w:r w:rsidR="00FB0F47" w:rsidRPr="0035600C">
        <w:rPr>
          <w:rFonts w:ascii="Arial" w:eastAsia="Times New Roman" w:hAnsi="Arial" w:cs="Arial"/>
          <w:sz w:val="24"/>
          <w:szCs w:val="24"/>
        </w:rPr>
        <w:t xml:space="preserve">ufficient supporting records in respect of a transaction </w:t>
      </w:r>
      <w:r w:rsidR="004F29C4">
        <w:rPr>
          <w:rFonts w:ascii="Arial" w:eastAsia="Times New Roman" w:hAnsi="Arial" w:cs="Arial"/>
          <w:sz w:val="24"/>
          <w:szCs w:val="24"/>
        </w:rPr>
        <w:t>that</w:t>
      </w:r>
      <w:r w:rsidR="00FB0F47" w:rsidRPr="0035600C">
        <w:rPr>
          <w:rFonts w:ascii="Arial" w:eastAsia="Times New Roman" w:hAnsi="Arial" w:cs="Arial"/>
          <w:sz w:val="24"/>
          <w:szCs w:val="24"/>
        </w:rPr>
        <w:t xml:space="preserve"> is the subject of </w:t>
      </w:r>
      <w:r>
        <w:rPr>
          <w:rFonts w:ascii="Arial" w:eastAsia="Times New Roman" w:hAnsi="Arial" w:cs="Arial"/>
          <w:sz w:val="24"/>
          <w:szCs w:val="24"/>
        </w:rPr>
        <w:t>CDD</w:t>
      </w:r>
      <w:r w:rsidR="004F29C4">
        <w:rPr>
          <w:rFonts w:ascii="Arial" w:eastAsia="Times New Roman" w:hAnsi="Arial" w:cs="Arial"/>
          <w:sz w:val="24"/>
          <w:szCs w:val="24"/>
        </w:rPr>
        <w:t xml:space="preserve"> measures or on</w:t>
      </w:r>
      <w:r w:rsidR="00FB0F47" w:rsidRPr="0035600C">
        <w:rPr>
          <w:rFonts w:ascii="Arial" w:eastAsia="Times New Roman" w:hAnsi="Arial" w:cs="Arial"/>
          <w:sz w:val="24"/>
          <w:szCs w:val="24"/>
        </w:rPr>
        <w:t>going monitoring to enable the transaction to be reconstructed.</w:t>
      </w:r>
    </w:p>
    <w:p w14:paraId="792DEA01" w14:textId="77777777" w:rsidR="00FB0F47" w:rsidRPr="0035600C" w:rsidRDefault="00FB0F47" w:rsidP="00C21F69">
      <w:pPr>
        <w:widowControl w:val="0"/>
        <w:spacing w:after="0" w:line="240" w:lineRule="auto"/>
        <w:rPr>
          <w:rFonts w:ascii="Arial" w:eastAsia="Times New Roman" w:hAnsi="Arial" w:cs="Arial"/>
          <w:sz w:val="24"/>
          <w:szCs w:val="24"/>
        </w:rPr>
      </w:pPr>
    </w:p>
    <w:p w14:paraId="71772963" w14:textId="4FFD551D" w:rsidR="00FB0F47" w:rsidRDefault="00FB0F47"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 xml:space="preserve">The period is </w:t>
      </w:r>
      <w:r w:rsidR="007100AC">
        <w:rPr>
          <w:rFonts w:ascii="Arial" w:eastAsia="Times New Roman" w:hAnsi="Arial" w:cs="Arial"/>
          <w:sz w:val="24"/>
          <w:szCs w:val="24"/>
        </w:rPr>
        <w:t>five</w:t>
      </w:r>
      <w:r w:rsidRPr="0035600C">
        <w:rPr>
          <w:rFonts w:ascii="Arial" w:eastAsia="Times New Roman" w:hAnsi="Arial" w:cs="Arial"/>
          <w:sz w:val="24"/>
          <w:szCs w:val="24"/>
        </w:rPr>
        <w:t xml:space="preserve"> years from</w:t>
      </w:r>
    </w:p>
    <w:p w14:paraId="44B7261B" w14:textId="77777777" w:rsidR="007100AC" w:rsidRPr="0035600C" w:rsidRDefault="007100AC" w:rsidP="00C21F69">
      <w:pPr>
        <w:widowControl w:val="0"/>
        <w:spacing w:after="0" w:line="240" w:lineRule="auto"/>
        <w:outlineLvl w:val="0"/>
        <w:rPr>
          <w:rFonts w:ascii="Arial" w:eastAsia="Times New Roman" w:hAnsi="Arial" w:cs="Arial"/>
          <w:sz w:val="24"/>
          <w:szCs w:val="24"/>
        </w:rPr>
      </w:pPr>
    </w:p>
    <w:p w14:paraId="037BB314" w14:textId="77A91278" w:rsidR="00FB0F47" w:rsidRPr="0035600C" w:rsidRDefault="007100AC" w:rsidP="00C21F69">
      <w:pPr>
        <w:pStyle w:val="ListParagraph"/>
        <w:widowControl w:val="0"/>
        <w:numPr>
          <w:ilvl w:val="0"/>
          <w:numId w:val="23"/>
        </w:numPr>
        <w:spacing w:after="0" w:line="240" w:lineRule="auto"/>
        <w:rPr>
          <w:rFonts w:ascii="Arial" w:eastAsia="Times New Roman" w:hAnsi="Arial" w:cs="Arial"/>
          <w:sz w:val="24"/>
          <w:szCs w:val="24"/>
        </w:rPr>
      </w:pPr>
      <w:r>
        <w:rPr>
          <w:rFonts w:ascii="Arial" w:eastAsia="Times New Roman" w:hAnsi="Arial" w:cs="Arial"/>
          <w:sz w:val="24"/>
          <w:szCs w:val="24"/>
        </w:rPr>
        <w:t>t</w:t>
      </w:r>
      <w:r w:rsidR="00FB0F47" w:rsidRPr="0035600C">
        <w:rPr>
          <w:rFonts w:ascii="Arial" w:eastAsia="Times New Roman" w:hAnsi="Arial" w:cs="Arial"/>
          <w:sz w:val="24"/>
          <w:szCs w:val="24"/>
        </w:rPr>
        <w:t>he date the transaction is complete, for records relati</w:t>
      </w:r>
      <w:r>
        <w:rPr>
          <w:rFonts w:ascii="Arial" w:eastAsia="Times New Roman" w:hAnsi="Arial" w:cs="Arial"/>
          <w:sz w:val="24"/>
          <w:szCs w:val="24"/>
        </w:rPr>
        <w:t>ng to an occasional transaction</w:t>
      </w:r>
    </w:p>
    <w:p w14:paraId="3B91C056" w14:textId="5FF54995" w:rsidR="00FB0F47" w:rsidRPr="0035600C" w:rsidRDefault="007100AC" w:rsidP="00C21F69">
      <w:pPr>
        <w:pStyle w:val="ListParagraph"/>
        <w:widowControl w:val="0"/>
        <w:numPr>
          <w:ilvl w:val="0"/>
          <w:numId w:val="23"/>
        </w:numPr>
        <w:spacing w:after="0" w:line="240" w:lineRule="auto"/>
        <w:rPr>
          <w:rFonts w:ascii="Arial" w:eastAsia="Times New Roman" w:hAnsi="Arial" w:cs="Arial"/>
          <w:sz w:val="24"/>
          <w:szCs w:val="24"/>
        </w:rPr>
      </w:pPr>
      <w:r>
        <w:rPr>
          <w:rFonts w:ascii="Arial" w:eastAsia="Times New Roman" w:hAnsi="Arial" w:cs="Arial"/>
          <w:sz w:val="24"/>
          <w:szCs w:val="24"/>
        </w:rPr>
        <w:t>t</w:t>
      </w:r>
      <w:r w:rsidR="00FB0F47" w:rsidRPr="0035600C">
        <w:rPr>
          <w:rFonts w:ascii="Arial" w:eastAsia="Times New Roman" w:hAnsi="Arial" w:cs="Arial"/>
          <w:sz w:val="24"/>
          <w:szCs w:val="24"/>
        </w:rPr>
        <w:t>he date the business relationship has come to an end for records relating to:</w:t>
      </w:r>
      <w:r w:rsidR="00A629E8">
        <w:rPr>
          <w:rFonts w:ascii="Arial" w:eastAsia="Times New Roman" w:hAnsi="Arial" w:cs="Arial"/>
          <w:sz w:val="24"/>
          <w:szCs w:val="24"/>
        </w:rPr>
        <w:br/>
      </w:r>
    </w:p>
    <w:p w14:paraId="618C7450" w14:textId="2F6DE01D" w:rsidR="00FB0F47" w:rsidRPr="007100AC" w:rsidRDefault="00FB0F47" w:rsidP="00C21F69">
      <w:pPr>
        <w:widowControl w:val="0"/>
        <w:spacing w:after="0" w:line="240" w:lineRule="auto"/>
        <w:ind w:left="1134" w:hanging="414"/>
        <w:rPr>
          <w:rFonts w:ascii="Arial" w:eastAsia="Times New Roman" w:hAnsi="Arial" w:cs="Arial"/>
          <w:sz w:val="24"/>
          <w:szCs w:val="24"/>
        </w:rPr>
      </w:pPr>
      <w:r w:rsidRPr="007100AC">
        <w:rPr>
          <w:rFonts w:ascii="Arial" w:eastAsia="Times New Roman" w:hAnsi="Arial" w:cs="Arial"/>
          <w:sz w:val="24"/>
          <w:szCs w:val="24"/>
        </w:rPr>
        <w:t xml:space="preserve">(i) </w:t>
      </w:r>
      <w:r w:rsidR="00B13B82">
        <w:rPr>
          <w:rFonts w:ascii="Arial" w:eastAsia="Times New Roman" w:hAnsi="Arial" w:cs="Arial"/>
          <w:sz w:val="24"/>
          <w:szCs w:val="24"/>
        </w:rPr>
        <w:t xml:space="preserve"> </w:t>
      </w:r>
      <w:r w:rsidRPr="007100AC">
        <w:rPr>
          <w:rFonts w:ascii="Arial" w:eastAsia="Times New Roman" w:hAnsi="Arial" w:cs="Arial"/>
          <w:sz w:val="24"/>
          <w:szCs w:val="24"/>
        </w:rPr>
        <w:t>any transaction which occurs as part of a business relationship, or</w:t>
      </w:r>
    </w:p>
    <w:p w14:paraId="64570F6E" w14:textId="18DF998D" w:rsidR="00FB0F47" w:rsidRPr="007100AC" w:rsidRDefault="00FB0F47" w:rsidP="00C21F69">
      <w:pPr>
        <w:widowControl w:val="0"/>
        <w:spacing w:after="0" w:line="240" w:lineRule="auto"/>
        <w:ind w:left="1134" w:hanging="414"/>
        <w:rPr>
          <w:rFonts w:ascii="Arial" w:eastAsia="Times New Roman" w:hAnsi="Arial" w:cs="Arial"/>
          <w:sz w:val="24"/>
          <w:szCs w:val="24"/>
        </w:rPr>
      </w:pPr>
      <w:r w:rsidRPr="007100AC">
        <w:rPr>
          <w:rFonts w:ascii="Arial" w:eastAsia="Times New Roman" w:hAnsi="Arial" w:cs="Arial"/>
          <w:sz w:val="24"/>
          <w:szCs w:val="24"/>
        </w:rPr>
        <w:t xml:space="preserve">(ii) </w:t>
      </w:r>
      <w:r w:rsidR="00B13B82">
        <w:rPr>
          <w:rFonts w:ascii="Arial" w:eastAsia="Times New Roman" w:hAnsi="Arial" w:cs="Arial"/>
          <w:sz w:val="24"/>
          <w:szCs w:val="24"/>
        </w:rPr>
        <w:t>CDD</w:t>
      </w:r>
      <w:r w:rsidRPr="007100AC">
        <w:rPr>
          <w:rFonts w:ascii="Arial" w:eastAsia="Times New Roman" w:hAnsi="Arial" w:cs="Arial"/>
          <w:sz w:val="24"/>
          <w:szCs w:val="24"/>
        </w:rPr>
        <w:t xml:space="preserve"> measures taken in connection with that relationship.</w:t>
      </w:r>
    </w:p>
    <w:p w14:paraId="7AF7DE27" w14:textId="77777777" w:rsidR="00FB0F47" w:rsidRPr="0035600C" w:rsidRDefault="00FB0F47" w:rsidP="00C21F69">
      <w:pPr>
        <w:widowControl w:val="0"/>
        <w:spacing w:after="0" w:line="240" w:lineRule="auto"/>
        <w:rPr>
          <w:rFonts w:ascii="Arial" w:eastAsia="Times New Roman" w:hAnsi="Arial" w:cs="Arial"/>
          <w:sz w:val="24"/>
          <w:szCs w:val="24"/>
        </w:rPr>
      </w:pPr>
    </w:p>
    <w:p w14:paraId="12126D4A"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will delete any personal data from the records if the documents are retained after the minimum retention periods referred to above.</w:t>
      </w:r>
    </w:p>
    <w:p w14:paraId="67F771BE" w14:textId="77777777" w:rsidR="00FB0F47" w:rsidRPr="0035600C" w:rsidRDefault="00FB0F47" w:rsidP="00C21F69">
      <w:pPr>
        <w:widowControl w:val="0"/>
        <w:spacing w:after="0" w:line="240" w:lineRule="auto"/>
        <w:rPr>
          <w:rFonts w:ascii="Arial" w:eastAsia="Times New Roman" w:hAnsi="Arial" w:cs="Arial"/>
          <w:b/>
          <w:sz w:val="24"/>
          <w:szCs w:val="24"/>
        </w:rPr>
      </w:pPr>
    </w:p>
    <w:p w14:paraId="1AD37944" w14:textId="2A03DB63" w:rsidR="00FB0F47" w:rsidRPr="0035600C" w:rsidRDefault="00FB0F47" w:rsidP="00C21F69">
      <w:pPr>
        <w:widowControl w:val="0"/>
        <w:spacing w:after="0" w:line="240" w:lineRule="auto"/>
        <w:rPr>
          <w:rFonts w:ascii="Arial" w:eastAsia="Times New Roman" w:hAnsi="Arial" w:cs="Arial"/>
          <w:b/>
          <w:sz w:val="24"/>
          <w:szCs w:val="24"/>
        </w:rPr>
      </w:pPr>
      <w:r w:rsidRPr="0035600C">
        <w:rPr>
          <w:rFonts w:ascii="Arial" w:eastAsia="Times New Roman" w:hAnsi="Arial" w:cs="Arial"/>
          <w:sz w:val="24"/>
          <w:szCs w:val="24"/>
        </w:rPr>
        <w:t>When we cease to act for a client</w:t>
      </w:r>
      <w:r w:rsidR="00A743D6">
        <w:rPr>
          <w:rFonts w:ascii="Arial" w:eastAsia="Times New Roman" w:hAnsi="Arial" w:cs="Arial"/>
          <w:sz w:val="24"/>
          <w:szCs w:val="24"/>
        </w:rPr>
        <w:t>,</w:t>
      </w:r>
      <w:r w:rsidRPr="0035600C">
        <w:rPr>
          <w:rFonts w:ascii="Arial" w:eastAsia="Times New Roman" w:hAnsi="Arial" w:cs="Arial"/>
          <w:sz w:val="24"/>
          <w:szCs w:val="24"/>
        </w:rPr>
        <w:t xml:space="preserve"> this information will be archived in </w:t>
      </w:r>
      <w:r w:rsidRPr="0035600C">
        <w:rPr>
          <w:rFonts w:ascii="Arial" w:eastAsia="Times New Roman" w:hAnsi="Arial" w:cs="Arial"/>
          <w:sz w:val="24"/>
          <w:szCs w:val="24"/>
        </w:rPr>
        <w:fldChar w:fldCharType="begin">
          <w:ffData>
            <w:name w:val=""/>
            <w:enabled/>
            <w:calcOnExit w:val="0"/>
            <w:textInput>
              <w:default w:val="insert location"/>
            </w:textInput>
          </w:ffData>
        </w:fldChar>
      </w:r>
      <w:r w:rsidRPr="0035600C">
        <w:rPr>
          <w:rFonts w:ascii="Arial" w:eastAsia="Times New Roman" w:hAnsi="Arial" w:cs="Arial"/>
          <w:sz w:val="24"/>
          <w:szCs w:val="24"/>
        </w:rPr>
        <w:instrText xml:space="preserve"> FORMTEXT </w:instrText>
      </w:r>
      <w:r w:rsidRPr="0035600C">
        <w:rPr>
          <w:rFonts w:ascii="Arial" w:eastAsia="Times New Roman" w:hAnsi="Arial" w:cs="Arial"/>
          <w:sz w:val="24"/>
          <w:szCs w:val="24"/>
        </w:rPr>
      </w:r>
      <w:r w:rsidRPr="0035600C">
        <w:rPr>
          <w:rFonts w:ascii="Arial" w:eastAsia="Times New Roman" w:hAnsi="Arial" w:cs="Arial"/>
          <w:sz w:val="24"/>
          <w:szCs w:val="24"/>
        </w:rPr>
        <w:fldChar w:fldCharType="separate"/>
      </w:r>
      <w:r w:rsidRPr="0035600C">
        <w:rPr>
          <w:rFonts w:ascii="Arial" w:eastAsia="Times New Roman" w:hAnsi="Arial" w:cs="Arial"/>
          <w:noProof/>
          <w:sz w:val="24"/>
          <w:szCs w:val="24"/>
        </w:rPr>
        <w:t>insert location</w:t>
      </w:r>
      <w:r w:rsidRPr="0035600C">
        <w:rPr>
          <w:rFonts w:ascii="Arial" w:eastAsia="Times New Roman" w:hAnsi="Arial" w:cs="Arial"/>
          <w:sz w:val="24"/>
          <w:szCs w:val="24"/>
        </w:rPr>
        <w:fldChar w:fldCharType="end"/>
      </w:r>
      <w:r w:rsidRPr="0035600C">
        <w:rPr>
          <w:rFonts w:ascii="Arial" w:eastAsia="Times New Roman" w:hAnsi="Arial" w:cs="Arial"/>
          <w:sz w:val="24"/>
          <w:szCs w:val="24"/>
        </w:rPr>
        <w:t xml:space="preserve"> with a date logged. It will be passed for confidential destruction after five years.</w:t>
      </w:r>
    </w:p>
    <w:p w14:paraId="3DDFE71E" w14:textId="77777777" w:rsidR="00FB0F47" w:rsidRPr="0035600C" w:rsidRDefault="00FB0F47" w:rsidP="00C21F69">
      <w:pPr>
        <w:widowControl w:val="0"/>
        <w:spacing w:after="0" w:line="240" w:lineRule="auto"/>
        <w:rPr>
          <w:rFonts w:ascii="Arial" w:eastAsia="Times New Roman" w:hAnsi="Arial" w:cs="Arial"/>
          <w:b/>
          <w:sz w:val="24"/>
          <w:szCs w:val="24"/>
        </w:rPr>
      </w:pPr>
    </w:p>
    <w:p w14:paraId="51B23354" w14:textId="77777777" w:rsidR="00FB0F47" w:rsidRPr="0035600C" w:rsidRDefault="00FB0F47"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Policy and procedure on third-party reliance</w:t>
      </w:r>
    </w:p>
    <w:p w14:paraId="3C67F7A8" w14:textId="77777777" w:rsidR="00FB0F47" w:rsidRPr="0035600C" w:rsidRDefault="00FB0F47" w:rsidP="00C21F69">
      <w:pPr>
        <w:widowControl w:val="0"/>
        <w:spacing w:after="0" w:line="240" w:lineRule="auto"/>
        <w:rPr>
          <w:rFonts w:ascii="Arial" w:eastAsia="Times New Roman" w:hAnsi="Arial" w:cs="Arial"/>
          <w:b/>
          <w:sz w:val="24"/>
          <w:szCs w:val="24"/>
        </w:rPr>
      </w:pPr>
    </w:p>
    <w:p w14:paraId="7B94AF36" w14:textId="77777777" w:rsidR="00FB0F47" w:rsidRPr="000D4B1F" w:rsidRDefault="00FB0F47" w:rsidP="00C21F69">
      <w:pPr>
        <w:widowControl w:val="0"/>
        <w:spacing w:after="0" w:line="240" w:lineRule="auto"/>
        <w:outlineLvl w:val="0"/>
        <w:rPr>
          <w:rFonts w:ascii="Arial" w:eastAsia="Times New Roman" w:hAnsi="Arial" w:cs="Arial"/>
          <w:i/>
          <w:sz w:val="24"/>
          <w:szCs w:val="24"/>
        </w:rPr>
      </w:pPr>
      <w:r w:rsidRPr="000D4B1F">
        <w:rPr>
          <w:rFonts w:ascii="Arial" w:eastAsia="Times New Roman" w:hAnsi="Arial" w:cs="Arial"/>
          <w:i/>
          <w:sz w:val="24"/>
          <w:szCs w:val="24"/>
        </w:rPr>
        <w:t>Procedure</w:t>
      </w:r>
    </w:p>
    <w:p w14:paraId="6EA66943" w14:textId="77777777" w:rsidR="00FB0F47" w:rsidRPr="0035600C" w:rsidRDefault="00FB0F47" w:rsidP="00C21F69">
      <w:pPr>
        <w:widowControl w:val="0"/>
        <w:spacing w:after="0" w:line="240" w:lineRule="auto"/>
        <w:rPr>
          <w:rFonts w:ascii="Arial" w:eastAsia="Times New Roman" w:hAnsi="Arial" w:cs="Arial"/>
          <w:sz w:val="24"/>
          <w:szCs w:val="24"/>
        </w:rPr>
      </w:pPr>
    </w:p>
    <w:p w14:paraId="3ED24473" w14:textId="38329F67" w:rsidR="00EC08CD" w:rsidRDefault="00EC08CD"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 xml:space="preserve">Our policy is to seek copies of CDD </w:t>
      </w:r>
      <w:r w:rsidR="00A2355B">
        <w:rPr>
          <w:rFonts w:ascii="Arial" w:eastAsia="Times New Roman" w:hAnsi="Arial" w:cs="Arial"/>
          <w:sz w:val="24"/>
          <w:szCs w:val="24"/>
        </w:rPr>
        <w:t xml:space="preserve">taken from the client </w:t>
      </w:r>
      <w:r>
        <w:rPr>
          <w:rFonts w:ascii="Arial" w:eastAsia="Times New Roman" w:hAnsi="Arial" w:cs="Arial"/>
          <w:sz w:val="24"/>
          <w:szCs w:val="24"/>
        </w:rPr>
        <w:t xml:space="preserve">from third parties and not to rely on </w:t>
      </w:r>
      <w:r w:rsidR="00A2355B">
        <w:rPr>
          <w:rFonts w:ascii="Arial" w:eastAsia="Times New Roman" w:hAnsi="Arial" w:cs="Arial"/>
          <w:sz w:val="24"/>
          <w:szCs w:val="24"/>
        </w:rPr>
        <w:t>written confirmation from that third party that CDD has been performed.</w:t>
      </w:r>
    </w:p>
    <w:p w14:paraId="7616A65A" w14:textId="77777777" w:rsidR="00A2355B" w:rsidRDefault="00A2355B" w:rsidP="00C21F69">
      <w:pPr>
        <w:widowControl w:val="0"/>
        <w:spacing w:after="0" w:line="240" w:lineRule="auto"/>
        <w:rPr>
          <w:rFonts w:ascii="Arial" w:eastAsia="Times New Roman" w:hAnsi="Arial" w:cs="Arial"/>
          <w:sz w:val="24"/>
          <w:szCs w:val="24"/>
        </w:rPr>
      </w:pPr>
    </w:p>
    <w:p w14:paraId="01211A57" w14:textId="553A761E"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If the business relies on a third party to complete all or part of the CDD it will still carry out a</w:t>
      </w:r>
      <w:r w:rsidR="00DF06A2">
        <w:rPr>
          <w:rFonts w:ascii="Arial" w:eastAsia="Times New Roman" w:hAnsi="Arial" w:cs="Arial"/>
          <w:sz w:val="24"/>
          <w:szCs w:val="24"/>
        </w:rPr>
        <w:t xml:space="preserve"> risk assessment and perform on</w:t>
      </w:r>
      <w:r w:rsidRPr="0035600C">
        <w:rPr>
          <w:rFonts w:ascii="Arial" w:eastAsia="Times New Roman" w:hAnsi="Arial" w:cs="Arial"/>
          <w:sz w:val="24"/>
          <w:szCs w:val="24"/>
        </w:rPr>
        <w:t>going monitoring.</w:t>
      </w:r>
    </w:p>
    <w:p w14:paraId="6DFC3DC4" w14:textId="77777777" w:rsidR="00FB0F47" w:rsidRPr="0035600C" w:rsidRDefault="00FB0F47" w:rsidP="00C21F69">
      <w:pPr>
        <w:widowControl w:val="0"/>
        <w:spacing w:after="0" w:line="240" w:lineRule="auto"/>
        <w:rPr>
          <w:rFonts w:ascii="Arial" w:eastAsia="Times New Roman" w:hAnsi="Arial" w:cs="Arial"/>
          <w:sz w:val="24"/>
          <w:szCs w:val="24"/>
        </w:rPr>
      </w:pPr>
    </w:p>
    <w:p w14:paraId="00DA70F5"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If the business contracts with a group of companies that are under the control of a parent undertaking, all of which could be considered clients, it may consider applying CDD in a proportionate, risk-sensitive way by treating the group as a single entity.</w:t>
      </w:r>
    </w:p>
    <w:p w14:paraId="572C2378" w14:textId="77777777" w:rsidR="00FB0F47" w:rsidRPr="0035600C" w:rsidRDefault="00FB0F47" w:rsidP="00C21F69">
      <w:pPr>
        <w:widowControl w:val="0"/>
        <w:spacing w:after="0" w:line="240" w:lineRule="auto"/>
        <w:rPr>
          <w:rFonts w:ascii="Arial" w:eastAsia="Times New Roman" w:hAnsi="Arial" w:cs="Arial"/>
          <w:sz w:val="24"/>
          <w:szCs w:val="24"/>
        </w:rPr>
      </w:pPr>
    </w:p>
    <w:p w14:paraId="5359A2D6" w14:textId="16804D34"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will ensure that appropriate client identification steps are taken to comply with the requirements in the </w:t>
      </w:r>
      <w:r w:rsidRPr="00E91A3F">
        <w:rPr>
          <w:rFonts w:ascii="Arial" w:eastAsia="Times New Roman" w:hAnsi="Arial" w:cs="Arial"/>
          <w:i/>
          <w:sz w:val="24"/>
          <w:szCs w:val="24"/>
        </w:rPr>
        <w:t>ACCA Rulebook</w:t>
      </w:r>
      <w:r w:rsidRPr="0035600C">
        <w:rPr>
          <w:rFonts w:ascii="Arial" w:eastAsia="Times New Roman" w:hAnsi="Arial" w:cs="Arial"/>
          <w:sz w:val="24"/>
          <w:szCs w:val="24"/>
        </w:rPr>
        <w:t>, Section B2</w:t>
      </w:r>
      <w:r w:rsidR="00E91A3F">
        <w:rPr>
          <w:rFonts w:ascii="Arial" w:eastAsia="Times New Roman" w:hAnsi="Arial" w:cs="Arial"/>
          <w:sz w:val="24"/>
          <w:szCs w:val="24"/>
        </w:rPr>
        <w:t>,</w:t>
      </w:r>
      <w:r w:rsidRPr="0035600C">
        <w:rPr>
          <w:rFonts w:ascii="Arial" w:eastAsia="Times New Roman" w:hAnsi="Arial" w:cs="Arial"/>
          <w:sz w:val="24"/>
          <w:szCs w:val="24"/>
        </w:rPr>
        <w:t xml:space="preserve"> which relates to </w:t>
      </w:r>
      <w:r w:rsidR="00C34A59">
        <w:rPr>
          <w:rFonts w:ascii="Arial" w:eastAsia="Times New Roman" w:hAnsi="Arial" w:cs="Arial"/>
          <w:sz w:val="24"/>
          <w:szCs w:val="24"/>
        </w:rPr>
        <w:t>AML</w:t>
      </w:r>
      <w:r w:rsidRPr="0035600C">
        <w:rPr>
          <w:rFonts w:ascii="Arial" w:eastAsia="Times New Roman" w:hAnsi="Arial" w:cs="Arial"/>
          <w:sz w:val="24"/>
          <w:szCs w:val="24"/>
        </w:rPr>
        <w:t>.</w:t>
      </w:r>
    </w:p>
    <w:p w14:paraId="30C8D4CB" w14:textId="77777777" w:rsidR="00FB0F47" w:rsidRPr="0035600C" w:rsidRDefault="00FB0F47" w:rsidP="00C21F69">
      <w:pPr>
        <w:widowControl w:val="0"/>
        <w:spacing w:after="0" w:line="240" w:lineRule="auto"/>
        <w:rPr>
          <w:rFonts w:ascii="Arial" w:eastAsia="Times New Roman" w:hAnsi="Arial" w:cs="Arial"/>
          <w:sz w:val="24"/>
          <w:szCs w:val="24"/>
        </w:rPr>
      </w:pPr>
    </w:p>
    <w:p w14:paraId="23983C8D" w14:textId="5684A0C3"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undertakes verification procedures using a </w:t>
      </w:r>
      <w:r w:rsidR="0020579C">
        <w:rPr>
          <w:rFonts w:ascii="Arial" w:eastAsia="Times New Roman" w:hAnsi="Arial" w:cs="Arial"/>
          <w:sz w:val="24"/>
          <w:szCs w:val="24"/>
        </w:rPr>
        <w:t>risk-sensitive basis. Appendix B</w:t>
      </w:r>
      <w:r w:rsidRPr="0035600C">
        <w:rPr>
          <w:rFonts w:ascii="Arial" w:eastAsia="Times New Roman" w:hAnsi="Arial" w:cs="Arial"/>
          <w:sz w:val="24"/>
          <w:szCs w:val="24"/>
        </w:rPr>
        <w:t xml:space="preserve"> of the </w:t>
      </w:r>
      <w:r w:rsidRPr="00275F53">
        <w:rPr>
          <w:rFonts w:ascii="Arial" w:eastAsia="Times New Roman" w:hAnsi="Arial" w:cs="Arial"/>
          <w:i/>
          <w:sz w:val="24"/>
          <w:szCs w:val="24"/>
        </w:rPr>
        <w:t>CCAB</w:t>
      </w:r>
      <w:r w:rsidR="0020579C">
        <w:rPr>
          <w:rFonts w:ascii="Arial" w:eastAsia="Times New Roman" w:hAnsi="Arial" w:cs="Arial"/>
          <w:i/>
          <w:sz w:val="24"/>
          <w:szCs w:val="24"/>
        </w:rPr>
        <w:t>I</w:t>
      </w:r>
      <w:r w:rsidRPr="00275F53">
        <w:rPr>
          <w:rFonts w:ascii="Arial" w:eastAsia="Times New Roman" w:hAnsi="Arial" w:cs="Arial"/>
          <w:i/>
          <w:sz w:val="24"/>
          <w:szCs w:val="24"/>
        </w:rPr>
        <w:t xml:space="preserve"> Anti-Money Laundering Guidance for the Accountancy Sector</w:t>
      </w:r>
      <w:r w:rsidRPr="0035600C">
        <w:rPr>
          <w:rFonts w:ascii="Arial" w:eastAsia="Times New Roman" w:hAnsi="Arial" w:cs="Arial"/>
          <w:sz w:val="24"/>
          <w:szCs w:val="24"/>
        </w:rPr>
        <w:t xml:space="preserve"> contains a non-exhaustive list of documents that can be used for verification purposes.</w:t>
      </w:r>
    </w:p>
    <w:p w14:paraId="2257A7AB" w14:textId="77777777" w:rsidR="00FB0F47" w:rsidRPr="0035600C" w:rsidRDefault="00FB0F47" w:rsidP="00C21F69">
      <w:pPr>
        <w:widowControl w:val="0"/>
        <w:spacing w:after="0" w:line="240" w:lineRule="auto"/>
        <w:rPr>
          <w:rFonts w:ascii="Arial" w:eastAsia="Times New Roman" w:hAnsi="Arial" w:cs="Arial"/>
          <w:sz w:val="24"/>
          <w:szCs w:val="24"/>
        </w:rPr>
      </w:pPr>
    </w:p>
    <w:p w14:paraId="17C818AD"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Before using any electronic service the business questions whether the information is reliable, comprehensive and accurate. It considers the following:</w:t>
      </w:r>
    </w:p>
    <w:p w14:paraId="7267583F" w14:textId="1809620C" w:rsidR="00FB0F47" w:rsidRPr="0035600C" w:rsidRDefault="00FB0F47" w:rsidP="00C21F69">
      <w:pPr>
        <w:pStyle w:val="ListParagraph"/>
        <w:widowControl w:val="0"/>
        <w:numPr>
          <w:ilvl w:val="0"/>
          <w:numId w:val="24"/>
        </w:numPr>
        <w:spacing w:after="0" w:line="240" w:lineRule="auto"/>
        <w:rPr>
          <w:rFonts w:ascii="Arial" w:eastAsia="Times New Roman" w:hAnsi="Arial" w:cs="Arial"/>
          <w:sz w:val="24"/>
          <w:szCs w:val="24"/>
        </w:rPr>
      </w:pPr>
      <w:r w:rsidRPr="0035600C">
        <w:rPr>
          <w:rFonts w:ascii="Arial" w:eastAsia="Times New Roman" w:hAnsi="Arial" w:cs="Arial"/>
          <w:sz w:val="24"/>
          <w:szCs w:val="24"/>
        </w:rPr>
        <w:t>Does the system draw on multiple sources? A system that combines negative and positive data sources is generally more robust than a single</w:t>
      </w:r>
      <w:r w:rsidR="00275F53">
        <w:rPr>
          <w:rFonts w:ascii="Arial" w:eastAsia="Times New Roman" w:hAnsi="Arial" w:cs="Arial"/>
          <w:sz w:val="24"/>
          <w:szCs w:val="24"/>
        </w:rPr>
        <w:t>-</w:t>
      </w:r>
      <w:r w:rsidRPr="0035600C">
        <w:rPr>
          <w:rFonts w:ascii="Arial" w:eastAsia="Times New Roman" w:hAnsi="Arial" w:cs="Arial"/>
          <w:sz w:val="24"/>
          <w:szCs w:val="24"/>
        </w:rPr>
        <w:t>source system.</w:t>
      </w:r>
    </w:p>
    <w:p w14:paraId="01B159F5" w14:textId="77777777" w:rsidR="00FB0F47" w:rsidRPr="0035600C" w:rsidRDefault="00FB0F47" w:rsidP="00C21F69">
      <w:pPr>
        <w:pStyle w:val="ListParagraph"/>
        <w:widowControl w:val="0"/>
        <w:numPr>
          <w:ilvl w:val="0"/>
          <w:numId w:val="24"/>
        </w:numPr>
        <w:spacing w:after="0" w:line="240" w:lineRule="auto"/>
        <w:rPr>
          <w:rFonts w:ascii="Arial" w:eastAsia="Times New Roman" w:hAnsi="Arial" w:cs="Arial"/>
          <w:sz w:val="24"/>
          <w:szCs w:val="24"/>
        </w:rPr>
      </w:pPr>
      <w:r w:rsidRPr="0035600C">
        <w:rPr>
          <w:rFonts w:ascii="Arial" w:eastAsia="Times New Roman" w:hAnsi="Arial" w:cs="Arial"/>
          <w:sz w:val="24"/>
          <w:szCs w:val="24"/>
        </w:rPr>
        <w:t>Are the sources checked and reviewed regularly?</w:t>
      </w:r>
    </w:p>
    <w:p w14:paraId="0BD4C33B" w14:textId="77777777" w:rsidR="00FB0F47" w:rsidRPr="0035600C" w:rsidRDefault="00FB0F47" w:rsidP="00C21F69">
      <w:pPr>
        <w:pStyle w:val="ListParagraph"/>
        <w:widowControl w:val="0"/>
        <w:numPr>
          <w:ilvl w:val="0"/>
          <w:numId w:val="24"/>
        </w:numPr>
        <w:spacing w:after="0" w:line="240" w:lineRule="auto"/>
        <w:rPr>
          <w:rFonts w:ascii="Arial" w:eastAsia="Times New Roman" w:hAnsi="Arial" w:cs="Arial"/>
          <w:sz w:val="24"/>
          <w:szCs w:val="24"/>
        </w:rPr>
      </w:pPr>
      <w:r w:rsidRPr="0035600C">
        <w:rPr>
          <w:rFonts w:ascii="Arial" w:eastAsia="Times New Roman" w:hAnsi="Arial" w:cs="Arial"/>
          <w:sz w:val="24"/>
          <w:szCs w:val="24"/>
        </w:rPr>
        <w:t>Are there control mechanisms to ensure data quality and reliability?</w:t>
      </w:r>
    </w:p>
    <w:p w14:paraId="7C525CE3" w14:textId="53A5AC55" w:rsidR="00FB0F47" w:rsidRPr="0035600C" w:rsidRDefault="00FB0F47" w:rsidP="00C21F69">
      <w:pPr>
        <w:pStyle w:val="ListParagraph"/>
        <w:widowControl w:val="0"/>
        <w:numPr>
          <w:ilvl w:val="0"/>
          <w:numId w:val="24"/>
        </w:numPr>
        <w:spacing w:after="0" w:line="240" w:lineRule="auto"/>
        <w:rPr>
          <w:rFonts w:ascii="Arial" w:eastAsia="Times New Roman" w:hAnsi="Arial" w:cs="Arial"/>
          <w:sz w:val="24"/>
          <w:szCs w:val="24"/>
        </w:rPr>
      </w:pPr>
      <w:r w:rsidRPr="0035600C">
        <w:rPr>
          <w:rFonts w:ascii="Arial" w:eastAsia="Times New Roman" w:hAnsi="Arial" w:cs="Arial"/>
          <w:sz w:val="24"/>
          <w:szCs w:val="24"/>
        </w:rPr>
        <w:t>Is the information accessible? It should be possible to either download and store search results in electronic form, or print a hard</w:t>
      </w:r>
      <w:r w:rsidR="002F429A">
        <w:rPr>
          <w:rFonts w:ascii="Arial" w:eastAsia="Times New Roman" w:hAnsi="Arial" w:cs="Arial"/>
          <w:sz w:val="24"/>
          <w:szCs w:val="24"/>
        </w:rPr>
        <w:t xml:space="preserve"> </w:t>
      </w:r>
      <w:r w:rsidRPr="0035600C">
        <w:rPr>
          <w:rFonts w:ascii="Arial" w:eastAsia="Times New Roman" w:hAnsi="Arial" w:cs="Arial"/>
          <w:sz w:val="24"/>
          <w:szCs w:val="24"/>
        </w:rPr>
        <w:t>copy that contains all the details required.</w:t>
      </w:r>
    </w:p>
    <w:p w14:paraId="7EC278F9" w14:textId="77777777" w:rsidR="00FB0F47" w:rsidRPr="0035600C" w:rsidRDefault="00FB0F47" w:rsidP="00C21F69">
      <w:pPr>
        <w:pStyle w:val="ListParagraph"/>
        <w:widowControl w:val="0"/>
        <w:numPr>
          <w:ilvl w:val="0"/>
          <w:numId w:val="24"/>
        </w:numPr>
        <w:spacing w:after="0" w:line="240" w:lineRule="auto"/>
        <w:rPr>
          <w:rFonts w:ascii="Arial" w:eastAsia="Times New Roman" w:hAnsi="Arial" w:cs="Arial"/>
          <w:sz w:val="24"/>
          <w:szCs w:val="24"/>
        </w:rPr>
      </w:pPr>
      <w:r w:rsidRPr="0035600C">
        <w:rPr>
          <w:rFonts w:ascii="Arial" w:eastAsia="Times New Roman" w:hAnsi="Arial" w:cs="Arial"/>
          <w:sz w:val="24"/>
          <w:szCs w:val="24"/>
        </w:rPr>
        <w:t>Does the system provide adequate evidence that the client is who they claim to be?</w:t>
      </w:r>
    </w:p>
    <w:p w14:paraId="05A7D794" w14:textId="77777777" w:rsidR="00FB0F47" w:rsidRPr="0035600C" w:rsidRDefault="00FB0F47" w:rsidP="00C21F69">
      <w:pPr>
        <w:widowControl w:val="0"/>
        <w:spacing w:after="0" w:line="240" w:lineRule="auto"/>
        <w:rPr>
          <w:rFonts w:ascii="Arial" w:eastAsia="Times New Roman" w:hAnsi="Arial" w:cs="Arial"/>
          <w:b/>
          <w:sz w:val="24"/>
          <w:szCs w:val="24"/>
        </w:rPr>
      </w:pPr>
    </w:p>
    <w:p w14:paraId="13060AA1" w14:textId="77777777" w:rsidR="00FB0F47" w:rsidRPr="0035600C" w:rsidRDefault="00FB0F47"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Policy and procedure on internal control</w:t>
      </w:r>
    </w:p>
    <w:p w14:paraId="69D28F5D" w14:textId="77777777" w:rsidR="00FB0F47" w:rsidRPr="0035600C" w:rsidRDefault="00FB0F47" w:rsidP="00C21F69">
      <w:pPr>
        <w:widowControl w:val="0"/>
        <w:spacing w:after="0" w:line="240" w:lineRule="auto"/>
        <w:rPr>
          <w:rFonts w:ascii="Arial" w:eastAsia="Times New Roman" w:hAnsi="Arial" w:cs="Arial"/>
          <w:b/>
          <w:sz w:val="24"/>
          <w:szCs w:val="24"/>
        </w:rPr>
      </w:pPr>
    </w:p>
    <w:p w14:paraId="4DD2CA8F" w14:textId="77777777" w:rsidR="00FB0F47" w:rsidRPr="00FA7D8F" w:rsidRDefault="00FB0F47" w:rsidP="00C21F69">
      <w:pPr>
        <w:widowControl w:val="0"/>
        <w:spacing w:after="0" w:line="240" w:lineRule="auto"/>
        <w:outlineLvl w:val="0"/>
        <w:rPr>
          <w:rFonts w:ascii="Arial" w:eastAsia="Times New Roman" w:hAnsi="Arial" w:cs="Arial"/>
          <w:i/>
          <w:sz w:val="24"/>
          <w:szCs w:val="24"/>
        </w:rPr>
      </w:pPr>
      <w:r w:rsidRPr="00FA7D8F">
        <w:rPr>
          <w:rFonts w:ascii="Arial" w:eastAsia="Times New Roman" w:hAnsi="Arial" w:cs="Arial"/>
          <w:i/>
          <w:sz w:val="24"/>
          <w:szCs w:val="24"/>
        </w:rPr>
        <w:t>Procedure</w:t>
      </w:r>
    </w:p>
    <w:p w14:paraId="2AB1BFBE" w14:textId="77777777" w:rsidR="00FB0F47" w:rsidRPr="0035600C" w:rsidRDefault="00FB0F47" w:rsidP="00C21F69">
      <w:pPr>
        <w:widowControl w:val="0"/>
        <w:spacing w:after="0" w:line="240" w:lineRule="auto"/>
        <w:rPr>
          <w:rFonts w:ascii="Arial" w:eastAsia="Times New Roman" w:hAnsi="Arial" w:cs="Arial"/>
          <w:b/>
          <w:sz w:val="24"/>
          <w:szCs w:val="24"/>
        </w:rPr>
      </w:pPr>
    </w:p>
    <w:p w14:paraId="0015B62B" w14:textId="12A31CCF"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lastRenderedPageBreak/>
        <w:t>As detailed below, the firm will appoint an MLRO and where appropriate an alternat</w:t>
      </w:r>
      <w:r w:rsidR="001F4C7C">
        <w:rPr>
          <w:rFonts w:ascii="Arial" w:eastAsia="Times New Roman" w:hAnsi="Arial" w:cs="Arial"/>
          <w:sz w:val="24"/>
          <w:szCs w:val="24"/>
        </w:rPr>
        <w:t>ive</w:t>
      </w:r>
      <w:r w:rsidRPr="0035600C">
        <w:rPr>
          <w:rFonts w:ascii="Arial" w:eastAsia="Times New Roman" w:hAnsi="Arial" w:cs="Arial"/>
          <w:sz w:val="24"/>
          <w:szCs w:val="24"/>
        </w:rPr>
        <w:t>.</w:t>
      </w:r>
    </w:p>
    <w:p w14:paraId="5BFA3070" w14:textId="77777777" w:rsidR="00FB0F47" w:rsidRPr="0035600C" w:rsidRDefault="00FB0F47" w:rsidP="00C21F69">
      <w:pPr>
        <w:widowControl w:val="0"/>
        <w:spacing w:after="0" w:line="240" w:lineRule="auto"/>
        <w:rPr>
          <w:rFonts w:ascii="Arial" w:eastAsia="Times New Roman" w:hAnsi="Arial" w:cs="Arial"/>
          <w:sz w:val="24"/>
          <w:szCs w:val="24"/>
        </w:rPr>
      </w:pPr>
    </w:p>
    <w:p w14:paraId="282127F6"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MLRO will be given authority to implement the necessary changes in the firm’s procedures to ensure compliance.</w:t>
      </w:r>
    </w:p>
    <w:p w14:paraId="1B06BF5E" w14:textId="77777777" w:rsidR="00FB0F47" w:rsidRPr="0035600C" w:rsidRDefault="00FB0F47" w:rsidP="00C21F69">
      <w:pPr>
        <w:widowControl w:val="0"/>
        <w:spacing w:after="0" w:line="240" w:lineRule="auto"/>
        <w:rPr>
          <w:rFonts w:ascii="Arial" w:eastAsia="Times New Roman" w:hAnsi="Arial" w:cs="Arial"/>
          <w:sz w:val="24"/>
          <w:szCs w:val="24"/>
        </w:rPr>
      </w:pPr>
    </w:p>
    <w:p w14:paraId="6CE8390F"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All partners and relevant employees will be required to accept the changes to the office rules and partnership agreement that confer the necessary authority on the MLRO.</w:t>
      </w:r>
    </w:p>
    <w:p w14:paraId="23E1F255" w14:textId="77777777" w:rsidR="00FB0F47" w:rsidRPr="0035600C" w:rsidRDefault="00FB0F47" w:rsidP="00C21F69">
      <w:pPr>
        <w:widowControl w:val="0"/>
        <w:spacing w:after="0" w:line="240" w:lineRule="auto"/>
        <w:rPr>
          <w:rFonts w:ascii="Arial" w:eastAsia="Times New Roman" w:hAnsi="Arial" w:cs="Arial"/>
          <w:sz w:val="24"/>
          <w:szCs w:val="24"/>
        </w:rPr>
      </w:pPr>
    </w:p>
    <w:p w14:paraId="2E1A605A"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All partners and relevant employees will be required to make the necessary internal reports using the standard form when they have a suspicion in respect of a client.</w:t>
      </w:r>
    </w:p>
    <w:p w14:paraId="44EF1C62" w14:textId="77777777" w:rsidR="00FB0F47" w:rsidRPr="0035600C" w:rsidRDefault="00FB0F47" w:rsidP="00C21F69">
      <w:pPr>
        <w:widowControl w:val="0"/>
        <w:spacing w:after="0" w:line="240" w:lineRule="auto"/>
        <w:rPr>
          <w:rFonts w:ascii="Arial" w:eastAsia="Times New Roman" w:hAnsi="Arial" w:cs="Arial"/>
          <w:sz w:val="24"/>
          <w:szCs w:val="24"/>
        </w:rPr>
      </w:pPr>
    </w:p>
    <w:p w14:paraId="2420C494" w14:textId="77777777"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All partners and relevant employees will be required to complete the fit and proper, confirmation of independence and annual declaration on an annual basis. </w:t>
      </w:r>
    </w:p>
    <w:p w14:paraId="1822279A" w14:textId="77777777" w:rsidR="00FB0F47" w:rsidRPr="0035600C" w:rsidRDefault="00FB0F47" w:rsidP="00C21F69">
      <w:pPr>
        <w:widowControl w:val="0"/>
        <w:spacing w:after="0" w:line="240" w:lineRule="auto"/>
        <w:rPr>
          <w:rFonts w:ascii="Arial" w:eastAsia="Times New Roman" w:hAnsi="Arial" w:cs="Arial"/>
          <w:sz w:val="24"/>
          <w:szCs w:val="24"/>
        </w:rPr>
      </w:pPr>
    </w:p>
    <w:p w14:paraId="7155FD82" w14:textId="1FEED701" w:rsidR="00FB0F47" w:rsidRPr="0035600C"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firm will retain evidence of all partner and relevant employees screening relating to skills, knowledge, expertise, conduct and integrity both before, and during the course of, thei</w:t>
      </w:r>
      <w:r w:rsidR="0050703D">
        <w:rPr>
          <w:rFonts w:ascii="Arial" w:eastAsia="Times New Roman" w:hAnsi="Arial" w:cs="Arial"/>
          <w:sz w:val="24"/>
          <w:szCs w:val="24"/>
        </w:rPr>
        <w:t xml:space="preserve">r appointment. </w:t>
      </w:r>
      <w:r w:rsidRPr="0035600C">
        <w:rPr>
          <w:rFonts w:ascii="Arial" w:eastAsia="Times New Roman" w:hAnsi="Arial" w:cs="Arial"/>
          <w:sz w:val="24"/>
          <w:szCs w:val="24"/>
        </w:rPr>
        <w:t xml:space="preserve">This includes knowledge of the law relating to money </w:t>
      </w:r>
      <w:r w:rsidR="00F70D10">
        <w:rPr>
          <w:rFonts w:ascii="Arial" w:eastAsia="Times New Roman" w:hAnsi="Arial" w:cs="Arial"/>
          <w:sz w:val="24"/>
          <w:szCs w:val="24"/>
        </w:rPr>
        <w:t>laundering, terrorist financing</w:t>
      </w:r>
      <w:r w:rsidRPr="0035600C">
        <w:rPr>
          <w:rFonts w:ascii="Arial" w:eastAsia="Times New Roman" w:hAnsi="Arial" w:cs="Arial"/>
          <w:sz w:val="24"/>
          <w:szCs w:val="24"/>
        </w:rPr>
        <w:t xml:space="preserve"> and data protection as well as an assessment of conduct and integrity as part of the firm’s ethics training.</w:t>
      </w:r>
    </w:p>
    <w:p w14:paraId="0AEB57C5" w14:textId="77777777" w:rsidR="00FB0F47" w:rsidRPr="0035600C" w:rsidRDefault="00FB0F47" w:rsidP="00C21F69">
      <w:pPr>
        <w:widowControl w:val="0"/>
        <w:spacing w:after="0" w:line="240" w:lineRule="auto"/>
        <w:rPr>
          <w:rFonts w:ascii="Arial" w:eastAsia="Times New Roman" w:hAnsi="Arial" w:cs="Arial"/>
          <w:b/>
          <w:sz w:val="24"/>
          <w:szCs w:val="24"/>
        </w:rPr>
      </w:pPr>
    </w:p>
    <w:p w14:paraId="79677575" w14:textId="3D4219B7" w:rsidR="00FB0F47" w:rsidRPr="0035600C" w:rsidRDefault="00FB0F47" w:rsidP="00C21F69">
      <w:pPr>
        <w:spacing w:line="240" w:lineRule="auto"/>
        <w:rPr>
          <w:rFonts w:ascii="Arial" w:eastAsia="Times New Roman" w:hAnsi="Arial" w:cs="Arial"/>
          <w:b/>
          <w:sz w:val="24"/>
          <w:szCs w:val="24"/>
        </w:rPr>
      </w:pPr>
      <w:r w:rsidRPr="0035600C">
        <w:rPr>
          <w:rFonts w:ascii="Arial" w:eastAsia="Times New Roman" w:hAnsi="Arial" w:cs="Arial"/>
          <w:b/>
          <w:sz w:val="24"/>
          <w:szCs w:val="24"/>
        </w:rPr>
        <w:t>Policy and procedure on compliance management</w:t>
      </w:r>
    </w:p>
    <w:p w14:paraId="11120344" w14:textId="77777777" w:rsidR="00FB0F47" w:rsidRPr="003E0FA4" w:rsidRDefault="00FB0F47" w:rsidP="00C21F69">
      <w:pPr>
        <w:widowControl w:val="0"/>
        <w:spacing w:after="0" w:line="240" w:lineRule="auto"/>
        <w:outlineLvl w:val="0"/>
        <w:rPr>
          <w:rFonts w:ascii="Arial" w:eastAsia="Times New Roman" w:hAnsi="Arial" w:cs="Arial"/>
          <w:i/>
          <w:sz w:val="24"/>
          <w:szCs w:val="24"/>
        </w:rPr>
      </w:pPr>
      <w:r w:rsidRPr="003E0FA4">
        <w:rPr>
          <w:rFonts w:ascii="Arial" w:eastAsia="Times New Roman" w:hAnsi="Arial" w:cs="Arial"/>
          <w:i/>
          <w:sz w:val="24"/>
          <w:szCs w:val="24"/>
        </w:rPr>
        <w:t>Procedure</w:t>
      </w:r>
    </w:p>
    <w:p w14:paraId="7B140D29" w14:textId="77777777" w:rsidR="00FB0F47" w:rsidRPr="0035600C" w:rsidRDefault="00FB0F47" w:rsidP="00C21F69">
      <w:pPr>
        <w:widowControl w:val="0"/>
        <w:spacing w:after="0" w:line="240" w:lineRule="auto"/>
        <w:rPr>
          <w:rFonts w:ascii="Arial" w:eastAsia="Times New Roman" w:hAnsi="Arial" w:cs="Arial"/>
          <w:b/>
          <w:sz w:val="24"/>
          <w:szCs w:val="24"/>
        </w:rPr>
      </w:pPr>
    </w:p>
    <w:p w14:paraId="4B49C658" w14:textId="000149FB" w:rsidR="00FB0F47" w:rsidRDefault="00FB0F47"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MLRO will undertake a compliance review on an </w:t>
      </w:r>
      <w:r w:rsidR="001F200C">
        <w:rPr>
          <w:rFonts w:ascii="Arial" w:eastAsia="Times New Roman" w:hAnsi="Arial" w:cs="Arial"/>
          <w:sz w:val="24"/>
          <w:szCs w:val="24"/>
        </w:rPr>
        <w:t>annual</w:t>
      </w:r>
      <w:r w:rsidRPr="0035600C">
        <w:rPr>
          <w:rFonts w:ascii="Arial" w:eastAsia="Times New Roman" w:hAnsi="Arial" w:cs="Arial"/>
          <w:sz w:val="24"/>
          <w:szCs w:val="24"/>
        </w:rPr>
        <w:t xml:space="preserve"> basis. This review will include but is not limited to:</w:t>
      </w:r>
    </w:p>
    <w:p w14:paraId="0FBD43F6" w14:textId="77777777" w:rsidR="00CA61A7" w:rsidRPr="0035600C" w:rsidRDefault="00CA61A7" w:rsidP="00C21F69">
      <w:pPr>
        <w:widowControl w:val="0"/>
        <w:spacing w:after="0" w:line="240" w:lineRule="auto"/>
        <w:rPr>
          <w:rFonts w:ascii="Arial" w:eastAsia="Times New Roman" w:hAnsi="Arial" w:cs="Arial"/>
          <w:sz w:val="24"/>
          <w:szCs w:val="24"/>
        </w:rPr>
      </w:pPr>
    </w:p>
    <w:p w14:paraId="684AFFE6" w14:textId="4CD6348B" w:rsidR="00FB0F47" w:rsidRPr="0035600C" w:rsidRDefault="00CA61A7" w:rsidP="00C21F69">
      <w:pPr>
        <w:widowControl w:val="0"/>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c</w:t>
      </w:r>
      <w:r w:rsidR="00FB0F47" w:rsidRPr="0035600C">
        <w:rPr>
          <w:rFonts w:ascii="Arial" w:eastAsia="Times New Roman" w:hAnsi="Arial" w:cs="Arial"/>
          <w:sz w:val="24"/>
          <w:szCs w:val="24"/>
        </w:rPr>
        <w:t>onsideration of the annual declaratio</w:t>
      </w:r>
      <w:r>
        <w:rPr>
          <w:rFonts w:ascii="Arial" w:eastAsia="Times New Roman" w:hAnsi="Arial" w:cs="Arial"/>
          <w:sz w:val="24"/>
          <w:szCs w:val="24"/>
        </w:rPr>
        <w:t>n of fit and proper status, etc</w:t>
      </w:r>
      <w:r w:rsidR="00FB0F47" w:rsidRPr="0035600C">
        <w:rPr>
          <w:rFonts w:ascii="Arial" w:eastAsia="Times New Roman" w:hAnsi="Arial" w:cs="Arial"/>
          <w:sz w:val="24"/>
          <w:szCs w:val="24"/>
        </w:rPr>
        <w:t xml:space="preserve"> completed </w:t>
      </w:r>
      <w:r>
        <w:rPr>
          <w:rFonts w:ascii="Arial" w:eastAsia="Times New Roman" w:hAnsi="Arial" w:cs="Arial"/>
          <w:sz w:val="24"/>
          <w:szCs w:val="24"/>
        </w:rPr>
        <w:t>by all partners and staff</w:t>
      </w:r>
      <w:r>
        <w:rPr>
          <w:rFonts w:ascii="Arial" w:eastAsia="Times New Roman" w:hAnsi="Arial" w:cs="Arial"/>
          <w:sz w:val="24"/>
          <w:szCs w:val="24"/>
        </w:rPr>
        <w:br/>
      </w:r>
    </w:p>
    <w:p w14:paraId="204803E8" w14:textId="3C9B7C69" w:rsidR="00FB0F47" w:rsidRPr="0035600C" w:rsidRDefault="00CA61A7" w:rsidP="00C21F69">
      <w:pPr>
        <w:widowControl w:val="0"/>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a</w:t>
      </w:r>
      <w:r w:rsidR="00FB0F47" w:rsidRPr="0035600C">
        <w:rPr>
          <w:rFonts w:ascii="Arial" w:eastAsia="Times New Roman" w:hAnsi="Arial" w:cs="Arial"/>
          <w:sz w:val="24"/>
          <w:szCs w:val="24"/>
        </w:rPr>
        <w:t xml:space="preserve"> review of a sample of files to ensure that the </w:t>
      </w:r>
      <w:r>
        <w:rPr>
          <w:rFonts w:ascii="Arial" w:eastAsia="Times New Roman" w:hAnsi="Arial" w:cs="Arial"/>
          <w:sz w:val="24"/>
          <w:szCs w:val="24"/>
        </w:rPr>
        <w:t>CDD</w:t>
      </w:r>
      <w:r w:rsidR="00FB0F47" w:rsidRPr="0035600C">
        <w:rPr>
          <w:rFonts w:ascii="Arial" w:eastAsia="Times New Roman" w:hAnsi="Arial" w:cs="Arial"/>
          <w:sz w:val="24"/>
          <w:szCs w:val="24"/>
        </w:rPr>
        <w:t xml:space="preserve"> pack has been comple</w:t>
      </w:r>
      <w:r w:rsidR="00821410">
        <w:rPr>
          <w:rFonts w:ascii="Arial" w:eastAsia="Times New Roman" w:hAnsi="Arial" w:cs="Arial"/>
          <w:sz w:val="24"/>
          <w:szCs w:val="24"/>
        </w:rPr>
        <w:t>ted and/or updated as necessary</w:t>
      </w:r>
      <w:r w:rsidR="00821410">
        <w:rPr>
          <w:rFonts w:ascii="Arial" w:eastAsia="Times New Roman" w:hAnsi="Arial" w:cs="Arial"/>
          <w:sz w:val="24"/>
          <w:szCs w:val="24"/>
        </w:rPr>
        <w:br/>
      </w:r>
    </w:p>
    <w:p w14:paraId="05CA9D99" w14:textId="3104220B" w:rsidR="00FB0F47" w:rsidRPr="0035600C" w:rsidRDefault="00821410" w:rsidP="00C21F69">
      <w:pPr>
        <w:widowControl w:val="0"/>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c</w:t>
      </w:r>
      <w:r w:rsidR="00FB0F47" w:rsidRPr="0035600C">
        <w:rPr>
          <w:rFonts w:ascii="Arial" w:eastAsia="Times New Roman" w:hAnsi="Arial" w:cs="Arial"/>
          <w:sz w:val="24"/>
          <w:szCs w:val="24"/>
        </w:rPr>
        <w:t xml:space="preserve">onsideration of the adequacy of the training </w:t>
      </w:r>
      <w:r>
        <w:rPr>
          <w:rFonts w:ascii="Arial" w:eastAsia="Times New Roman" w:hAnsi="Arial" w:cs="Arial"/>
          <w:sz w:val="24"/>
          <w:szCs w:val="24"/>
        </w:rPr>
        <w:t>given to all staff and partners</w:t>
      </w:r>
      <w:r>
        <w:rPr>
          <w:rFonts w:ascii="Arial" w:eastAsia="Times New Roman" w:hAnsi="Arial" w:cs="Arial"/>
          <w:sz w:val="24"/>
          <w:szCs w:val="24"/>
        </w:rPr>
        <w:br/>
      </w:r>
    </w:p>
    <w:p w14:paraId="490CA08B" w14:textId="7B4253D4" w:rsidR="00A316ED" w:rsidRDefault="00821410" w:rsidP="00C21F69">
      <w:pPr>
        <w:widowControl w:val="0"/>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c</w:t>
      </w:r>
      <w:r w:rsidR="00A316ED" w:rsidRPr="0035600C">
        <w:rPr>
          <w:rFonts w:ascii="Arial" w:eastAsia="Times New Roman" w:hAnsi="Arial" w:cs="Arial"/>
          <w:sz w:val="24"/>
          <w:szCs w:val="24"/>
        </w:rPr>
        <w:t>onsideration as to whether staff working in high-risk business areas require specialised training or more frequent training.</w:t>
      </w:r>
    </w:p>
    <w:p w14:paraId="2A57DE60" w14:textId="75D442CE" w:rsidR="004D097B" w:rsidRDefault="003A014B" w:rsidP="00C21F69">
      <w:pPr>
        <w:widowControl w:val="0"/>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 xml:space="preserve">See </w:t>
      </w:r>
      <w:hyperlink r:id="rId13" w:history="1">
        <w:r>
          <w:rPr>
            <w:rStyle w:val="Hyperlink"/>
            <w:rFonts w:ascii="Arial" w:eastAsia="Times New Roman" w:hAnsi="Arial" w:cs="Arial"/>
            <w:sz w:val="24"/>
            <w:szCs w:val="24"/>
          </w:rPr>
          <w:t xml:space="preserve">this link </w:t>
        </w:r>
      </w:hyperlink>
      <w:r>
        <w:rPr>
          <w:rFonts w:ascii="Arial" w:eastAsia="Times New Roman" w:hAnsi="Arial" w:cs="Arial"/>
          <w:sz w:val="24"/>
          <w:szCs w:val="24"/>
        </w:rPr>
        <w:t xml:space="preserve"> for the full duties of an AMRO</w:t>
      </w:r>
    </w:p>
    <w:p w14:paraId="175F7994" w14:textId="54CBAF8E" w:rsidR="007D3598" w:rsidRPr="0035600C" w:rsidRDefault="007D3598" w:rsidP="00C21F69">
      <w:pPr>
        <w:widowControl w:val="0"/>
        <w:numPr>
          <w:ilvl w:val="0"/>
          <w:numId w:val="25"/>
        </w:numPr>
        <w:spacing w:after="0" w:line="240" w:lineRule="auto"/>
        <w:rPr>
          <w:rFonts w:ascii="Arial" w:eastAsia="Times New Roman" w:hAnsi="Arial" w:cs="Arial"/>
          <w:sz w:val="24"/>
          <w:szCs w:val="24"/>
        </w:rPr>
      </w:pPr>
      <w:r>
        <w:rPr>
          <w:rFonts w:ascii="Arial" w:eastAsia="Times New Roman" w:hAnsi="Arial" w:cs="Arial"/>
          <w:sz w:val="24"/>
          <w:szCs w:val="24"/>
        </w:rPr>
        <w:t>The AMRO will document their annual compliance review and retain that record</w:t>
      </w:r>
      <w:r w:rsidR="005418ED">
        <w:rPr>
          <w:rFonts w:ascii="Arial" w:eastAsia="Times New Roman" w:hAnsi="Arial" w:cs="Arial"/>
          <w:sz w:val="24"/>
          <w:szCs w:val="24"/>
        </w:rPr>
        <w:t xml:space="preserve">. </w:t>
      </w:r>
    </w:p>
    <w:p w14:paraId="0477C38D" w14:textId="77777777" w:rsidR="00FB0F47" w:rsidRPr="0035600C" w:rsidRDefault="00FB0F47" w:rsidP="00C21F69">
      <w:pPr>
        <w:widowControl w:val="0"/>
        <w:spacing w:after="0" w:line="240" w:lineRule="auto"/>
        <w:rPr>
          <w:rFonts w:ascii="Arial" w:eastAsia="Times New Roman" w:hAnsi="Arial" w:cs="Arial"/>
          <w:b/>
          <w:sz w:val="24"/>
          <w:szCs w:val="24"/>
        </w:rPr>
      </w:pPr>
    </w:p>
    <w:p w14:paraId="01959D8B" w14:textId="77777777" w:rsidR="00FB0F47" w:rsidRPr="0035600C" w:rsidRDefault="00FB0F47"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Policy and procedure on communication</w:t>
      </w:r>
    </w:p>
    <w:p w14:paraId="63C97C24" w14:textId="77777777" w:rsidR="00FB0F47" w:rsidRPr="0035600C" w:rsidRDefault="00FB0F47" w:rsidP="00C21F69">
      <w:pPr>
        <w:widowControl w:val="0"/>
        <w:spacing w:after="0" w:line="240" w:lineRule="auto"/>
        <w:rPr>
          <w:rFonts w:ascii="Arial" w:eastAsia="Times New Roman" w:hAnsi="Arial" w:cs="Arial"/>
          <w:b/>
          <w:sz w:val="24"/>
          <w:szCs w:val="24"/>
        </w:rPr>
      </w:pPr>
    </w:p>
    <w:p w14:paraId="43AC5615" w14:textId="77777777" w:rsidR="00FB0F47" w:rsidRPr="00F511BB" w:rsidRDefault="00FB0F47" w:rsidP="00C21F69">
      <w:pPr>
        <w:widowControl w:val="0"/>
        <w:spacing w:after="0" w:line="240" w:lineRule="auto"/>
        <w:outlineLvl w:val="0"/>
        <w:rPr>
          <w:rFonts w:ascii="Arial" w:eastAsia="Times New Roman" w:hAnsi="Arial" w:cs="Arial"/>
          <w:bCs/>
          <w:i/>
          <w:sz w:val="24"/>
          <w:szCs w:val="24"/>
        </w:rPr>
      </w:pPr>
      <w:r w:rsidRPr="00F511BB">
        <w:rPr>
          <w:rFonts w:ascii="Arial" w:eastAsia="Times New Roman" w:hAnsi="Arial" w:cs="Arial"/>
          <w:bCs/>
          <w:i/>
          <w:sz w:val="24"/>
          <w:szCs w:val="24"/>
        </w:rPr>
        <w:t>Procedure</w:t>
      </w:r>
    </w:p>
    <w:p w14:paraId="456F433D" w14:textId="77777777" w:rsidR="00FB0F47" w:rsidRPr="0035600C" w:rsidRDefault="00FB0F47" w:rsidP="00C21F69">
      <w:pPr>
        <w:widowControl w:val="0"/>
        <w:spacing w:after="0" w:line="240" w:lineRule="auto"/>
        <w:rPr>
          <w:rFonts w:ascii="Arial" w:eastAsia="Times New Roman" w:hAnsi="Arial" w:cs="Arial"/>
          <w:bCs/>
          <w:sz w:val="24"/>
          <w:szCs w:val="24"/>
        </w:rPr>
      </w:pPr>
    </w:p>
    <w:p w14:paraId="58734C4E" w14:textId="22CD2720" w:rsidR="00FB0F47" w:rsidRPr="0035600C" w:rsidRDefault="00FB0F47" w:rsidP="00C21F69">
      <w:pPr>
        <w:widowControl w:val="0"/>
        <w:spacing w:after="0" w:line="240" w:lineRule="auto"/>
        <w:rPr>
          <w:rFonts w:ascii="Arial" w:eastAsia="Times New Roman" w:hAnsi="Arial" w:cs="Arial"/>
          <w:bCs/>
          <w:sz w:val="24"/>
          <w:szCs w:val="24"/>
        </w:rPr>
      </w:pPr>
      <w:r w:rsidRPr="0035600C">
        <w:rPr>
          <w:rFonts w:ascii="Arial" w:eastAsia="Times New Roman" w:hAnsi="Arial" w:cs="Arial"/>
          <w:bCs/>
          <w:sz w:val="24"/>
          <w:szCs w:val="24"/>
        </w:rPr>
        <w:t>All partners and relevant employees will be required to:</w:t>
      </w:r>
      <w:r w:rsidR="001704D6">
        <w:rPr>
          <w:rFonts w:ascii="Arial" w:eastAsia="Times New Roman" w:hAnsi="Arial" w:cs="Arial"/>
          <w:bCs/>
          <w:sz w:val="24"/>
          <w:szCs w:val="24"/>
        </w:rPr>
        <w:br/>
      </w:r>
    </w:p>
    <w:p w14:paraId="5A4341AC" w14:textId="0253F30C" w:rsidR="00FB0F47" w:rsidRPr="0035600C" w:rsidRDefault="001704D6" w:rsidP="00C21F69">
      <w:pPr>
        <w:widowControl w:val="0"/>
        <w:numPr>
          <w:ilvl w:val="0"/>
          <w:numId w:val="26"/>
        </w:numPr>
        <w:spacing w:after="0" w:line="240" w:lineRule="auto"/>
        <w:ind w:left="851" w:hanging="425"/>
        <w:rPr>
          <w:rFonts w:ascii="Arial" w:eastAsia="Times New Roman" w:hAnsi="Arial" w:cs="Arial"/>
          <w:bCs/>
          <w:sz w:val="24"/>
          <w:szCs w:val="24"/>
        </w:rPr>
      </w:pPr>
      <w:r>
        <w:rPr>
          <w:rFonts w:ascii="Arial" w:eastAsia="Times New Roman" w:hAnsi="Arial" w:cs="Arial"/>
          <w:bCs/>
          <w:sz w:val="24"/>
          <w:szCs w:val="24"/>
        </w:rPr>
        <w:t>u</w:t>
      </w:r>
      <w:r w:rsidR="00FB0F47" w:rsidRPr="0035600C">
        <w:rPr>
          <w:rFonts w:ascii="Arial" w:eastAsia="Times New Roman" w:hAnsi="Arial" w:cs="Arial"/>
          <w:bCs/>
          <w:sz w:val="24"/>
          <w:szCs w:val="24"/>
        </w:rPr>
        <w:t>ndertake training for any new regulations</w:t>
      </w:r>
      <w:r w:rsidR="00D4188A">
        <w:rPr>
          <w:rFonts w:ascii="Arial" w:eastAsia="Times New Roman" w:hAnsi="Arial" w:cs="Arial"/>
          <w:bCs/>
          <w:sz w:val="24"/>
          <w:szCs w:val="24"/>
        </w:rPr>
        <w:t>; t</w:t>
      </w:r>
      <w:r w:rsidR="00FB0F47" w:rsidRPr="0035600C">
        <w:rPr>
          <w:rFonts w:ascii="Arial" w:eastAsia="Times New Roman" w:hAnsi="Arial" w:cs="Arial"/>
          <w:bCs/>
          <w:sz w:val="24"/>
          <w:szCs w:val="24"/>
        </w:rPr>
        <w:t>hese include</w:t>
      </w:r>
      <w:r w:rsidR="00FB0F47" w:rsidRPr="0035600C">
        <w:rPr>
          <w:rFonts w:ascii="Arial" w:eastAsia="Times New Roman" w:hAnsi="Arial" w:cs="Arial"/>
          <w:sz w:val="24"/>
          <w:szCs w:val="24"/>
        </w:rPr>
        <w:t xml:space="preserve"> the law relating to </w:t>
      </w:r>
      <w:r w:rsidR="00FB0F47" w:rsidRPr="0035600C">
        <w:rPr>
          <w:rFonts w:ascii="Arial" w:eastAsia="Times New Roman" w:hAnsi="Arial" w:cs="Arial"/>
          <w:sz w:val="24"/>
          <w:szCs w:val="24"/>
        </w:rPr>
        <w:lastRenderedPageBreak/>
        <w:t xml:space="preserve">money </w:t>
      </w:r>
      <w:r w:rsidR="00D4188A">
        <w:rPr>
          <w:rFonts w:ascii="Arial" w:eastAsia="Times New Roman" w:hAnsi="Arial" w:cs="Arial"/>
          <w:sz w:val="24"/>
          <w:szCs w:val="24"/>
        </w:rPr>
        <w:t>laundering, terrorist financing</w:t>
      </w:r>
      <w:r w:rsidR="00FB0F47" w:rsidRPr="0035600C">
        <w:rPr>
          <w:rFonts w:ascii="Arial" w:eastAsia="Times New Roman" w:hAnsi="Arial" w:cs="Arial"/>
          <w:sz w:val="24"/>
          <w:szCs w:val="24"/>
        </w:rPr>
        <w:t xml:space="preserve"> and data protection</w:t>
      </w:r>
      <w:r w:rsidR="00AE77DD">
        <w:rPr>
          <w:rFonts w:ascii="Arial" w:eastAsia="Times New Roman" w:hAnsi="Arial" w:cs="Arial"/>
          <w:sz w:val="24"/>
          <w:szCs w:val="24"/>
        </w:rPr>
        <w:br/>
      </w:r>
    </w:p>
    <w:p w14:paraId="613B4E8E" w14:textId="699FB440" w:rsidR="00FB0F47" w:rsidRPr="0035600C" w:rsidRDefault="00D4188A" w:rsidP="00C21F69">
      <w:pPr>
        <w:widowControl w:val="0"/>
        <w:numPr>
          <w:ilvl w:val="0"/>
          <w:numId w:val="26"/>
        </w:numPr>
        <w:spacing w:after="0" w:line="240" w:lineRule="auto"/>
        <w:ind w:left="851" w:hanging="425"/>
        <w:rPr>
          <w:rFonts w:ascii="Arial" w:eastAsia="Times New Roman" w:hAnsi="Arial" w:cs="Arial"/>
          <w:bCs/>
          <w:sz w:val="24"/>
          <w:szCs w:val="24"/>
        </w:rPr>
      </w:pPr>
      <w:r>
        <w:rPr>
          <w:rFonts w:ascii="Arial" w:eastAsia="Times New Roman" w:hAnsi="Arial" w:cs="Arial"/>
          <w:sz w:val="24"/>
          <w:szCs w:val="24"/>
        </w:rPr>
        <w:t>u</w:t>
      </w:r>
      <w:r w:rsidR="00FB0F47" w:rsidRPr="0035600C">
        <w:rPr>
          <w:rFonts w:ascii="Arial" w:eastAsia="Times New Roman" w:hAnsi="Arial" w:cs="Arial"/>
          <w:sz w:val="24"/>
          <w:szCs w:val="24"/>
        </w:rPr>
        <w:t xml:space="preserve">ndertake training and assessment to ensure that they: </w:t>
      </w:r>
      <w:r w:rsidR="00AE77DD">
        <w:rPr>
          <w:rFonts w:ascii="Arial" w:eastAsia="Times New Roman" w:hAnsi="Arial" w:cs="Arial"/>
          <w:sz w:val="24"/>
          <w:szCs w:val="24"/>
        </w:rPr>
        <w:br/>
      </w:r>
    </w:p>
    <w:p w14:paraId="3B418D14" w14:textId="74AB5540" w:rsidR="00FB0F47" w:rsidRPr="0035600C" w:rsidRDefault="00FB0F47" w:rsidP="00C21F69">
      <w:pPr>
        <w:widowControl w:val="0"/>
        <w:tabs>
          <w:tab w:val="left" w:pos="1276"/>
        </w:tabs>
        <w:spacing w:after="0" w:line="240" w:lineRule="auto"/>
        <w:ind w:left="1134" w:hanging="283"/>
        <w:rPr>
          <w:rFonts w:ascii="Arial" w:eastAsia="Times New Roman" w:hAnsi="Arial" w:cs="Arial"/>
          <w:sz w:val="24"/>
          <w:szCs w:val="24"/>
        </w:rPr>
      </w:pPr>
      <w:r w:rsidRPr="0035600C">
        <w:rPr>
          <w:rFonts w:ascii="Arial" w:eastAsia="Times New Roman" w:hAnsi="Arial" w:cs="Arial"/>
          <w:sz w:val="24"/>
          <w:szCs w:val="24"/>
        </w:rPr>
        <w:sym w:font="Symbol" w:char="F0B7"/>
      </w:r>
      <w:r w:rsidRPr="0035600C">
        <w:rPr>
          <w:rFonts w:ascii="Arial" w:eastAsia="Times New Roman" w:hAnsi="Arial" w:cs="Arial"/>
          <w:sz w:val="24"/>
          <w:szCs w:val="24"/>
        </w:rPr>
        <w:t xml:space="preserve"> </w:t>
      </w:r>
      <w:r w:rsidR="00D4188A">
        <w:rPr>
          <w:rFonts w:ascii="Arial" w:eastAsia="Times New Roman" w:hAnsi="Arial" w:cs="Arial"/>
          <w:sz w:val="24"/>
          <w:szCs w:val="24"/>
        </w:rPr>
        <w:tab/>
      </w:r>
      <w:r w:rsidRPr="0035600C">
        <w:rPr>
          <w:rFonts w:ascii="Arial" w:eastAsia="Times New Roman" w:hAnsi="Arial" w:cs="Arial"/>
          <w:sz w:val="24"/>
          <w:szCs w:val="24"/>
        </w:rPr>
        <w:t>are aware of the</w:t>
      </w:r>
      <w:r w:rsidR="00CA444C">
        <w:rPr>
          <w:rFonts w:ascii="Arial" w:eastAsia="Times New Roman" w:hAnsi="Arial" w:cs="Arial"/>
          <w:sz w:val="24"/>
          <w:szCs w:val="24"/>
        </w:rPr>
        <w:t>ir legal and regulatory duties</w:t>
      </w:r>
    </w:p>
    <w:p w14:paraId="5CCE1CE5" w14:textId="6BF2627F" w:rsidR="00FB0F47" w:rsidRPr="0035600C" w:rsidRDefault="00FB0F47" w:rsidP="00C21F69">
      <w:pPr>
        <w:widowControl w:val="0"/>
        <w:tabs>
          <w:tab w:val="left" w:pos="1276"/>
        </w:tabs>
        <w:spacing w:after="0" w:line="240" w:lineRule="auto"/>
        <w:ind w:left="1134" w:hanging="283"/>
        <w:rPr>
          <w:rFonts w:ascii="Arial" w:eastAsia="Times New Roman" w:hAnsi="Arial" w:cs="Arial"/>
          <w:sz w:val="24"/>
          <w:szCs w:val="24"/>
        </w:rPr>
      </w:pPr>
      <w:r w:rsidRPr="0035600C">
        <w:rPr>
          <w:rFonts w:ascii="Arial" w:eastAsia="Times New Roman" w:hAnsi="Arial" w:cs="Arial"/>
          <w:sz w:val="24"/>
          <w:szCs w:val="24"/>
        </w:rPr>
        <w:sym w:font="Symbol" w:char="F0B7"/>
      </w:r>
      <w:r w:rsidRPr="0035600C">
        <w:rPr>
          <w:rFonts w:ascii="Arial" w:eastAsia="Times New Roman" w:hAnsi="Arial" w:cs="Arial"/>
          <w:sz w:val="24"/>
          <w:szCs w:val="24"/>
        </w:rPr>
        <w:t xml:space="preserve"> </w:t>
      </w:r>
      <w:r w:rsidR="00D4188A">
        <w:rPr>
          <w:rFonts w:ascii="Arial" w:eastAsia="Times New Roman" w:hAnsi="Arial" w:cs="Arial"/>
          <w:sz w:val="24"/>
          <w:szCs w:val="24"/>
        </w:rPr>
        <w:tab/>
      </w:r>
      <w:r w:rsidRPr="0035600C">
        <w:rPr>
          <w:rFonts w:ascii="Arial" w:eastAsia="Times New Roman" w:hAnsi="Arial" w:cs="Arial"/>
          <w:sz w:val="24"/>
          <w:szCs w:val="24"/>
        </w:rPr>
        <w:t xml:space="preserve">understand how to put those requirements into practice in their roles, including training on ethics </w:t>
      </w:r>
    </w:p>
    <w:p w14:paraId="6A3754DB" w14:textId="4CB991DB" w:rsidR="00FB0F47" w:rsidRPr="0035600C" w:rsidRDefault="00FB0F47" w:rsidP="00C21F69">
      <w:pPr>
        <w:widowControl w:val="0"/>
        <w:tabs>
          <w:tab w:val="left" w:pos="1276"/>
        </w:tabs>
        <w:spacing w:after="0" w:line="240" w:lineRule="auto"/>
        <w:ind w:left="1134" w:hanging="283"/>
        <w:rPr>
          <w:rFonts w:ascii="Arial" w:eastAsia="Times New Roman" w:hAnsi="Arial" w:cs="Arial"/>
          <w:sz w:val="24"/>
          <w:szCs w:val="24"/>
        </w:rPr>
      </w:pPr>
      <w:r w:rsidRPr="0035600C">
        <w:rPr>
          <w:rFonts w:ascii="Arial" w:eastAsia="Times New Roman" w:hAnsi="Arial" w:cs="Arial"/>
          <w:sz w:val="24"/>
          <w:szCs w:val="24"/>
        </w:rPr>
        <w:sym w:font="Symbol" w:char="F0B7"/>
      </w:r>
      <w:r w:rsidRPr="0035600C">
        <w:rPr>
          <w:rFonts w:ascii="Arial" w:eastAsia="Times New Roman" w:hAnsi="Arial" w:cs="Arial"/>
          <w:sz w:val="24"/>
          <w:szCs w:val="24"/>
        </w:rPr>
        <w:t xml:space="preserve"> </w:t>
      </w:r>
      <w:r w:rsidR="00D4188A">
        <w:rPr>
          <w:rFonts w:ascii="Arial" w:eastAsia="Times New Roman" w:hAnsi="Arial" w:cs="Arial"/>
          <w:sz w:val="24"/>
          <w:szCs w:val="24"/>
        </w:rPr>
        <w:tab/>
      </w:r>
      <w:r w:rsidRPr="0035600C">
        <w:rPr>
          <w:rFonts w:ascii="Arial" w:eastAsia="Times New Roman" w:hAnsi="Arial" w:cs="Arial"/>
          <w:sz w:val="24"/>
          <w:szCs w:val="24"/>
        </w:rPr>
        <w:t xml:space="preserve">are continuously updated about changes in </w:t>
      </w:r>
      <w:r w:rsidR="00AE77DD">
        <w:rPr>
          <w:rFonts w:ascii="Arial" w:eastAsia="Times New Roman" w:hAnsi="Arial" w:cs="Arial"/>
          <w:sz w:val="24"/>
          <w:szCs w:val="24"/>
        </w:rPr>
        <w:br/>
      </w:r>
      <w:r w:rsidR="00AE77DD">
        <w:rPr>
          <w:rFonts w:ascii="Arial" w:eastAsia="Times New Roman" w:hAnsi="Arial" w:cs="Arial"/>
          <w:sz w:val="24"/>
          <w:szCs w:val="24"/>
        </w:rPr>
        <w:br/>
      </w:r>
      <w:r w:rsidRPr="0035600C">
        <w:rPr>
          <w:rFonts w:ascii="Arial" w:eastAsia="Times New Roman" w:hAnsi="Arial" w:cs="Arial"/>
          <w:sz w:val="24"/>
          <w:szCs w:val="24"/>
        </w:rPr>
        <w:t>(a) the business’s AML policies, systems and controls</w:t>
      </w:r>
      <w:r w:rsidR="00AE77DD">
        <w:rPr>
          <w:rFonts w:ascii="Arial" w:eastAsia="Times New Roman" w:hAnsi="Arial" w:cs="Arial"/>
          <w:sz w:val="24"/>
          <w:szCs w:val="24"/>
        </w:rPr>
        <w:br/>
      </w:r>
      <w:r w:rsidRPr="0035600C">
        <w:rPr>
          <w:rFonts w:ascii="Arial" w:eastAsia="Times New Roman" w:hAnsi="Arial" w:cs="Arial"/>
          <w:sz w:val="24"/>
          <w:szCs w:val="24"/>
        </w:rPr>
        <w:t>(b) t</w:t>
      </w:r>
      <w:r w:rsidR="00AE77DD">
        <w:rPr>
          <w:rFonts w:ascii="Arial" w:eastAsia="Times New Roman" w:hAnsi="Arial" w:cs="Arial"/>
          <w:sz w:val="24"/>
          <w:szCs w:val="24"/>
        </w:rPr>
        <w:t>he money laundering risks faced</w:t>
      </w:r>
      <w:r w:rsidR="00AE77DD">
        <w:rPr>
          <w:rFonts w:ascii="Arial" w:eastAsia="Times New Roman" w:hAnsi="Arial" w:cs="Arial"/>
          <w:sz w:val="24"/>
          <w:szCs w:val="24"/>
        </w:rPr>
        <w:br/>
      </w:r>
    </w:p>
    <w:p w14:paraId="67BF4354" w14:textId="72775786" w:rsidR="00FB0F47" w:rsidRPr="0035600C" w:rsidRDefault="00AE77DD" w:rsidP="00C21F69">
      <w:pPr>
        <w:widowControl w:val="0"/>
        <w:numPr>
          <w:ilvl w:val="0"/>
          <w:numId w:val="26"/>
        </w:numPr>
        <w:spacing w:after="0" w:line="240" w:lineRule="auto"/>
        <w:ind w:left="851" w:hanging="425"/>
        <w:rPr>
          <w:rFonts w:ascii="Arial" w:eastAsia="Times New Roman" w:hAnsi="Arial" w:cs="Arial"/>
          <w:sz w:val="24"/>
          <w:szCs w:val="24"/>
        </w:rPr>
      </w:pPr>
      <w:r>
        <w:rPr>
          <w:rFonts w:ascii="Arial" w:eastAsia="Times New Roman" w:hAnsi="Arial" w:cs="Arial"/>
          <w:bCs/>
          <w:sz w:val="24"/>
          <w:szCs w:val="24"/>
        </w:rPr>
        <w:t>c</w:t>
      </w:r>
      <w:r w:rsidR="00FB0F47" w:rsidRPr="0035600C">
        <w:rPr>
          <w:rFonts w:ascii="Arial" w:eastAsia="Times New Roman" w:hAnsi="Arial" w:cs="Arial"/>
          <w:bCs/>
          <w:sz w:val="24"/>
          <w:szCs w:val="24"/>
        </w:rPr>
        <w:t>onsider whether they need to undertake further training on an annual bas</w:t>
      </w:r>
      <w:r>
        <w:rPr>
          <w:rFonts w:ascii="Arial" w:eastAsia="Times New Roman" w:hAnsi="Arial" w:cs="Arial"/>
          <w:bCs/>
          <w:sz w:val="24"/>
          <w:szCs w:val="24"/>
        </w:rPr>
        <w:t>is during the appraisal process</w:t>
      </w:r>
      <w:r>
        <w:rPr>
          <w:rFonts w:ascii="Arial" w:eastAsia="Times New Roman" w:hAnsi="Arial" w:cs="Arial"/>
          <w:bCs/>
          <w:sz w:val="24"/>
          <w:szCs w:val="24"/>
        </w:rPr>
        <w:br/>
      </w:r>
    </w:p>
    <w:p w14:paraId="2F86CB54" w14:textId="1331A4B2" w:rsidR="00FB0F47" w:rsidRPr="0035600C" w:rsidRDefault="00D612D8" w:rsidP="00C21F69">
      <w:pPr>
        <w:widowControl w:val="0"/>
        <w:numPr>
          <w:ilvl w:val="0"/>
          <w:numId w:val="26"/>
        </w:numPr>
        <w:spacing w:after="0" w:line="240" w:lineRule="auto"/>
        <w:ind w:left="851" w:hanging="425"/>
        <w:rPr>
          <w:rFonts w:ascii="Arial" w:eastAsia="Times New Roman" w:hAnsi="Arial" w:cs="Arial"/>
          <w:sz w:val="24"/>
          <w:szCs w:val="24"/>
        </w:rPr>
      </w:pPr>
      <w:r>
        <w:rPr>
          <w:rFonts w:ascii="Arial" w:eastAsia="Times New Roman" w:hAnsi="Arial" w:cs="Arial"/>
          <w:bCs/>
          <w:sz w:val="24"/>
          <w:szCs w:val="24"/>
        </w:rPr>
        <w:t>c</w:t>
      </w:r>
      <w:r w:rsidR="00FB0F47" w:rsidRPr="0035600C">
        <w:rPr>
          <w:rFonts w:ascii="Arial" w:eastAsia="Times New Roman" w:hAnsi="Arial" w:cs="Arial"/>
          <w:bCs/>
          <w:sz w:val="24"/>
          <w:szCs w:val="24"/>
        </w:rPr>
        <w:t>onfirm their understanding of and compliance with the regulations and the firm’s policies and procedures as part of their annual declaration.</w:t>
      </w:r>
    </w:p>
    <w:p w14:paraId="4E3682AA" w14:textId="061D51CF" w:rsidR="00CA444C" w:rsidRDefault="00CA444C" w:rsidP="00C21F69">
      <w:pPr>
        <w:spacing w:line="240" w:lineRule="auto"/>
        <w:rPr>
          <w:rFonts w:ascii="Arial" w:hAnsi="Arial" w:cs="Arial"/>
          <w:b/>
          <w:sz w:val="24"/>
          <w:szCs w:val="24"/>
        </w:rPr>
      </w:pPr>
    </w:p>
    <w:p w14:paraId="004E2E88" w14:textId="217630B0" w:rsidR="00FB0F47" w:rsidRPr="0035600C" w:rsidRDefault="00FB0F47" w:rsidP="00C21F69">
      <w:pPr>
        <w:spacing w:line="240" w:lineRule="auto"/>
        <w:outlineLvl w:val="0"/>
        <w:rPr>
          <w:rFonts w:ascii="Arial" w:hAnsi="Arial" w:cs="Arial"/>
          <w:b/>
          <w:sz w:val="24"/>
          <w:szCs w:val="24"/>
        </w:rPr>
      </w:pPr>
      <w:r w:rsidRPr="0035600C">
        <w:rPr>
          <w:rFonts w:ascii="Arial" w:hAnsi="Arial" w:cs="Arial"/>
          <w:b/>
          <w:sz w:val="24"/>
          <w:szCs w:val="24"/>
        </w:rPr>
        <w:t>Policy and procedure on training and awareness</w:t>
      </w:r>
    </w:p>
    <w:p w14:paraId="525BD320" w14:textId="77777777" w:rsidR="00FB0F47" w:rsidRPr="009B561B" w:rsidRDefault="00FB0F47" w:rsidP="00C21F69">
      <w:pPr>
        <w:spacing w:line="240" w:lineRule="auto"/>
        <w:outlineLvl w:val="0"/>
        <w:rPr>
          <w:rFonts w:ascii="Arial" w:hAnsi="Arial" w:cs="Arial"/>
          <w:i/>
          <w:sz w:val="24"/>
          <w:szCs w:val="24"/>
        </w:rPr>
      </w:pPr>
      <w:r w:rsidRPr="009B561B">
        <w:rPr>
          <w:rFonts w:ascii="Arial" w:hAnsi="Arial" w:cs="Arial"/>
          <w:i/>
          <w:sz w:val="24"/>
          <w:szCs w:val="24"/>
        </w:rPr>
        <w:t>Procedure</w:t>
      </w:r>
    </w:p>
    <w:p w14:paraId="27BF438D" w14:textId="77777777" w:rsidR="00FB0F47" w:rsidRPr="0035600C" w:rsidRDefault="00FB0F47" w:rsidP="00C21F69">
      <w:pPr>
        <w:spacing w:line="240" w:lineRule="auto"/>
        <w:rPr>
          <w:rFonts w:ascii="Arial" w:hAnsi="Arial" w:cs="Arial"/>
          <w:sz w:val="24"/>
          <w:szCs w:val="24"/>
        </w:rPr>
      </w:pPr>
      <w:r w:rsidRPr="0035600C">
        <w:rPr>
          <w:rFonts w:ascii="Arial" w:hAnsi="Arial" w:cs="Arial"/>
          <w:sz w:val="24"/>
          <w:szCs w:val="24"/>
        </w:rPr>
        <w:t>The MLRO is responsible for ensuring that all relevant employees (and others if appropriate) undertake the AML training at the appropriate time.</w:t>
      </w:r>
    </w:p>
    <w:p w14:paraId="6F8F40AD" w14:textId="77777777" w:rsidR="00FB0F47" w:rsidRPr="0035600C" w:rsidRDefault="00FB0F47" w:rsidP="00C21F69">
      <w:pPr>
        <w:spacing w:line="240" w:lineRule="auto"/>
        <w:rPr>
          <w:rFonts w:ascii="Arial" w:hAnsi="Arial" w:cs="Arial"/>
          <w:sz w:val="24"/>
          <w:szCs w:val="24"/>
        </w:rPr>
      </w:pPr>
      <w:r w:rsidRPr="0035600C">
        <w:rPr>
          <w:rFonts w:ascii="Arial" w:hAnsi="Arial" w:cs="Arial"/>
          <w:sz w:val="24"/>
          <w:szCs w:val="24"/>
        </w:rPr>
        <w:t>The training includes the following:</w:t>
      </w:r>
    </w:p>
    <w:p w14:paraId="65B11F7C" w14:textId="1996664D" w:rsidR="00FB0F47" w:rsidRPr="0035600C" w:rsidRDefault="00160E9B" w:rsidP="00C21F69">
      <w:pPr>
        <w:pStyle w:val="ListParagraph"/>
        <w:numPr>
          <w:ilvl w:val="0"/>
          <w:numId w:val="27"/>
        </w:numPr>
        <w:spacing w:line="240" w:lineRule="auto"/>
        <w:rPr>
          <w:rFonts w:ascii="Arial" w:hAnsi="Arial" w:cs="Arial"/>
          <w:sz w:val="24"/>
          <w:szCs w:val="24"/>
        </w:rPr>
      </w:pPr>
      <w:r>
        <w:rPr>
          <w:rFonts w:ascii="Arial" w:hAnsi="Arial" w:cs="Arial"/>
          <w:sz w:val="24"/>
          <w:szCs w:val="24"/>
        </w:rPr>
        <w:t>a</w:t>
      </w:r>
      <w:r w:rsidR="00FB0F47" w:rsidRPr="0035600C">
        <w:rPr>
          <w:rFonts w:ascii="Arial" w:hAnsi="Arial" w:cs="Arial"/>
          <w:sz w:val="24"/>
          <w:szCs w:val="24"/>
        </w:rPr>
        <w:t>n explanation of the law within the context of the busin</w:t>
      </w:r>
      <w:r>
        <w:rPr>
          <w:rFonts w:ascii="Arial" w:hAnsi="Arial" w:cs="Arial"/>
          <w:sz w:val="24"/>
          <w:szCs w:val="24"/>
        </w:rPr>
        <w:t>ess’s own commercial activities</w:t>
      </w:r>
    </w:p>
    <w:p w14:paraId="5711D4F4" w14:textId="75C11061" w:rsidR="00FB0F47" w:rsidRPr="0035600C" w:rsidRDefault="00160E9B" w:rsidP="00C21F69">
      <w:pPr>
        <w:pStyle w:val="ListParagraph"/>
        <w:numPr>
          <w:ilvl w:val="0"/>
          <w:numId w:val="27"/>
        </w:numPr>
        <w:spacing w:line="240" w:lineRule="auto"/>
        <w:rPr>
          <w:rFonts w:ascii="Arial" w:hAnsi="Arial" w:cs="Arial"/>
          <w:sz w:val="24"/>
          <w:szCs w:val="24"/>
        </w:rPr>
      </w:pPr>
      <w:r>
        <w:rPr>
          <w:rFonts w:ascii="Arial" w:hAnsi="Arial" w:cs="Arial"/>
          <w:sz w:val="24"/>
          <w:szCs w:val="24"/>
        </w:rPr>
        <w:t>t</w:t>
      </w:r>
      <w:r w:rsidR="00FB0F47" w:rsidRPr="0035600C">
        <w:rPr>
          <w:rFonts w:ascii="Arial" w:hAnsi="Arial" w:cs="Arial"/>
          <w:sz w:val="24"/>
          <w:szCs w:val="24"/>
        </w:rPr>
        <w:t xml:space="preserve">he </w:t>
      </w:r>
      <w:r w:rsidR="00072C93">
        <w:rPr>
          <w:rFonts w:ascii="Arial" w:hAnsi="Arial" w:cs="Arial"/>
          <w:sz w:val="24"/>
          <w:szCs w:val="24"/>
        </w:rPr>
        <w:t>‘</w:t>
      </w:r>
      <w:r w:rsidR="00FB0F47" w:rsidRPr="0035600C">
        <w:rPr>
          <w:rFonts w:ascii="Arial" w:hAnsi="Arial" w:cs="Arial"/>
          <w:sz w:val="24"/>
          <w:szCs w:val="24"/>
        </w:rPr>
        <w:t>red flags</w:t>
      </w:r>
      <w:r w:rsidR="00072C93">
        <w:rPr>
          <w:rFonts w:ascii="Arial" w:hAnsi="Arial" w:cs="Arial"/>
          <w:sz w:val="24"/>
          <w:szCs w:val="24"/>
        </w:rPr>
        <w:t>’</w:t>
      </w:r>
      <w:r w:rsidR="00FB0F47" w:rsidRPr="0035600C">
        <w:rPr>
          <w:rFonts w:ascii="Arial" w:hAnsi="Arial" w:cs="Arial"/>
          <w:sz w:val="24"/>
          <w:szCs w:val="24"/>
        </w:rPr>
        <w:t xml:space="preserve"> of which the relevant employees should be aware when conducting business, which would cover all aspects of the MLTF pro</w:t>
      </w:r>
      <w:r w:rsidR="00CF658E">
        <w:rPr>
          <w:rFonts w:ascii="Arial" w:hAnsi="Arial" w:cs="Arial"/>
          <w:sz w:val="24"/>
          <w:szCs w:val="24"/>
        </w:rPr>
        <w:t>cedures, including CDD and SARs</w:t>
      </w:r>
    </w:p>
    <w:p w14:paraId="6223669C" w14:textId="02068E31" w:rsidR="00FB0F47" w:rsidRPr="0035600C" w:rsidRDefault="00CF658E" w:rsidP="00C21F69">
      <w:pPr>
        <w:pStyle w:val="ListParagraph"/>
        <w:numPr>
          <w:ilvl w:val="0"/>
          <w:numId w:val="27"/>
        </w:numPr>
        <w:spacing w:line="240" w:lineRule="auto"/>
        <w:rPr>
          <w:rFonts w:ascii="Arial" w:hAnsi="Arial" w:cs="Arial"/>
          <w:sz w:val="24"/>
          <w:szCs w:val="24"/>
        </w:rPr>
      </w:pPr>
      <w:r>
        <w:rPr>
          <w:rFonts w:ascii="Arial" w:hAnsi="Arial" w:cs="Arial"/>
          <w:sz w:val="24"/>
          <w:szCs w:val="24"/>
        </w:rPr>
        <w:t>h</w:t>
      </w:r>
      <w:r w:rsidR="00FB0F47" w:rsidRPr="0035600C">
        <w:rPr>
          <w:rFonts w:ascii="Arial" w:hAnsi="Arial" w:cs="Arial"/>
          <w:sz w:val="24"/>
          <w:szCs w:val="24"/>
        </w:rPr>
        <w:t>ow to deal with transactions that might be related to MLTF (including how to use internal reporting systems), the business’s expectations of confidentialit</w:t>
      </w:r>
      <w:r w:rsidR="001248DE">
        <w:rPr>
          <w:rFonts w:ascii="Arial" w:hAnsi="Arial" w:cs="Arial"/>
          <w:sz w:val="24"/>
          <w:szCs w:val="24"/>
        </w:rPr>
        <w:t>y and how to avoid tipping off</w:t>
      </w:r>
    </w:p>
    <w:p w14:paraId="032463F0" w14:textId="6421F577" w:rsidR="00FB0F47" w:rsidRPr="0035600C" w:rsidRDefault="001248DE" w:rsidP="00C21F69">
      <w:pPr>
        <w:pStyle w:val="ListParagraph"/>
        <w:numPr>
          <w:ilvl w:val="0"/>
          <w:numId w:val="27"/>
        </w:numPr>
        <w:spacing w:line="240" w:lineRule="auto"/>
        <w:rPr>
          <w:rFonts w:ascii="Arial" w:hAnsi="Arial" w:cs="Arial"/>
          <w:sz w:val="24"/>
          <w:szCs w:val="24"/>
        </w:rPr>
      </w:pPr>
      <w:r>
        <w:rPr>
          <w:rFonts w:ascii="Arial" w:hAnsi="Arial" w:cs="Arial"/>
          <w:sz w:val="24"/>
          <w:szCs w:val="24"/>
        </w:rPr>
        <w:t>t</w:t>
      </w:r>
      <w:r w:rsidR="00FB0F47" w:rsidRPr="0035600C">
        <w:rPr>
          <w:rFonts w:ascii="Arial" w:hAnsi="Arial" w:cs="Arial"/>
          <w:sz w:val="24"/>
          <w:szCs w:val="24"/>
        </w:rPr>
        <w:t>he relevant data protection requirements.</w:t>
      </w:r>
    </w:p>
    <w:p w14:paraId="261AABEE" w14:textId="77777777" w:rsidR="00FB0F47" w:rsidRDefault="00FB0F47" w:rsidP="00C21F69">
      <w:pPr>
        <w:spacing w:line="240" w:lineRule="auto"/>
        <w:rPr>
          <w:rFonts w:ascii="Arial" w:hAnsi="Arial" w:cs="Arial"/>
          <w:sz w:val="24"/>
          <w:szCs w:val="24"/>
        </w:rPr>
      </w:pPr>
      <w:r w:rsidRPr="0035600C">
        <w:rPr>
          <w:rFonts w:ascii="Arial" w:hAnsi="Arial" w:cs="Arial"/>
          <w:sz w:val="24"/>
          <w:szCs w:val="24"/>
        </w:rPr>
        <w:t>The training programmes are tailored to each business area and cover the business’s procedures so that relevant employees understand the MLTF risks posed by the specific services they provide and types of client they deal with, and so are able to appreciate the approach they should be taking for each and every client they are involved with.</w:t>
      </w:r>
    </w:p>
    <w:p w14:paraId="0431FA3C" w14:textId="68EF9DEC" w:rsidR="00E70E99" w:rsidRPr="0035600C" w:rsidRDefault="00E70E99" w:rsidP="00C21F69">
      <w:pPr>
        <w:spacing w:line="240" w:lineRule="auto"/>
        <w:rPr>
          <w:rFonts w:ascii="Arial" w:hAnsi="Arial" w:cs="Arial"/>
          <w:sz w:val="24"/>
          <w:szCs w:val="24"/>
        </w:rPr>
      </w:pPr>
      <w:r>
        <w:rPr>
          <w:rFonts w:ascii="Arial" w:hAnsi="Arial" w:cs="Arial"/>
          <w:sz w:val="24"/>
          <w:szCs w:val="24"/>
        </w:rPr>
        <w:t xml:space="preserve">For the avoidance of doubt, all new start employees will be expected to complete basic AML training before </w:t>
      </w:r>
      <w:r w:rsidR="007D3598">
        <w:rPr>
          <w:rFonts w:ascii="Arial" w:hAnsi="Arial" w:cs="Arial"/>
          <w:sz w:val="24"/>
          <w:szCs w:val="24"/>
        </w:rPr>
        <w:t xml:space="preserve">they make </w:t>
      </w:r>
      <w:r>
        <w:rPr>
          <w:rFonts w:ascii="Arial" w:hAnsi="Arial" w:cs="Arial"/>
          <w:sz w:val="24"/>
          <w:szCs w:val="24"/>
        </w:rPr>
        <w:t xml:space="preserve">any </w:t>
      </w:r>
      <w:r w:rsidR="007D3598">
        <w:rPr>
          <w:rFonts w:ascii="Arial" w:hAnsi="Arial" w:cs="Arial"/>
          <w:sz w:val="24"/>
          <w:szCs w:val="24"/>
        </w:rPr>
        <w:t xml:space="preserve">client contact.  </w:t>
      </w:r>
    </w:p>
    <w:p w14:paraId="684296B6" w14:textId="6C15D264" w:rsidR="00FB0F47" w:rsidRPr="0035600C" w:rsidRDefault="00FB0F47" w:rsidP="00C21F69">
      <w:pPr>
        <w:spacing w:line="240" w:lineRule="auto"/>
        <w:rPr>
          <w:rFonts w:ascii="Arial" w:hAnsi="Arial" w:cs="Arial"/>
          <w:sz w:val="24"/>
          <w:szCs w:val="24"/>
        </w:rPr>
      </w:pPr>
      <w:r w:rsidRPr="0035600C">
        <w:rPr>
          <w:rFonts w:ascii="Arial" w:hAnsi="Arial" w:cs="Arial"/>
          <w:sz w:val="24"/>
          <w:szCs w:val="24"/>
        </w:rPr>
        <w:t>The business aims to create an AML culture in which relevant employees are always alert to the risks of MLTF and habitually adopt a risk</w:t>
      </w:r>
      <w:r w:rsidR="002361D4">
        <w:rPr>
          <w:rFonts w:ascii="Arial" w:hAnsi="Arial" w:cs="Arial"/>
          <w:sz w:val="24"/>
          <w:szCs w:val="24"/>
        </w:rPr>
        <w:t>-</w:t>
      </w:r>
      <w:r w:rsidRPr="0035600C">
        <w:rPr>
          <w:rFonts w:ascii="Arial" w:hAnsi="Arial" w:cs="Arial"/>
          <w:sz w:val="24"/>
          <w:szCs w:val="24"/>
        </w:rPr>
        <w:t>based approach to CCD and the work they undertake.</w:t>
      </w:r>
    </w:p>
    <w:p w14:paraId="5D9CBF5F" w14:textId="77777777" w:rsidR="00FB0F47" w:rsidRPr="0035600C" w:rsidRDefault="00FB0F47" w:rsidP="00C21F69">
      <w:pPr>
        <w:spacing w:line="240" w:lineRule="auto"/>
        <w:rPr>
          <w:rFonts w:ascii="Arial" w:hAnsi="Arial" w:cs="Arial"/>
          <w:sz w:val="24"/>
          <w:szCs w:val="24"/>
        </w:rPr>
      </w:pPr>
      <w:r w:rsidRPr="0035600C">
        <w:rPr>
          <w:rFonts w:ascii="Arial" w:hAnsi="Arial" w:cs="Arial"/>
          <w:sz w:val="24"/>
          <w:szCs w:val="24"/>
        </w:rPr>
        <w:lastRenderedPageBreak/>
        <w:t>The business keeps records showing who has received training, the training received and when training took place. These records are used to decide when additional training is required, for example when the role of a relevant employee changes or the MLTF risk of a specific business area changes.</w:t>
      </w:r>
    </w:p>
    <w:p w14:paraId="616697FF" w14:textId="77777777" w:rsidR="00FB0F47" w:rsidRPr="0035600C" w:rsidRDefault="00FB0F47" w:rsidP="00C21F69">
      <w:pPr>
        <w:spacing w:line="240" w:lineRule="auto"/>
        <w:rPr>
          <w:rFonts w:ascii="Arial" w:hAnsi="Arial" w:cs="Arial"/>
          <w:sz w:val="24"/>
          <w:szCs w:val="24"/>
        </w:rPr>
      </w:pPr>
      <w:r w:rsidRPr="0035600C">
        <w:rPr>
          <w:rFonts w:ascii="Arial" w:hAnsi="Arial" w:cs="Arial"/>
          <w:sz w:val="24"/>
          <w:szCs w:val="24"/>
        </w:rPr>
        <w:t>The relevant employees will be able to determine when to make an internal SAR to the MLRO and what information should be included in the report.</w:t>
      </w:r>
    </w:p>
    <w:p w14:paraId="37E1EE79" w14:textId="77777777" w:rsidR="00FB0F47" w:rsidRPr="0035600C" w:rsidRDefault="00FB0F47" w:rsidP="00C21F69">
      <w:pPr>
        <w:spacing w:line="240" w:lineRule="auto"/>
        <w:rPr>
          <w:rFonts w:ascii="Arial" w:hAnsi="Arial" w:cs="Arial"/>
          <w:sz w:val="24"/>
          <w:szCs w:val="24"/>
        </w:rPr>
      </w:pPr>
      <w:r w:rsidRPr="0035600C">
        <w:rPr>
          <w:rFonts w:ascii="Arial" w:hAnsi="Arial" w:cs="Arial"/>
          <w:sz w:val="24"/>
          <w:szCs w:val="24"/>
        </w:rPr>
        <w:t>New relevant employees are provided with AML training as soon as possible after joining the business.</w:t>
      </w:r>
    </w:p>
    <w:p w14:paraId="718673D1" w14:textId="77777777" w:rsidR="00FB0F47" w:rsidRPr="0035600C" w:rsidRDefault="00FB0F47" w:rsidP="00C21F69">
      <w:pPr>
        <w:widowControl w:val="0"/>
        <w:spacing w:after="0" w:line="240" w:lineRule="auto"/>
        <w:rPr>
          <w:rFonts w:ascii="Arial" w:eastAsia="Times New Roman" w:hAnsi="Arial" w:cs="Arial"/>
          <w:b/>
          <w:sz w:val="24"/>
          <w:szCs w:val="24"/>
        </w:rPr>
      </w:pPr>
    </w:p>
    <w:p w14:paraId="3F08AD2B" w14:textId="63A613BF" w:rsidR="003462D9" w:rsidRPr="0035600C" w:rsidRDefault="00E51669" w:rsidP="00C21F69">
      <w:pPr>
        <w:spacing w:line="240" w:lineRule="auto"/>
        <w:rPr>
          <w:rFonts w:ascii="Arial" w:eastAsia="Times New Roman" w:hAnsi="Arial" w:cs="Arial"/>
          <w:b/>
          <w:sz w:val="24"/>
          <w:szCs w:val="24"/>
        </w:rPr>
      </w:pPr>
      <w:r w:rsidRPr="0035600C">
        <w:rPr>
          <w:rFonts w:ascii="Arial" w:eastAsia="Times New Roman" w:hAnsi="Arial" w:cs="Arial"/>
          <w:b/>
          <w:sz w:val="24"/>
          <w:szCs w:val="24"/>
        </w:rPr>
        <w:t>GUIDANCE</w:t>
      </w:r>
    </w:p>
    <w:p w14:paraId="4AE829EE" w14:textId="037F3274" w:rsidR="003462D9" w:rsidRPr="0035600C" w:rsidRDefault="003462D9"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 xml:space="preserve">Due diligence </w:t>
      </w:r>
    </w:p>
    <w:p w14:paraId="479D6B19" w14:textId="77777777" w:rsidR="00E51669" w:rsidRPr="0035600C" w:rsidRDefault="00E51669" w:rsidP="00C21F69">
      <w:pPr>
        <w:widowControl w:val="0"/>
        <w:spacing w:after="0" w:line="240" w:lineRule="auto"/>
        <w:rPr>
          <w:rFonts w:ascii="Arial" w:eastAsia="Times New Roman" w:hAnsi="Arial" w:cs="Arial"/>
          <w:b/>
          <w:sz w:val="24"/>
          <w:szCs w:val="24"/>
        </w:rPr>
      </w:pPr>
    </w:p>
    <w:p w14:paraId="7D227D8A" w14:textId="5B86234B" w:rsidR="00E51669" w:rsidRPr="00D573EC" w:rsidRDefault="00E51669" w:rsidP="00C21F69">
      <w:pPr>
        <w:widowControl w:val="0"/>
        <w:spacing w:after="0" w:line="240" w:lineRule="auto"/>
        <w:outlineLvl w:val="0"/>
        <w:rPr>
          <w:rFonts w:ascii="Arial" w:eastAsia="Times New Roman" w:hAnsi="Arial" w:cs="Arial"/>
          <w:i/>
          <w:sz w:val="24"/>
          <w:szCs w:val="24"/>
        </w:rPr>
      </w:pPr>
      <w:r w:rsidRPr="00D573EC">
        <w:rPr>
          <w:rFonts w:ascii="Arial" w:eastAsia="Times New Roman" w:hAnsi="Arial" w:cs="Arial"/>
          <w:i/>
          <w:sz w:val="24"/>
          <w:szCs w:val="24"/>
        </w:rPr>
        <w:t xml:space="preserve">Simplified </w:t>
      </w:r>
      <w:r w:rsidR="008A3842">
        <w:rPr>
          <w:rFonts w:ascii="Arial" w:eastAsia="Times New Roman" w:hAnsi="Arial" w:cs="Arial"/>
          <w:i/>
          <w:sz w:val="24"/>
          <w:szCs w:val="24"/>
        </w:rPr>
        <w:t>d</w:t>
      </w:r>
      <w:r w:rsidRPr="00D573EC">
        <w:rPr>
          <w:rFonts w:ascii="Arial" w:eastAsia="Times New Roman" w:hAnsi="Arial" w:cs="Arial"/>
          <w:i/>
          <w:sz w:val="24"/>
          <w:szCs w:val="24"/>
        </w:rPr>
        <w:t xml:space="preserve">ue </w:t>
      </w:r>
      <w:r w:rsidR="008A3842">
        <w:rPr>
          <w:rFonts w:ascii="Arial" w:eastAsia="Times New Roman" w:hAnsi="Arial" w:cs="Arial"/>
          <w:i/>
          <w:sz w:val="24"/>
          <w:szCs w:val="24"/>
        </w:rPr>
        <w:t>d</w:t>
      </w:r>
      <w:r w:rsidRPr="00D573EC">
        <w:rPr>
          <w:rFonts w:ascii="Arial" w:eastAsia="Times New Roman" w:hAnsi="Arial" w:cs="Arial"/>
          <w:i/>
          <w:sz w:val="24"/>
          <w:szCs w:val="24"/>
        </w:rPr>
        <w:t>iligence (SDD)</w:t>
      </w:r>
    </w:p>
    <w:p w14:paraId="2F3700B5" w14:textId="77777777" w:rsidR="00E51669" w:rsidRPr="0035600C" w:rsidRDefault="00E51669" w:rsidP="00C21F69">
      <w:pPr>
        <w:widowControl w:val="0"/>
        <w:spacing w:after="0" w:line="240" w:lineRule="auto"/>
        <w:rPr>
          <w:rFonts w:ascii="Arial" w:eastAsia="Times New Roman" w:hAnsi="Arial" w:cs="Arial"/>
          <w:b/>
          <w:sz w:val="24"/>
          <w:szCs w:val="24"/>
        </w:rPr>
      </w:pPr>
    </w:p>
    <w:p w14:paraId="6C22F70B" w14:textId="3662D913" w:rsidR="00E51669" w:rsidRDefault="00E51669"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SDD is applied when a client is low risk, in accordance with the business</w:t>
      </w:r>
      <w:r w:rsidR="00CA444C">
        <w:rPr>
          <w:rFonts w:ascii="Arial" w:eastAsia="Times New Roman" w:hAnsi="Arial" w:cs="Arial"/>
          <w:sz w:val="24"/>
          <w:szCs w:val="24"/>
        </w:rPr>
        <w:t>’s</w:t>
      </w:r>
      <w:r w:rsidRPr="0035600C">
        <w:rPr>
          <w:rFonts w:ascii="Arial" w:eastAsia="Times New Roman" w:hAnsi="Arial" w:cs="Arial"/>
          <w:sz w:val="24"/>
          <w:szCs w:val="24"/>
        </w:rPr>
        <w:t xml:space="preserve"> risk assessment criteria. On-going monitoring for unusual or suspicious transactions is still required. When a client or potential client has been subjected to SDD, and a suspicion of MLTF arises then the SDD provisions are set aside and the appropriate due diligence procedures applied instead.</w:t>
      </w:r>
    </w:p>
    <w:p w14:paraId="2EBBE080" w14:textId="77777777" w:rsidR="00C076BB" w:rsidRDefault="00C076BB" w:rsidP="00C21F69">
      <w:pPr>
        <w:widowControl w:val="0"/>
        <w:spacing w:after="0" w:line="240" w:lineRule="auto"/>
        <w:rPr>
          <w:rFonts w:ascii="Arial" w:eastAsia="Times New Roman" w:hAnsi="Arial" w:cs="Arial"/>
          <w:sz w:val="24"/>
          <w:szCs w:val="24"/>
        </w:rPr>
      </w:pPr>
    </w:p>
    <w:p w14:paraId="3B26FC6D" w14:textId="5D9CD223" w:rsidR="00386F7D" w:rsidRPr="00386F7D" w:rsidRDefault="00C076BB"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For the avoidance of doubt, SDD is only appropriate for designated persons or designated businesses</w:t>
      </w:r>
      <w:r w:rsidR="00386F7D">
        <w:rPr>
          <w:rFonts w:ascii="Arial" w:eastAsia="Times New Roman" w:hAnsi="Arial" w:cs="Arial"/>
          <w:sz w:val="24"/>
          <w:szCs w:val="24"/>
        </w:rPr>
        <w:t xml:space="preserve"> (e.g. credit unions or other entities subject to Central Bank supervision for AML).  </w:t>
      </w:r>
    </w:p>
    <w:p w14:paraId="146C524A" w14:textId="77777777" w:rsidR="00E51669" w:rsidRPr="0035600C" w:rsidRDefault="00E51669" w:rsidP="00C21F69">
      <w:pPr>
        <w:widowControl w:val="0"/>
        <w:spacing w:after="0" w:line="240" w:lineRule="auto"/>
        <w:rPr>
          <w:rFonts w:ascii="Arial" w:eastAsia="Times New Roman" w:hAnsi="Arial" w:cs="Arial"/>
          <w:sz w:val="24"/>
          <w:szCs w:val="24"/>
        </w:rPr>
      </w:pPr>
    </w:p>
    <w:p w14:paraId="2E0034AD" w14:textId="3B8E47FF" w:rsidR="00E51669" w:rsidRPr="0035600C" w:rsidRDefault="00E51669" w:rsidP="00C21F69">
      <w:pPr>
        <w:spacing w:line="240" w:lineRule="auto"/>
        <w:rPr>
          <w:rFonts w:ascii="Arial" w:eastAsia="Times New Roman" w:hAnsi="Arial" w:cs="Arial"/>
          <w:b/>
          <w:sz w:val="24"/>
          <w:szCs w:val="24"/>
        </w:rPr>
      </w:pPr>
      <w:r w:rsidRPr="0035600C">
        <w:rPr>
          <w:rFonts w:ascii="Arial" w:eastAsia="Times New Roman" w:hAnsi="Arial" w:cs="Arial"/>
          <w:b/>
          <w:sz w:val="24"/>
          <w:szCs w:val="24"/>
        </w:rPr>
        <w:t xml:space="preserve">Enhanced </w:t>
      </w:r>
      <w:r w:rsidR="005F2441">
        <w:rPr>
          <w:rFonts w:ascii="Arial" w:eastAsia="Times New Roman" w:hAnsi="Arial" w:cs="Arial"/>
          <w:b/>
          <w:sz w:val="24"/>
          <w:szCs w:val="24"/>
        </w:rPr>
        <w:t>d</w:t>
      </w:r>
      <w:r w:rsidRPr="0035600C">
        <w:rPr>
          <w:rFonts w:ascii="Arial" w:eastAsia="Times New Roman" w:hAnsi="Arial" w:cs="Arial"/>
          <w:b/>
          <w:sz w:val="24"/>
          <w:szCs w:val="24"/>
        </w:rPr>
        <w:t xml:space="preserve">ue </w:t>
      </w:r>
      <w:r w:rsidR="005F2441">
        <w:rPr>
          <w:rFonts w:ascii="Arial" w:eastAsia="Times New Roman" w:hAnsi="Arial" w:cs="Arial"/>
          <w:b/>
          <w:sz w:val="24"/>
          <w:szCs w:val="24"/>
        </w:rPr>
        <w:t>d</w:t>
      </w:r>
      <w:r w:rsidRPr="0035600C">
        <w:rPr>
          <w:rFonts w:ascii="Arial" w:eastAsia="Times New Roman" w:hAnsi="Arial" w:cs="Arial"/>
          <w:b/>
          <w:sz w:val="24"/>
          <w:szCs w:val="24"/>
        </w:rPr>
        <w:t>iligence (EDD)</w:t>
      </w:r>
    </w:p>
    <w:p w14:paraId="58F1A13F" w14:textId="307D4ECA" w:rsidR="00E51669" w:rsidRDefault="0020579C"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The 2018 Act</w:t>
      </w:r>
      <w:r w:rsidR="00E51669" w:rsidRPr="0035600C">
        <w:rPr>
          <w:rFonts w:ascii="Arial" w:eastAsia="Times New Roman" w:hAnsi="Arial" w:cs="Arial"/>
          <w:sz w:val="24"/>
          <w:szCs w:val="24"/>
        </w:rPr>
        <w:t xml:space="preserve"> state that EDD must be applied in the following situations:</w:t>
      </w:r>
    </w:p>
    <w:p w14:paraId="60981726" w14:textId="77777777" w:rsidR="00620639" w:rsidRPr="0035600C" w:rsidRDefault="00620639" w:rsidP="00C21F69">
      <w:pPr>
        <w:widowControl w:val="0"/>
        <w:spacing w:after="0" w:line="240" w:lineRule="auto"/>
        <w:rPr>
          <w:rFonts w:ascii="Arial" w:eastAsia="Times New Roman" w:hAnsi="Arial" w:cs="Arial"/>
          <w:sz w:val="24"/>
          <w:szCs w:val="24"/>
        </w:rPr>
      </w:pPr>
    </w:p>
    <w:p w14:paraId="48C3C3E7" w14:textId="563211BD" w:rsidR="00E51669" w:rsidRPr="0035600C" w:rsidRDefault="00E51669" w:rsidP="00C21F69">
      <w:pPr>
        <w:pStyle w:val="ListParagraph"/>
        <w:widowControl w:val="0"/>
        <w:numPr>
          <w:ilvl w:val="0"/>
          <w:numId w:val="4"/>
        </w:numPr>
        <w:spacing w:after="0" w:line="240" w:lineRule="auto"/>
        <w:rPr>
          <w:rFonts w:ascii="Arial" w:eastAsia="Times New Roman" w:hAnsi="Arial" w:cs="Arial"/>
          <w:sz w:val="24"/>
          <w:szCs w:val="24"/>
        </w:rPr>
      </w:pPr>
      <w:r w:rsidRPr="0035600C">
        <w:rPr>
          <w:rFonts w:ascii="Arial" w:eastAsia="Times New Roman" w:hAnsi="Arial" w:cs="Arial"/>
          <w:sz w:val="24"/>
          <w:szCs w:val="24"/>
        </w:rPr>
        <w:t>whe</w:t>
      </w:r>
      <w:r w:rsidR="005F2441">
        <w:rPr>
          <w:rFonts w:ascii="Arial" w:eastAsia="Times New Roman" w:hAnsi="Arial" w:cs="Arial"/>
          <w:sz w:val="24"/>
          <w:szCs w:val="24"/>
        </w:rPr>
        <w:t>re there is a high risk of MLTF</w:t>
      </w:r>
    </w:p>
    <w:p w14:paraId="193F62D7" w14:textId="59DF5886" w:rsidR="00E51669" w:rsidRPr="0035600C" w:rsidRDefault="00E51669" w:rsidP="00C21F69">
      <w:pPr>
        <w:pStyle w:val="ListParagraph"/>
        <w:widowControl w:val="0"/>
        <w:numPr>
          <w:ilvl w:val="0"/>
          <w:numId w:val="4"/>
        </w:numPr>
        <w:spacing w:after="0" w:line="240" w:lineRule="auto"/>
        <w:rPr>
          <w:rFonts w:ascii="Arial" w:eastAsia="Times New Roman" w:hAnsi="Arial" w:cs="Arial"/>
          <w:sz w:val="24"/>
          <w:szCs w:val="24"/>
        </w:rPr>
      </w:pPr>
      <w:r w:rsidRPr="0035600C">
        <w:rPr>
          <w:rFonts w:ascii="Arial" w:eastAsia="Times New Roman" w:hAnsi="Arial" w:cs="Arial"/>
          <w:sz w:val="24"/>
          <w:szCs w:val="24"/>
        </w:rPr>
        <w:t>in any occasional transaction or business relationship with a person established in a high-risk third country</w:t>
      </w:r>
    </w:p>
    <w:p w14:paraId="2FBF977E" w14:textId="7831F1CB" w:rsidR="00E51669" w:rsidRPr="0035600C" w:rsidRDefault="00E51669" w:rsidP="00C21F69">
      <w:pPr>
        <w:pStyle w:val="ListParagraph"/>
        <w:widowControl w:val="0"/>
        <w:numPr>
          <w:ilvl w:val="0"/>
          <w:numId w:val="4"/>
        </w:numPr>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if a business has determined that a client or potential client is a </w:t>
      </w:r>
      <w:r w:rsidR="00620639">
        <w:rPr>
          <w:rFonts w:ascii="Arial" w:eastAsia="Times New Roman" w:hAnsi="Arial" w:cs="Arial"/>
          <w:sz w:val="24"/>
          <w:szCs w:val="24"/>
        </w:rPr>
        <w:t>p</w:t>
      </w:r>
      <w:r w:rsidR="00620639" w:rsidRPr="0035600C">
        <w:rPr>
          <w:rFonts w:ascii="Arial" w:eastAsia="Times New Roman" w:hAnsi="Arial" w:cs="Arial"/>
          <w:sz w:val="24"/>
          <w:szCs w:val="24"/>
        </w:rPr>
        <w:t xml:space="preserve">olitically </w:t>
      </w:r>
      <w:r w:rsidR="00620639">
        <w:rPr>
          <w:rFonts w:ascii="Arial" w:eastAsia="Times New Roman" w:hAnsi="Arial" w:cs="Arial"/>
          <w:sz w:val="24"/>
          <w:szCs w:val="24"/>
        </w:rPr>
        <w:t>e</w:t>
      </w:r>
      <w:r w:rsidR="00620639" w:rsidRPr="0035600C">
        <w:rPr>
          <w:rFonts w:ascii="Arial" w:eastAsia="Times New Roman" w:hAnsi="Arial" w:cs="Arial"/>
          <w:sz w:val="24"/>
          <w:szCs w:val="24"/>
        </w:rPr>
        <w:t xml:space="preserve">xposed </w:t>
      </w:r>
      <w:r w:rsidR="00620639">
        <w:rPr>
          <w:rFonts w:ascii="Arial" w:eastAsia="Times New Roman" w:hAnsi="Arial" w:cs="Arial"/>
          <w:sz w:val="24"/>
          <w:szCs w:val="24"/>
        </w:rPr>
        <w:t>p</w:t>
      </w:r>
      <w:r w:rsidR="00620639" w:rsidRPr="0035600C">
        <w:rPr>
          <w:rFonts w:ascii="Arial" w:eastAsia="Times New Roman" w:hAnsi="Arial" w:cs="Arial"/>
          <w:sz w:val="24"/>
          <w:szCs w:val="24"/>
        </w:rPr>
        <w:t xml:space="preserve">erson </w:t>
      </w:r>
      <w:r w:rsidR="00620639">
        <w:rPr>
          <w:rFonts w:ascii="Arial" w:eastAsia="Times New Roman" w:hAnsi="Arial" w:cs="Arial"/>
          <w:sz w:val="24"/>
          <w:szCs w:val="24"/>
        </w:rPr>
        <w:t>(</w:t>
      </w:r>
      <w:r w:rsidRPr="0035600C">
        <w:rPr>
          <w:rFonts w:ascii="Arial" w:eastAsia="Times New Roman" w:hAnsi="Arial" w:cs="Arial"/>
          <w:sz w:val="24"/>
          <w:szCs w:val="24"/>
        </w:rPr>
        <w:t>PEP), or a family member or</w:t>
      </w:r>
      <w:r w:rsidR="005F2441">
        <w:rPr>
          <w:rFonts w:ascii="Arial" w:eastAsia="Times New Roman" w:hAnsi="Arial" w:cs="Arial"/>
          <w:sz w:val="24"/>
          <w:szCs w:val="24"/>
        </w:rPr>
        <w:t xml:space="preserve"> known close associate of a PEP</w:t>
      </w:r>
    </w:p>
    <w:p w14:paraId="642377E4" w14:textId="7683F079" w:rsidR="00E51669" w:rsidRPr="0035600C" w:rsidRDefault="00E51669" w:rsidP="00C21F69">
      <w:pPr>
        <w:pStyle w:val="ListParagraph"/>
        <w:widowControl w:val="0"/>
        <w:numPr>
          <w:ilvl w:val="0"/>
          <w:numId w:val="4"/>
        </w:numPr>
        <w:spacing w:after="0" w:line="240" w:lineRule="auto"/>
        <w:rPr>
          <w:rFonts w:ascii="Arial" w:eastAsia="Times New Roman" w:hAnsi="Arial" w:cs="Arial"/>
          <w:sz w:val="24"/>
          <w:szCs w:val="24"/>
        </w:rPr>
      </w:pPr>
      <w:r w:rsidRPr="0035600C">
        <w:rPr>
          <w:rFonts w:ascii="Arial" w:eastAsia="Times New Roman" w:hAnsi="Arial" w:cs="Arial"/>
          <w:sz w:val="24"/>
          <w:szCs w:val="24"/>
        </w:rPr>
        <w:t>in any case where a client has provided false or stolen identification documentation or information on estab</w:t>
      </w:r>
      <w:r w:rsidR="005F2441">
        <w:rPr>
          <w:rFonts w:ascii="Arial" w:eastAsia="Times New Roman" w:hAnsi="Arial" w:cs="Arial"/>
          <w:sz w:val="24"/>
          <w:szCs w:val="24"/>
        </w:rPr>
        <w:t>lishing a business relationship</w:t>
      </w:r>
    </w:p>
    <w:p w14:paraId="3FBB4BBB" w14:textId="19136DC8" w:rsidR="00E51669" w:rsidRPr="0035600C" w:rsidRDefault="00E51669" w:rsidP="00C21F69">
      <w:pPr>
        <w:pStyle w:val="ListParagraph"/>
        <w:widowControl w:val="0"/>
        <w:numPr>
          <w:ilvl w:val="0"/>
          <w:numId w:val="4"/>
        </w:numPr>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in any case where a transaction is complex and unusually large, there is an unusual pattern of transactions </w:t>
      </w:r>
      <w:r w:rsidR="00FC1C20">
        <w:rPr>
          <w:rFonts w:ascii="Arial" w:eastAsia="Times New Roman" w:hAnsi="Arial" w:cs="Arial"/>
          <w:sz w:val="24"/>
          <w:szCs w:val="24"/>
        </w:rPr>
        <w:t>that</w:t>
      </w:r>
      <w:r w:rsidRPr="0035600C">
        <w:rPr>
          <w:rFonts w:ascii="Arial" w:eastAsia="Times New Roman" w:hAnsi="Arial" w:cs="Arial"/>
          <w:sz w:val="24"/>
          <w:szCs w:val="24"/>
        </w:rPr>
        <w:t xml:space="preserve"> have no app</w:t>
      </w:r>
      <w:r w:rsidR="005F2441">
        <w:rPr>
          <w:rFonts w:ascii="Arial" w:eastAsia="Times New Roman" w:hAnsi="Arial" w:cs="Arial"/>
          <w:sz w:val="24"/>
          <w:szCs w:val="24"/>
        </w:rPr>
        <w:t>arent economic or legal purpose</w:t>
      </w:r>
    </w:p>
    <w:p w14:paraId="0F551FFA" w14:textId="77777777" w:rsidR="00E51669" w:rsidRPr="0035600C" w:rsidRDefault="00E51669" w:rsidP="00C21F69">
      <w:pPr>
        <w:pStyle w:val="ListParagraph"/>
        <w:widowControl w:val="0"/>
        <w:numPr>
          <w:ilvl w:val="0"/>
          <w:numId w:val="4"/>
        </w:numPr>
        <w:spacing w:after="0" w:line="240" w:lineRule="auto"/>
        <w:rPr>
          <w:rFonts w:ascii="Arial" w:eastAsia="Times New Roman" w:hAnsi="Arial" w:cs="Arial"/>
          <w:sz w:val="24"/>
          <w:szCs w:val="24"/>
        </w:rPr>
      </w:pPr>
      <w:r w:rsidRPr="0035600C">
        <w:rPr>
          <w:rFonts w:ascii="Arial" w:eastAsia="Times New Roman" w:hAnsi="Arial" w:cs="Arial"/>
          <w:sz w:val="24"/>
          <w:szCs w:val="24"/>
        </w:rPr>
        <w:t>in any other case which by its nature can present a higher risk of MLTF.</w:t>
      </w:r>
    </w:p>
    <w:p w14:paraId="4FB86188" w14:textId="77777777" w:rsidR="00E51669" w:rsidRPr="0035600C" w:rsidRDefault="00E51669" w:rsidP="00C21F69">
      <w:pPr>
        <w:widowControl w:val="0"/>
        <w:spacing w:after="0" w:line="240" w:lineRule="auto"/>
        <w:rPr>
          <w:rFonts w:ascii="Arial" w:eastAsia="Times New Roman" w:hAnsi="Arial" w:cs="Arial"/>
          <w:sz w:val="24"/>
          <w:szCs w:val="24"/>
        </w:rPr>
      </w:pPr>
    </w:p>
    <w:p w14:paraId="6F828295" w14:textId="52274E25" w:rsidR="00E51669" w:rsidRPr="0035600C" w:rsidRDefault="00E51669"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w:t>
      </w:r>
      <w:r w:rsidR="00D56BB6">
        <w:rPr>
          <w:rFonts w:ascii="Arial" w:eastAsia="Times New Roman" w:hAnsi="Arial" w:cs="Arial"/>
          <w:sz w:val="24"/>
          <w:szCs w:val="24"/>
        </w:rPr>
        <w:t>’s</w:t>
      </w:r>
      <w:r w:rsidRPr="0035600C">
        <w:rPr>
          <w:rFonts w:ascii="Arial" w:eastAsia="Times New Roman" w:hAnsi="Arial" w:cs="Arial"/>
          <w:sz w:val="24"/>
          <w:szCs w:val="24"/>
        </w:rPr>
        <w:t xml:space="preserve"> internal procedures clearly set out what constitutes reasonable grounds for a client to qualify for EDD and take into account at least the high</w:t>
      </w:r>
      <w:r w:rsidR="00E80C51">
        <w:rPr>
          <w:rFonts w:ascii="Arial" w:eastAsia="Times New Roman" w:hAnsi="Arial" w:cs="Arial"/>
          <w:sz w:val="24"/>
          <w:szCs w:val="24"/>
        </w:rPr>
        <w:t>-</w:t>
      </w:r>
      <w:r w:rsidRPr="0035600C">
        <w:rPr>
          <w:rFonts w:ascii="Arial" w:eastAsia="Times New Roman" w:hAnsi="Arial" w:cs="Arial"/>
          <w:sz w:val="24"/>
          <w:szCs w:val="24"/>
        </w:rPr>
        <w:t>risk f</w:t>
      </w:r>
      <w:r w:rsidR="0020579C">
        <w:rPr>
          <w:rFonts w:ascii="Arial" w:eastAsia="Times New Roman" w:hAnsi="Arial" w:cs="Arial"/>
          <w:sz w:val="24"/>
          <w:szCs w:val="24"/>
        </w:rPr>
        <w:t>actors in Appendix D</w:t>
      </w:r>
      <w:r w:rsidRPr="0035600C">
        <w:rPr>
          <w:rFonts w:ascii="Arial" w:eastAsia="Times New Roman" w:hAnsi="Arial" w:cs="Arial"/>
          <w:sz w:val="24"/>
          <w:szCs w:val="24"/>
        </w:rPr>
        <w:t xml:space="preserve"> of the CCAB</w:t>
      </w:r>
      <w:r w:rsidR="0020579C">
        <w:rPr>
          <w:rFonts w:ascii="Arial" w:eastAsia="Times New Roman" w:hAnsi="Arial" w:cs="Arial"/>
          <w:sz w:val="24"/>
          <w:szCs w:val="24"/>
        </w:rPr>
        <w:t>I</w:t>
      </w:r>
      <w:r w:rsidRPr="0035600C">
        <w:rPr>
          <w:rFonts w:ascii="Arial" w:eastAsia="Times New Roman" w:hAnsi="Arial" w:cs="Arial"/>
          <w:sz w:val="24"/>
          <w:szCs w:val="24"/>
        </w:rPr>
        <w:t xml:space="preserve">’s </w:t>
      </w:r>
      <w:r w:rsidR="00E80C51">
        <w:rPr>
          <w:rFonts w:ascii="Arial" w:eastAsia="Times New Roman" w:hAnsi="Arial" w:cs="Arial"/>
          <w:sz w:val="24"/>
          <w:szCs w:val="24"/>
        </w:rPr>
        <w:t>AML</w:t>
      </w:r>
      <w:r w:rsidRPr="0035600C">
        <w:rPr>
          <w:rFonts w:ascii="Arial" w:eastAsia="Times New Roman" w:hAnsi="Arial" w:cs="Arial"/>
          <w:sz w:val="24"/>
          <w:szCs w:val="24"/>
        </w:rPr>
        <w:t xml:space="preserve"> guidance issued in Ma</w:t>
      </w:r>
      <w:r w:rsidR="0020579C">
        <w:rPr>
          <w:rFonts w:ascii="Arial" w:eastAsia="Times New Roman" w:hAnsi="Arial" w:cs="Arial"/>
          <w:sz w:val="24"/>
          <w:szCs w:val="24"/>
        </w:rPr>
        <w:t>y 2019</w:t>
      </w:r>
      <w:r w:rsidRPr="0035600C">
        <w:rPr>
          <w:rFonts w:ascii="Arial" w:eastAsia="Times New Roman" w:hAnsi="Arial" w:cs="Arial"/>
          <w:sz w:val="24"/>
          <w:szCs w:val="24"/>
        </w:rPr>
        <w:t>.</w:t>
      </w:r>
    </w:p>
    <w:p w14:paraId="7CD888B5" w14:textId="77777777" w:rsidR="00FB0F47" w:rsidRPr="0035600C" w:rsidRDefault="00FB0F47" w:rsidP="00C21F69">
      <w:pPr>
        <w:widowControl w:val="0"/>
        <w:spacing w:after="0" w:line="240" w:lineRule="auto"/>
        <w:rPr>
          <w:rFonts w:ascii="Arial" w:eastAsia="Times New Roman" w:hAnsi="Arial" w:cs="Arial"/>
          <w:b/>
          <w:sz w:val="24"/>
          <w:szCs w:val="24"/>
        </w:rPr>
      </w:pPr>
    </w:p>
    <w:p w14:paraId="1A018E41" w14:textId="5995ADBA" w:rsidR="00E51669" w:rsidRPr="0035600C" w:rsidRDefault="0020579C"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EDD measures</w:t>
      </w:r>
      <w:r w:rsidR="00E51669" w:rsidRPr="0035600C">
        <w:rPr>
          <w:rFonts w:ascii="Arial" w:eastAsia="Times New Roman" w:hAnsi="Arial" w:cs="Arial"/>
          <w:sz w:val="24"/>
          <w:szCs w:val="24"/>
        </w:rPr>
        <w:t xml:space="preserve"> include one or more of the following measures:</w:t>
      </w:r>
      <w:r w:rsidR="00FA00AC">
        <w:rPr>
          <w:rFonts w:ascii="Arial" w:eastAsia="Times New Roman" w:hAnsi="Arial" w:cs="Arial"/>
          <w:sz w:val="24"/>
          <w:szCs w:val="24"/>
        </w:rPr>
        <w:br/>
      </w:r>
    </w:p>
    <w:p w14:paraId="48BB08E3" w14:textId="2AFC0DB4" w:rsidR="00E51669" w:rsidRPr="0035600C" w:rsidRDefault="00E5166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lastRenderedPageBreak/>
        <w:t>seeking additional independent, reliable sources to verify information (including identity information provided t</w:t>
      </w:r>
      <w:r w:rsidR="00FA00AC">
        <w:rPr>
          <w:rFonts w:ascii="Arial" w:eastAsia="Times New Roman" w:hAnsi="Arial" w:cs="Arial"/>
          <w:sz w:val="24"/>
          <w:szCs w:val="24"/>
        </w:rPr>
        <w:t>o</w:t>
      </w:r>
      <w:r w:rsidR="005F2441">
        <w:rPr>
          <w:rFonts w:ascii="Arial" w:eastAsia="Times New Roman" w:hAnsi="Arial" w:cs="Arial"/>
          <w:sz w:val="24"/>
          <w:szCs w:val="24"/>
        </w:rPr>
        <w:t xml:space="preserve"> the business)</w:t>
      </w:r>
    </w:p>
    <w:p w14:paraId="4A50CBEC" w14:textId="22A6894F" w:rsidR="00E51669" w:rsidRPr="0035600C" w:rsidRDefault="00E5166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t>taking additional measures to understand the background, ownership and financial situation of the client, and other parties relevant to the engagement</w:t>
      </w:r>
    </w:p>
    <w:p w14:paraId="18AC0650" w14:textId="69EE6A26" w:rsidR="00E51669" w:rsidRPr="0035600C" w:rsidRDefault="00E5166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t>taking further steps to be satisfied that the transaction is consistent with the purpose and intended nature of the business relationship</w:t>
      </w:r>
    </w:p>
    <w:p w14:paraId="1A7ADBEB" w14:textId="78FCD8D7" w:rsidR="00E51669" w:rsidRPr="0035600C" w:rsidRDefault="00E5166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t>increasing the monitoring of the business relationship, including g</w:t>
      </w:r>
      <w:r w:rsidR="005F2441">
        <w:rPr>
          <w:rFonts w:ascii="Arial" w:eastAsia="Times New Roman" w:hAnsi="Arial" w:cs="Arial"/>
          <w:sz w:val="24"/>
          <w:szCs w:val="24"/>
        </w:rPr>
        <w:t>reater scrutiny of transactions</w:t>
      </w:r>
    </w:p>
    <w:p w14:paraId="76538A54" w14:textId="1717B88D" w:rsidR="00E51669" w:rsidRDefault="00E51669" w:rsidP="00C21F69">
      <w:pPr>
        <w:pStyle w:val="ListParagraph"/>
        <w:widowControl w:val="0"/>
        <w:numPr>
          <w:ilvl w:val="0"/>
          <w:numId w:val="5"/>
        </w:numPr>
        <w:spacing w:after="0" w:line="240" w:lineRule="auto"/>
        <w:rPr>
          <w:rFonts w:ascii="Arial" w:eastAsia="Times New Roman" w:hAnsi="Arial" w:cs="Arial"/>
          <w:sz w:val="24"/>
          <w:szCs w:val="24"/>
        </w:rPr>
      </w:pPr>
      <w:r w:rsidRPr="0035600C">
        <w:rPr>
          <w:rFonts w:ascii="Arial" w:eastAsia="Times New Roman" w:hAnsi="Arial" w:cs="Arial"/>
          <w:sz w:val="24"/>
          <w:szCs w:val="24"/>
        </w:rPr>
        <w:t>examining the background and purpose of the engagement</w:t>
      </w:r>
    </w:p>
    <w:p w14:paraId="7DEEAF0C" w14:textId="1E901F73" w:rsidR="00FB0F47" w:rsidRPr="007231E9" w:rsidRDefault="00E51669" w:rsidP="00C21F69">
      <w:pPr>
        <w:pStyle w:val="ListParagraph"/>
        <w:widowControl w:val="0"/>
        <w:numPr>
          <w:ilvl w:val="0"/>
          <w:numId w:val="5"/>
        </w:numPr>
        <w:spacing w:after="0" w:line="240" w:lineRule="auto"/>
        <w:rPr>
          <w:rFonts w:ascii="Arial" w:eastAsia="Times New Roman" w:hAnsi="Arial" w:cs="Arial"/>
          <w:sz w:val="24"/>
          <w:szCs w:val="24"/>
        </w:rPr>
      </w:pPr>
      <w:r w:rsidRPr="007231E9">
        <w:rPr>
          <w:rFonts w:ascii="Arial" w:eastAsia="Times New Roman" w:hAnsi="Arial" w:cs="Arial"/>
          <w:sz w:val="24"/>
          <w:szCs w:val="24"/>
        </w:rPr>
        <w:t>increasing the degree and nature of monitoring of the business relationship in which the transaction is made to determine whether that transaction or that relationship appear to be suspicious.</w:t>
      </w:r>
      <w:r w:rsidR="008B35B8">
        <w:rPr>
          <w:rFonts w:ascii="Arial" w:eastAsia="Times New Roman" w:hAnsi="Arial" w:cs="Arial"/>
          <w:sz w:val="24"/>
          <w:szCs w:val="24"/>
        </w:rPr>
        <w:br/>
      </w:r>
    </w:p>
    <w:p w14:paraId="48BE6D59" w14:textId="2D797844" w:rsidR="00E51669" w:rsidRPr="0035600C" w:rsidRDefault="00E51669"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 xml:space="preserve">Politically </w:t>
      </w:r>
      <w:r w:rsidR="008B35B8">
        <w:rPr>
          <w:rFonts w:ascii="Arial" w:eastAsia="Times New Roman" w:hAnsi="Arial" w:cs="Arial"/>
          <w:b/>
          <w:sz w:val="24"/>
          <w:szCs w:val="24"/>
        </w:rPr>
        <w:t>e</w:t>
      </w:r>
      <w:r w:rsidRPr="0035600C">
        <w:rPr>
          <w:rFonts w:ascii="Arial" w:eastAsia="Times New Roman" w:hAnsi="Arial" w:cs="Arial"/>
          <w:b/>
          <w:sz w:val="24"/>
          <w:szCs w:val="24"/>
        </w:rPr>
        <w:t xml:space="preserve">xposed </w:t>
      </w:r>
      <w:r w:rsidR="008B35B8">
        <w:rPr>
          <w:rFonts w:ascii="Arial" w:eastAsia="Times New Roman" w:hAnsi="Arial" w:cs="Arial"/>
          <w:b/>
          <w:sz w:val="24"/>
          <w:szCs w:val="24"/>
        </w:rPr>
        <w:t>p</w:t>
      </w:r>
      <w:r w:rsidRPr="0035600C">
        <w:rPr>
          <w:rFonts w:ascii="Arial" w:eastAsia="Times New Roman" w:hAnsi="Arial" w:cs="Arial"/>
          <w:b/>
          <w:sz w:val="24"/>
          <w:szCs w:val="24"/>
        </w:rPr>
        <w:t>erson (PEP)</w:t>
      </w:r>
    </w:p>
    <w:p w14:paraId="4C75D143" w14:textId="77777777" w:rsidR="00E51669" w:rsidRPr="0035600C" w:rsidRDefault="00E51669" w:rsidP="00C21F69">
      <w:pPr>
        <w:widowControl w:val="0"/>
        <w:spacing w:after="0" w:line="240" w:lineRule="auto"/>
        <w:rPr>
          <w:rFonts w:ascii="Arial" w:eastAsia="Times New Roman" w:hAnsi="Arial" w:cs="Arial"/>
          <w:b/>
          <w:sz w:val="24"/>
          <w:szCs w:val="24"/>
        </w:rPr>
      </w:pPr>
    </w:p>
    <w:p w14:paraId="5EE9E0B0" w14:textId="3F59C2BC" w:rsidR="00E51669" w:rsidRPr="0035600C" w:rsidRDefault="00E51669"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PEPs, certain family members and known associates undergo EDD. The E</w:t>
      </w:r>
      <w:r w:rsidR="0074370D">
        <w:rPr>
          <w:rFonts w:ascii="Arial" w:eastAsia="Times New Roman" w:hAnsi="Arial" w:cs="Arial"/>
          <w:sz w:val="24"/>
          <w:szCs w:val="24"/>
        </w:rPr>
        <w:t>D</w:t>
      </w:r>
      <w:r w:rsidRPr="0035600C">
        <w:rPr>
          <w:rFonts w:ascii="Arial" w:eastAsia="Times New Roman" w:hAnsi="Arial" w:cs="Arial"/>
          <w:sz w:val="24"/>
          <w:szCs w:val="24"/>
        </w:rPr>
        <w:t>D measures vary depending on the extent of any heightened MLTF risk associated with individual PEPs. PEPs are assessed on a case-by-case basis and appropriate EDD measures are applied, based on our assessment of the associated MLTF risks.</w:t>
      </w:r>
    </w:p>
    <w:p w14:paraId="4D5DA89D" w14:textId="77777777" w:rsidR="00E51669" w:rsidRPr="0035600C" w:rsidRDefault="00E51669" w:rsidP="00C21F69">
      <w:pPr>
        <w:widowControl w:val="0"/>
        <w:spacing w:after="0" w:line="240" w:lineRule="auto"/>
        <w:rPr>
          <w:rFonts w:ascii="Arial" w:eastAsia="Times New Roman" w:hAnsi="Arial" w:cs="Arial"/>
          <w:sz w:val="24"/>
          <w:szCs w:val="24"/>
        </w:rPr>
      </w:pPr>
    </w:p>
    <w:p w14:paraId="1D1A5F5C" w14:textId="77777777" w:rsidR="00E51669" w:rsidRPr="0035600C" w:rsidRDefault="00E51669"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has in place appropriate risk management systems and procedures to determine whether potential clients or existing clients (or their beneficial owners) are PEPs, or family members/known close associates of a PEP.</w:t>
      </w:r>
    </w:p>
    <w:p w14:paraId="17C91B79" w14:textId="77777777" w:rsidR="00E51669" w:rsidRPr="0035600C" w:rsidRDefault="00E51669" w:rsidP="00C21F69">
      <w:pPr>
        <w:widowControl w:val="0"/>
        <w:spacing w:after="0" w:line="240" w:lineRule="auto"/>
        <w:rPr>
          <w:rFonts w:ascii="Arial" w:eastAsia="Times New Roman" w:hAnsi="Arial" w:cs="Arial"/>
          <w:sz w:val="24"/>
          <w:szCs w:val="24"/>
        </w:rPr>
      </w:pPr>
    </w:p>
    <w:p w14:paraId="192FBCA3" w14:textId="346B1E3F" w:rsidR="00E51669" w:rsidRPr="0035600C" w:rsidRDefault="00E51669"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considers factors including the country </w:t>
      </w:r>
      <w:r w:rsidR="00E14F5D">
        <w:rPr>
          <w:rFonts w:ascii="Arial" w:eastAsia="Times New Roman" w:hAnsi="Arial" w:cs="Arial"/>
          <w:sz w:val="24"/>
          <w:szCs w:val="24"/>
        </w:rPr>
        <w:t>that</w:t>
      </w:r>
      <w:r w:rsidRPr="0035600C">
        <w:rPr>
          <w:rFonts w:ascii="Arial" w:eastAsia="Times New Roman" w:hAnsi="Arial" w:cs="Arial"/>
          <w:sz w:val="24"/>
          <w:szCs w:val="24"/>
        </w:rPr>
        <w:t xml:space="preserve"> has entrusted a PEP with a prominent public function when determining the level of MLTF risk associated with an individual PEP. </w:t>
      </w:r>
      <w:r w:rsidR="00E14F5D">
        <w:rPr>
          <w:rFonts w:ascii="Arial" w:eastAsia="Times New Roman" w:hAnsi="Arial" w:cs="Arial"/>
          <w:sz w:val="24"/>
          <w:szCs w:val="24"/>
        </w:rPr>
        <w:br/>
      </w:r>
    </w:p>
    <w:p w14:paraId="57647E39" w14:textId="6F117283" w:rsidR="00E51669" w:rsidRPr="0035600C" w:rsidRDefault="00E51669"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An individual identified as a PEP solely because of their public function in </w:t>
      </w:r>
      <w:r w:rsidR="0020579C">
        <w:rPr>
          <w:rFonts w:ascii="Arial" w:eastAsia="Times New Roman" w:hAnsi="Arial" w:cs="Arial"/>
          <w:sz w:val="24"/>
          <w:szCs w:val="24"/>
        </w:rPr>
        <w:t>Ireland</w:t>
      </w:r>
      <w:r w:rsidRPr="0035600C">
        <w:rPr>
          <w:rFonts w:ascii="Arial" w:eastAsia="Times New Roman" w:hAnsi="Arial" w:cs="Arial"/>
          <w:sz w:val="24"/>
          <w:szCs w:val="24"/>
        </w:rPr>
        <w:t xml:space="preserve"> may be categorised as a low</w:t>
      </w:r>
      <w:r w:rsidR="00E14F5D">
        <w:rPr>
          <w:rFonts w:ascii="Arial" w:eastAsia="Times New Roman" w:hAnsi="Arial" w:cs="Arial"/>
          <w:sz w:val="24"/>
          <w:szCs w:val="24"/>
        </w:rPr>
        <w:t>-</w:t>
      </w:r>
      <w:r w:rsidRPr="0035600C">
        <w:rPr>
          <w:rFonts w:ascii="Arial" w:eastAsia="Times New Roman" w:hAnsi="Arial" w:cs="Arial"/>
          <w:sz w:val="24"/>
          <w:szCs w:val="24"/>
        </w:rPr>
        <w:t>risk PEP if the business is not aware of any factors that would place the individual in a higher risk category. In these lower</w:t>
      </w:r>
      <w:r w:rsidR="00673992">
        <w:rPr>
          <w:rFonts w:ascii="Arial" w:eastAsia="Times New Roman" w:hAnsi="Arial" w:cs="Arial"/>
          <w:sz w:val="24"/>
          <w:szCs w:val="24"/>
        </w:rPr>
        <w:t xml:space="preserve"> </w:t>
      </w:r>
      <w:r w:rsidRPr="0035600C">
        <w:rPr>
          <w:rFonts w:ascii="Arial" w:eastAsia="Times New Roman" w:hAnsi="Arial" w:cs="Arial"/>
          <w:sz w:val="24"/>
          <w:szCs w:val="24"/>
        </w:rPr>
        <w:t>risk situations the business applies less onerous EDD procedures (for example</w:t>
      </w:r>
      <w:r w:rsidR="00673992">
        <w:rPr>
          <w:rFonts w:ascii="Arial" w:eastAsia="Times New Roman" w:hAnsi="Arial" w:cs="Arial"/>
          <w:sz w:val="24"/>
          <w:szCs w:val="24"/>
        </w:rPr>
        <w:t>,</w:t>
      </w:r>
      <w:r w:rsidRPr="0035600C">
        <w:rPr>
          <w:rFonts w:ascii="Arial" w:eastAsia="Times New Roman" w:hAnsi="Arial" w:cs="Arial"/>
          <w:sz w:val="24"/>
          <w:szCs w:val="24"/>
        </w:rPr>
        <w:t xml:space="preserve"> making fewer enquiries of a PEP’s family members or known close associates; and taking less intrusive and less exhaustive steps to establish the sources of wealth/funds of PEPs).</w:t>
      </w:r>
    </w:p>
    <w:p w14:paraId="454B35B6" w14:textId="77777777" w:rsidR="00E51669" w:rsidRPr="0035600C" w:rsidRDefault="00E51669" w:rsidP="00C21F69">
      <w:pPr>
        <w:widowControl w:val="0"/>
        <w:spacing w:after="0" w:line="240" w:lineRule="auto"/>
        <w:rPr>
          <w:rFonts w:ascii="Arial" w:eastAsia="Times New Roman" w:hAnsi="Arial" w:cs="Arial"/>
          <w:sz w:val="24"/>
          <w:szCs w:val="24"/>
        </w:rPr>
      </w:pPr>
    </w:p>
    <w:p w14:paraId="71585B42" w14:textId="6932534A" w:rsidR="00E51669" w:rsidRPr="0035600C" w:rsidRDefault="0020579C"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R</w:t>
      </w:r>
      <w:r w:rsidR="00E51669" w:rsidRPr="0035600C">
        <w:rPr>
          <w:rFonts w:ascii="Arial" w:eastAsia="Times New Roman" w:hAnsi="Arial" w:cs="Arial"/>
          <w:sz w:val="24"/>
          <w:szCs w:val="24"/>
        </w:rPr>
        <w:t xml:space="preserve">isk factors guidance produced by the European </w:t>
      </w:r>
      <w:r w:rsidR="00CB1DFA">
        <w:rPr>
          <w:rFonts w:ascii="Arial" w:eastAsia="Times New Roman" w:hAnsi="Arial" w:cs="Arial"/>
          <w:sz w:val="24"/>
          <w:szCs w:val="24"/>
        </w:rPr>
        <w:t>s</w:t>
      </w:r>
      <w:r w:rsidR="00E51669" w:rsidRPr="0035600C">
        <w:rPr>
          <w:rFonts w:ascii="Arial" w:eastAsia="Times New Roman" w:hAnsi="Arial" w:cs="Arial"/>
          <w:sz w:val="24"/>
          <w:szCs w:val="24"/>
        </w:rPr>
        <w:t xml:space="preserve">upervisory </w:t>
      </w:r>
      <w:r w:rsidR="00CB1DFA">
        <w:rPr>
          <w:rFonts w:ascii="Arial" w:eastAsia="Times New Roman" w:hAnsi="Arial" w:cs="Arial"/>
          <w:sz w:val="24"/>
          <w:szCs w:val="24"/>
        </w:rPr>
        <w:t>a</w:t>
      </w:r>
      <w:r w:rsidR="00E51669" w:rsidRPr="0035600C">
        <w:rPr>
          <w:rFonts w:ascii="Arial" w:eastAsia="Times New Roman" w:hAnsi="Arial" w:cs="Arial"/>
          <w:sz w:val="24"/>
          <w:szCs w:val="24"/>
        </w:rPr>
        <w:t>uthorities set out factors that might point to potential higher risk. Such factors might include:</w:t>
      </w:r>
    </w:p>
    <w:p w14:paraId="65B1F281" w14:textId="77777777" w:rsidR="00E51669" w:rsidRPr="0035600C" w:rsidRDefault="00E51669" w:rsidP="00C21F69">
      <w:pPr>
        <w:widowControl w:val="0"/>
        <w:spacing w:after="0" w:line="240" w:lineRule="auto"/>
        <w:rPr>
          <w:rFonts w:ascii="Arial" w:eastAsia="Times New Roman" w:hAnsi="Arial" w:cs="Arial"/>
          <w:sz w:val="24"/>
          <w:szCs w:val="24"/>
        </w:rPr>
      </w:pPr>
    </w:p>
    <w:p w14:paraId="76B11EB2" w14:textId="040FCA39" w:rsidR="00E51669" w:rsidRPr="0035600C" w:rsidRDefault="00B50F84" w:rsidP="00C21F69">
      <w:pPr>
        <w:pStyle w:val="ListParagraph"/>
        <w:widowControl w:val="0"/>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k</w:t>
      </w:r>
      <w:r w:rsidR="00E51669" w:rsidRPr="0035600C">
        <w:rPr>
          <w:rFonts w:ascii="Arial" w:eastAsia="Times New Roman" w:hAnsi="Arial" w:cs="Arial"/>
          <w:sz w:val="24"/>
          <w:szCs w:val="24"/>
        </w:rPr>
        <w:t>nown involvement in publicised scandals</w:t>
      </w:r>
    </w:p>
    <w:p w14:paraId="03F378B8" w14:textId="6CCDADBE" w:rsidR="00E51669" w:rsidRPr="0035600C" w:rsidRDefault="00B50F84" w:rsidP="00C21F69">
      <w:pPr>
        <w:pStyle w:val="ListParagraph"/>
        <w:widowControl w:val="0"/>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u</w:t>
      </w:r>
      <w:r w:rsidR="00E51669" w:rsidRPr="0035600C">
        <w:rPr>
          <w:rFonts w:ascii="Arial" w:eastAsia="Times New Roman" w:hAnsi="Arial" w:cs="Arial"/>
          <w:sz w:val="24"/>
          <w:szCs w:val="24"/>
        </w:rPr>
        <w:t>ndeclared business interests</w:t>
      </w:r>
    </w:p>
    <w:p w14:paraId="072A06F5" w14:textId="735263F1" w:rsidR="00FB0F47" w:rsidRDefault="00B50F84" w:rsidP="00C21F69">
      <w:pPr>
        <w:pStyle w:val="ListParagraph"/>
        <w:widowControl w:val="0"/>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t</w:t>
      </w:r>
      <w:r w:rsidR="00E51669" w:rsidRPr="0035600C">
        <w:rPr>
          <w:rFonts w:ascii="Arial" w:eastAsia="Times New Roman" w:hAnsi="Arial" w:cs="Arial"/>
          <w:sz w:val="24"/>
          <w:szCs w:val="24"/>
        </w:rPr>
        <w:t>he acceptance of inducements to influence policy</w:t>
      </w:r>
      <w:r>
        <w:rPr>
          <w:rFonts w:ascii="Arial" w:eastAsia="Times New Roman" w:hAnsi="Arial" w:cs="Arial"/>
          <w:sz w:val="24"/>
          <w:szCs w:val="24"/>
        </w:rPr>
        <w:t>.</w:t>
      </w:r>
    </w:p>
    <w:p w14:paraId="3AD0F8A8" w14:textId="77777777" w:rsidR="005F2441" w:rsidRPr="005F2441" w:rsidRDefault="005F2441" w:rsidP="00C21F69">
      <w:pPr>
        <w:pStyle w:val="ListParagraph"/>
        <w:widowControl w:val="0"/>
        <w:spacing w:after="0" w:line="240" w:lineRule="auto"/>
        <w:rPr>
          <w:rFonts w:ascii="Arial" w:eastAsia="Times New Roman" w:hAnsi="Arial" w:cs="Arial"/>
          <w:sz w:val="24"/>
          <w:szCs w:val="24"/>
        </w:rPr>
      </w:pPr>
    </w:p>
    <w:p w14:paraId="72598C90" w14:textId="5194187C"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w:t>
      </w:r>
      <w:r w:rsidR="006016F4">
        <w:rPr>
          <w:rFonts w:ascii="Arial" w:eastAsia="Times New Roman" w:hAnsi="Arial" w:cs="Arial"/>
          <w:sz w:val="24"/>
          <w:szCs w:val="24"/>
        </w:rPr>
        <w:t>F</w:t>
      </w:r>
      <w:r w:rsidRPr="0035600C">
        <w:rPr>
          <w:rFonts w:ascii="Arial" w:eastAsia="Times New Roman" w:hAnsi="Arial" w:cs="Arial"/>
          <w:sz w:val="24"/>
          <w:szCs w:val="24"/>
        </w:rPr>
        <w:t xml:space="preserve">inancial Conduct Authority (FCA) </w:t>
      </w:r>
      <w:r w:rsidR="0020579C">
        <w:rPr>
          <w:rFonts w:ascii="Arial" w:eastAsia="Times New Roman" w:hAnsi="Arial" w:cs="Arial"/>
          <w:sz w:val="24"/>
          <w:szCs w:val="24"/>
        </w:rPr>
        <w:t xml:space="preserve">in the UK </w:t>
      </w:r>
      <w:r w:rsidRPr="0035600C">
        <w:rPr>
          <w:rFonts w:ascii="Arial" w:eastAsia="Times New Roman" w:hAnsi="Arial" w:cs="Arial"/>
          <w:sz w:val="24"/>
          <w:szCs w:val="24"/>
        </w:rPr>
        <w:t>has published guidance on how relevant businesses should identify and treat PEPs</w:t>
      </w:r>
      <w:r w:rsidR="0020579C">
        <w:rPr>
          <w:rFonts w:ascii="Arial" w:eastAsia="Times New Roman" w:hAnsi="Arial" w:cs="Arial"/>
          <w:sz w:val="24"/>
          <w:szCs w:val="24"/>
        </w:rPr>
        <w:t xml:space="preserve"> and these are equally relevant in ROI </w:t>
      </w:r>
      <w:r w:rsidR="00607FD8">
        <w:rPr>
          <w:rFonts w:ascii="Arial" w:eastAsia="Times New Roman" w:hAnsi="Arial" w:cs="Arial"/>
          <w:sz w:val="24"/>
          <w:szCs w:val="24"/>
        </w:rPr>
        <w:t>:</w:t>
      </w:r>
    </w:p>
    <w:p w14:paraId="70726CEA" w14:textId="77777777" w:rsidR="00C23CF5" w:rsidRPr="0035600C" w:rsidRDefault="00C23CF5" w:rsidP="00C21F69">
      <w:pPr>
        <w:widowControl w:val="0"/>
        <w:spacing w:after="0" w:line="240" w:lineRule="auto"/>
        <w:rPr>
          <w:rFonts w:ascii="Arial" w:eastAsia="Times New Roman" w:hAnsi="Arial" w:cs="Arial"/>
          <w:sz w:val="24"/>
          <w:szCs w:val="24"/>
        </w:rPr>
      </w:pPr>
    </w:p>
    <w:p w14:paraId="70C94FE8" w14:textId="77777777" w:rsidR="00C23CF5" w:rsidRPr="0035600C" w:rsidRDefault="00C23CF5" w:rsidP="00C21F69">
      <w:pPr>
        <w:widowControl w:val="0"/>
        <w:spacing w:after="0" w:line="240" w:lineRule="auto"/>
        <w:rPr>
          <w:rFonts w:ascii="Arial" w:eastAsia="Times New Roman" w:hAnsi="Arial" w:cs="Arial"/>
          <w:sz w:val="24"/>
          <w:szCs w:val="24"/>
        </w:rPr>
      </w:pPr>
      <w:hyperlink r:id="rId14" w:history="1">
        <w:r w:rsidRPr="0035600C">
          <w:rPr>
            <w:rStyle w:val="Hyperlink"/>
            <w:rFonts w:ascii="Arial" w:eastAsia="Times New Roman" w:hAnsi="Arial" w:cs="Arial"/>
            <w:sz w:val="24"/>
            <w:szCs w:val="24"/>
          </w:rPr>
          <w:t>https://www.fca.org.uk/publications/finalised-guidance/fg17-6-treatment-politically-exposed-persons-peps-money-laundering</w:t>
        </w:r>
      </w:hyperlink>
    </w:p>
    <w:p w14:paraId="760B5DB5" w14:textId="77777777" w:rsidR="00C23CF5" w:rsidRPr="0035600C" w:rsidRDefault="00C23CF5" w:rsidP="00C21F69">
      <w:pPr>
        <w:widowControl w:val="0"/>
        <w:spacing w:after="0" w:line="240" w:lineRule="auto"/>
        <w:rPr>
          <w:rFonts w:ascii="Arial" w:eastAsia="Times New Roman" w:hAnsi="Arial" w:cs="Arial"/>
          <w:sz w:val="24"/>
          <w:szCs w:val="24"/>
        </w:rPr>
      </w:pPr>
    </w:p>
    <w:p w14:paraId="2D16CE49" w14:textId="77777777" w:rsidR="00C23CF5" w:rsidRPr="0035600C" w:rsidRDefault="00C23CF5" w:rsidP="00C21F69">
      <w:pPr>
        <w:spacing w:line="240" w:lineRule="auto"/>
        <w:rPr>
          <w:rFonts w:ascii="Arial" w:eastAsia="Times New Roman" w:hAnsi="Arial" w:cs="Arial"/>
          <w:sz w:val="24"/>
          <w:szCs w:val="24"/>
        </w:rPr>
      </w:pPr>
      <w:r w:rsidRPr="0035600C">
        <w:rPr>
          <w:rFonts w:ascii="Arial" w:eastAsia="Times New Roman" w:hAnsi="Arial" w:cs="Arial"/>
          <w:sz w:val="24"/>
          <w:szCs w:val="24"/>
        </w:rPr>
        <w:lastRenderedPageBreak/>
        <w:t>The business will mitigate and manage any identified MLTF risks (such as those posed by PEPs) and will refuse business relationships only when such risk assessments indicate that they cannot effectively mitigate and manage these risks.</w:t>
      </w:r>
    </w:p>
    <w:p w14:paraId="5EF47ECA" w14:textId="77777777" w:rsidR="00E51669" w:rsidRPr="0035600C" w:rsidRDefault="00C23CF5" w:rsidP="00C21F69">
      <w:pPr>
        <w:spacing w:line="240" w:lineRule="auto"/>
        <w:outlineLvl w:val="0"/>
        <w:rPr>
          <w:rFonts w:ascii="Arial" w:eastAsia="Times New Roman" w:hAnsi="Arial" w:cs="Arial"/>
          <w:b/>
          <w:sz w:val="24"/>
          <w:szCs w:val="24"/>
        </w:rPr>
      </w:pPr>
      <w:r w:rsidRPr="0035600C">
        <w:rPr>
          <w:rFonts w:ascii="Arial" w:eastAsia="Times New Roman" w:hAnsi="Arial" w:cs="Arial"/>
          <w:b/>
          <w:sz w:val="24"/>
          <w:szCs w:val="24"/>
        </w:rPr>
        <w:t>When delays occur</w:t>
      </w:r>
    </w:p>
    <w:p w14:paraId="64B0F508" w14:textId="46180568"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In some situations it may be acceptable to carry out CDD while commencing work because it is urgent. Such situations could include:</w:t>
      </w:r>
      <w:r w:rsidR="00607FD8">
        <w:rPr>
          <w:rFonts w:ascii="Arial" w:eastAsia="Times New Roman" w:hAnsi="Arial" w:cs="Arial"/>
          <w:sz w:val="24"/>
          <w:szCs w:val="24"/>
        </w:rPr>
        <w:br/>
      </w:r>
    </w:p>
    <w:p w14:paraId="73B51217" w14:textId="0F94156C" w:rsidR="00C23CF5" w:rsidRPr="0035600C" w:rsidRDefault="00607FD8" w:rsidP="00C21F69">
      <w:pPr>
        <w:pStyle w:val="ListParagraph"/>
        <w:widowControl w:val="0"/>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s</w:t>
      </w:r>
      <w:r w:rsidR="00C23CF5" w:rsidRPr="0035600C">
        <w:rPr>
          <w:rFonts w:ascii="Arial" w:eastAsia="Times New Roman" w:hAnsi="Arial" w:cs="Arial"/>
          <w:sz w:val="24"/>
          <w:szCs w:val="24"/>
        </w:rPr>
        <w:t>ome insolvency appointments</w:t>
      </w:r>
    </w:p>
    <w:p w14:paraId="0483E290" w14:textId="3F067CE4" w:rsidR="00C23CF5" w:rsidRPr="0035600C" w:rsidRDefault="00607FD8" w:rsidP="00C21F69">
      <w:pPr>
        <w:pStyle w:val="ListParagraph"/>
        <w:widowControl w:val="0"/>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a</w:t>
      </w:r>
      <w:r w:rsidR="00C23CF5" w:rsidRPr="0035600C">
        <w:rPr>
          <w:rFonts w:ascii="Arial" w:eastAsia="Times New Roman" w:hAnsi="Arial" w:cs="Arial"/>
          <w:sz w:val="24"/>
          <w:szCs w:val="24"/>
        </w:rPr>
        <w:t>ppointments that involve ascertaining the client’s legal position or defending them in legal proceedings</w:t>
      </w:r>
    </w:p>
    <w:p w14:paraId="5297587F" w14:textId="76F21A8E" w:rsidR="00C23CF5" w:rsidRPr="0035600C" w:rsidRDefault="00607FD8" w:rsidP="00C21F69">
      <w:pPr>
        <w:pStyle w:val="ListParagraph"/>
        <w:widowControl w:val="0"/>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r</w:t>
      </w:r>
      <w:r w:rsidR="00C23CF5" w:rsidRPr="0035600C">
        <w:rPr>
          <w:rFonts w:ascii="Arial" w:eastAsia="Times New Roman" w:hAnsi="Arial" w:cs="Arial"/>
          <w:sz w:val="24"/>
          <w:szCs w:val="24"/>
        </w:rPr>
        <w:t>esponse to an urgent cyber incident</w:t>
      </w:r>
    </w:p>
    <w:p w14:paraId="132AE418" w14:textId="13A757D4" w:rsidR="00C23CF5" w:rsidRPr="0035600C" w:rsidRDefault="00607FD8" w:rsidP="00C21F69">
      <w:pPr>
        <w:pStyle w:val="ListParagraph"/>
        <w:widowControl w:val="0"/>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w</w:t>
      </w:r>
      <w:r w:rsidR="00C23CF5" w:rsidRPr="0035600C">
        <w:rPr>
          <w:rFonts w:ascii="Arial" w:eastAsia="Times New Roman" w:hAnsi="Arial" w:cs="Arial"/>
          <w:sz w:val="24"/>
          <w:szCs w:val="24"/>
        </w:rPr>
        <w:t>hen it is critically important to preserve or extract data or other assets without delay.</w:t>
      </w:r>
    </w:p>
    <w:p w14:paraId="6F7D2C08" w14:textId="77777777" w:rsidR="00FB0F47" w:rsidRPr="0035600C" w:rsidRDefault="00FB0F47" w:rsidP="00C21F69">
      <w:pPr>
        <w:spacing w:line="240" w:lineRule="auto"/>
        <w:rPr>
          <w:rFonts w:ascii="Arial" w:eastAsia="Times New Roman" w:hAnsi="Arial" w:cs="Arial"/>
          <w:sz w:val="24"/>
          <w:szCs w:val="24"/>
        </w:rPr>
      </w:pPr>
    </w:p>
    <w:p w14:paraId="300F1B67" w14:textId="77777777" w:rsidR="00FB0F47" w:rsidRPr="0035600C" w:rsidRDefault="00C23CF5" w:rsidP="00C21F69">
      <w:pPr>
        <w:spacing w:line="240" w:lineRule="auto"/>
        <w:outlineLvl w:val="0"/>
        <w:rPr>
          <w:rFonts w:ascii="Arial" w:eastAsia="Times New Roman" w:hAnsi="Arial" w:cs="Arial"/>
          <w:b/>
          <w:sz w:val="24"/>
          <w:szCs w:val="24"/>
        </w:rPr>
      </w:pPr>
      <w:r w:rsidRPr="0035600C">
        <w:rPr>
          <w:rFonts w:ascii="Arial" w:eastAsia="Times New Roman" w:hAnsi="Arial" w:cs="Arial"/>
          <w:b/>
          <w:sz w:val="24"/>
          <w:szCs w:val="24"/>
        </w:rPr>
        <w:t>Assessing risk</w:t>
      </w:r>
    </w:p>
    <w:p w14:paraId="4E9B18DB" w14:textId="77777777" w:rsidR="00C23CF5" w:rsidRPr="007D1948" w:rsidRDefault="00C23CF5" w:rsidP="00C21F69">
      <w:pPr>
        <w:widowControl w:val="0"/>
        <w:spacing w:after="0" w:line="240" w:lineRule="auto"/>
        <w:outlineLvl w:val="0"/>
        <w:rPr>
          <w:rFonts w:ascii="Arial" w:eastAsia="Times New Roman" w:hAnsi="Arial" w:cs="Arial"/>
          <w:i/>
          <w:sz w:val="24"/>
          <w:szCs w:val="24"/>
        </w:rPr>
      </w:pPr>
      <w:r w:rsidRPr="007D1948">
        <w:rPr>
          <w:rFonts w:ascii="Arial" w:eastAsia="Times New Roman" w:hAnsi="Arial" w:cs="Arial"/>
          <w:i/>
          <w:sz w:val="24"/>
          <w:szCs w:val="24"/>
        </w:rPr>
        <w:t>Client risk</w:t>
      </w:r>
    </w:p>
    <w:p w14:paraId="2F156C9D" w14:textId="77777777" w:rsidR="00C23CF5" w:rsidRPr="0035600C" w:rsidRDefault="00C23CF5" w:rsidP="00C21F69">
      <w:pPr>
        <w:widowControl w:val="0"/>
        <w:spacing w:after="0" w:line="240" w:lineRule="auto"/>
        <w:rPr>
          <w:rFonts w:ascii="Arial" w:eastAsia="Times New Roman" w:hAnsi="Arial" w:cs="Arial"/>
          <w:b/>
          <w:sz w:val="24"/>
          <w:szCs w:val="24"/>
        </w:rPr>
      </w:pPr>
    </w:p>
    <w:p w14:paraId="63F4A1D1" w14:textId="77777777"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Client risk is the overall MLTF risk posed by a client based on the key risk categories determined by the business.</w:t>
      </w:r>
    </w:p>
    <w:p w14:paraId="3AF0C683" w14:textId="77777777" w:rsidR="00C23CF5" w:rsidRPr="0035600C" w:rsidRDefault="00C23CF5" w:rsidP="00C21F69">
      <w:pPr>
        <w:widowControl w:val="0"/>
        <w:spacing w:after="0" w:line="240" w:lineRule="auto"/>
        <w:rPr>
          <w:rFonts w:ascii="Arial" w:eastAsia="Times New Roman" w:hAnsi="Arial" w:cs="Arial"/>
          <w:sz w:val="24"/>
          <w:szCs w:val="24"/>
        </w:rPr>
      </w:pPr>
    </w:p>
    <w:p w14:paraId="41FC6588" w14:textId="77777777"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client’s risk profile will impact on the checks performed on other associated parties, such as the beneficial owners of the client.</w:t>
      </w:r>
    </w:p>
    <w:p w14:paraId="0ACFF95C" w14:textId="77777777" w:rsidR="00C23CF5" w:rsidRPr="0035600C" w:rsidRDefault="00C23CF5" w:rsidP="00C21F69">
      <w:pPr>
        <w:widowControl w:val="0"/>
        <w:spacing w:after="0" w:line="240" w:lineRule="auto"/>
        <w:rPr>
          <w:rFonts w:ascii="Arial" w:eastAsia="Times New Roman" w:hAnsi="Arial" w:cs="Arial"/>
          <w:sz w:val="24"/>
          <w:szCs w:val="24"/>
        </w:rPr>
      </w:pPr>
    </w:p>
    <w:p w14:paraId="679E07ED" w14:textId="38C565E8"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Indications of high risk would include undue </w:t>
      </w:r>
      <w:r w:rsidR="008C71E7">
        <w:rPr>
          <w:rFonts w:ascii="Arial" w:eastAsia="Times New Roman" w:hAnsi="Arial" w:cs="Arial"/>
          <w:sz w:val="24"/>
          <w:szCs w:val="24"/>
        </w:rPr>
        <w:t>client</w:t>
      </w:r>
      <w:r w:rsidRPr="0035600C">
        <w:rPr>
          <w:rFonts w:ascii="Arial" w:eastAsia="Times New Roman" w:hAnsi="Arial" w:cs="Arial"/>
          <w:sz w:val="24"/>
          <w:szCs w:val="24"/>
        </w:rPr>
        <w:t xml:space="preserve"> secrecy or unnecessarily complex ownership structures</w:t>
      </w:r>
      <w:r w:rsidR="001D5C68">
        <w:rPr>
          <w:rFonts w:ascii="Arial" w:eastAsia="Times New Roman" w:hAnsi="Arial" w:cs="Arial"/>
          <w:sz w:val="24"/>
          <w:szCs w:val="24"/>
        </w:rPr>
        <w:t>,</w:t>
      </w:r>
      <w:r w:rsidRPr="0035600C">
        <w:rPr>
          <w:rFonts w:ascii="Arial" w:eastAsia="Times New Roman" w:hAnsi="Arial" w:cs="Arial"/>
          <w:sz w:val="24"/>
          <w:szCs w:val="24"/>
        </w:rPr>
        <w:t xml:space="preserve"> as such factors are sometimes attractive to people involved in MLTF.</w:t>
      </w:r>
    </w:p>
    <w:p w14:paraId="34A2F035" w14:textId="77777777" w:rsidR="00C23CF5" w:rsidRPr="0035600C" w:rsidRDefault="00C23CF5" w:rsidP="00C21F69">
      <w:pPr>
        <w:widowControl w:val="0"/>
        <w:spacing w:after="0" w:line="240" w:lineRule="auto"/>
        <w:rPr>
          <w:rFonts w:ascii="Arial" w:eastAsia="Times New Roman" w:hAnsi="Arial" w:cs="Arial"/>
          <w:sz w:val="24"/>
          <w:szCs w:val="24"/>
        </w:rPr>
      </w:pPr>
    </w:p>
    <w:p w14:paraId="69E5E450" w14:textId="77777777"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In cases where an individual client or a beneficial owner or a manager of a client is identified as a politically exposed person may be an indication of high risk.</w:t>
      </w:r>
    </w:p>
    <w:p w14:paraId="3374C0B5" w14:textId="77777777" w:rsidR="00BE78D1" w:rsidRPr="0035600C" w:rsidRDefault="00BE78D1" w:rsidP="00C21F69">
      <w:pPr>
        <w:widowControl w:val="0"/>
        <w:spacing w:after="0" w:line="240" w:lineRule="auto"/>
        <w:rPr>
          <w:rFonts w:ascii="Arial" w:eastAsia="Times New Roman" w:hAnsi="Arial" w:cs="Arial"/>
          <w:sz w:val="24"/>
          <w:szCs w:val="24"/>
        </w:rPr>
      </w:pPr>
    </w:p>
    <w:p w14:paraId="2111ABF5" w14:textId="6A76C970" w:rsidR="00BE78D1" w:rsidRPr="0035600C" w:rsidRDefault="00BE78D1"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Client risk may be assessed by considering the industry in which the client operates, the size of the client, the business structure (</w:t>
      </w:r>
      <w:r w:rsidR="00C75DE0">
        <w:rPr>
          <w:rFonts w:ascii="Arial" w:eastAsia="Times New Roman" w:hAnsi="Arial" w:cs="Arial"/>
          <w:sz w:val="24"/>
          <w:szCs w:val="24"/>
        </w:rPr>
        <w:t>eg</w:t>
      </w:r>
      <w:r w:rsidRPr="0035600C">
        <w:rPr>
          <w:rFonts w:ascii="Arial" w:eastAsia="Times New Roman" w:hAnsi="Arial" w:cs="Arial"/>
          <w:sz w:val="24"/>
          <w:szCs w:val="24"/>
        </w:rPr>
        <w:t xml:space="preserve"> limited company, p</w:t>
      </w:r>
      <w:r w:rsidR="0020579C">
        <w:rPr>
          <w:rFonts w:ascii="Arial" w:eastAsia="Times New Roman" w:hAnsi="Arial" w:cs="Arial"/>
          <w:sz w:val="24"/>
          <w:szCs w:val="24"/>
        </w:rPr>
        <w:t xml:space="preserve">ublic limited company, listed, </w:t>
      </w:r>
      <w:r w:rsidRPr="0035600C">
        <w:rPr>
          <w:rFonts w:ascii="Arial" w:eastAsia="Times New Roman" w:hAnsi="Arial" w:cs="Arial"/>
          <w:sz w:val="24"/>
          <w:szCs w:val="24"/>
        </w:rPr>
        <w:t>LP etc)</w:t>
      </w:r>
      <w:r w:rsidR="00C75DE0">
        <w:rPr>
          <w:rFonts w:ascii="Arial" w:eastAsia="Times New Roman" w:hAnsi="Arial" w:cs="Arial"/>
          <w:sz w:val="24"/>
          <w:szCs w:val="24"/>
        </w:rPr>
        <w:t>,</w:t>
      </w:r>
      <w:r w:rsidRPr="0035600C">
        <w:rPr>
          <w:rFonts w:ascii="Arial" w:eastAsia="Times New Roman" w:hAnsi="Arial" w:cs="Arial"/>
          <w:sz w:val="24"/>
          <w:szCs w:val="24"/>
        </w:rPr>
        <w:t xml:space="preserve"> the directors and shareholde</w:t>
      </w:r>
      <w:r w:rsidR="008C701B">
        <w:rPr>
          <w:rFonts w:ascii="Arial" w:eastAsia="Times New Roman" w:hAnsi="Arial" w:cs="Arial"/>
          <w:sz w:val="24"/>
          <w:szCs w:val="24"/>
        </w:rPr>
        <w:t>r</w:t>
      </w:r>
      <w:r w:rsidRPr="0035600C">
        <w:rPr>
          <w:rFonts w:ascii="Arial" w:eastAsia="Times New Roman" w:hAnsi="Arial" w:cs="Arial"/>
          <w:sz w:val="24"/>
          <w:szCs w:val="24"/>
        </w:rPr>
        <w:t>s.</w:t>
      </w:r>
    </w:p>
    <w:p w14:paraId="3DFEA56E" w14:textId="77777777" w:rsidR="00C23CF5" w:rsidRPr="0035600C" w:rsidRDefault="00C23CF5" w:rsidP="00C21F69">
      <w:pPr>
        <w:spacing w:line="240" w:lineRule="auto"/>
        <w:rPr>
          <w:rFonts w:ascii="Arial" w:eastAsia="Times New Roman" w:hAnsi="Arial" w:cs="Arial"/>
          <w:sz w:val="24"/>
          <w:szCs w:val="24"/>
        </w:rPr>
      </w:pPr>
    </w:p>
    <w:p w14:paraId="6D1D351D" w14:textId="77777777" w:rsidR="00C23CF5" w:rsidRPr="00BC3E60" w:rsidRDefault="00C23CF5" w:rsidP="00C21F69">
      <w:pPr>
        <w:widowControl w:val="0"/>
        <w:spacing w:after="0" w:line="240" w:lineRule="auto"/>
        <w:outlineLvl w:val="0"/>
        <w:rPr>
          <w:rFonts w:ascii="Arial" w:eastAsia="Times New Roman" w:hAnsi="Arial" w:cs="Arial"/>
          <w:i/>
          <w:sz w:val="24"/>
          <w:szCs w:val="24"/>
        </w:rPr>
      </w:pPr>
      <w:r w:rsidRPr="00BC3E60">
        <w:rPr>
          <w:rFonts w:ascii="Arial" w:eastAsia="Times New Roman" w:hAnsi="Arial" w:cs="Arial"/>
          <w:i/>
          <w:sz w:val="24"/>
          <w:szCs w:val="24"/>
        </w:rPr>
        <w:t>Service risk</w:t>
      </w:r>
    </w:p>
    <w:p w14:paraId="148B96AB" w14:textId="77777777" w:rsidR="00C23CF5" w:rsidRPr="0035600C" w:rsidRDefault="00C23CF5" w:rsidP="00C21F69">
      <w:pPr>
        <w:widowControl w:val="0"/>
        <w:spacing w:after="0" w:line="240" w:lineRule="auto"/>
        <w:rPr>
          <w:rFonts w:ascii="Arial" w:eastAsia="Times New Roman" w:hAnsi="Arial" w:cs="Arial"/>
          <w:b/>
          <w:sz w:val="24"/>
          <w:szCs w:val="24"/>
        </w:rPr>
      </w:pPr>
    </w:p>
    <w:p w14:paraId="4A1FDEC9" w14:textId="77777777"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Service risk is the perceived risk that certain products or services present an increased level of vulnerability in being used for MLTF purposes.</w:t>
      </w:r>
    </w:p>
    <w:p w14:paraId="43B2957E" w14:textId="77777777" w:rsidR="00C23CF5" w:rsidRPr="0035600C" w:rsidRDefault="00C23CF5" w:rsidP="00C21F69">
      <w:pPr>
        <w:widowControl w:val="0"/>
        <w:spacing w:after="0" w:line="240" w:lineRule="auto"/>
        <w:rPr>
          <w:rFonts w:ascii="Arial" w:eastAsia="Times New Roman" w:hAnsi="Arial" w:cs="Arial"/>
          <w:sz w:val="24"/>
          <w:szCs w:val="24"/>
        </w:rPr>
      </w:pPr>
    </w:p>
    <w:p w14:paraId="351DDFC3" w14:textId="77777777"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assesses  the products and services to be provided to its clients and carries out the appropriate checks on the client.</w:t>
      </w:r>
    </w:p>
    <w:p w14:paraId="561DFF46" w14:textId="77777777" w:rsidR="00C23CF5" w:rsidRPr="0035600C" w:rsidRDefault="00C23CF5" w:rsidP="00C21F69">
      <w:pPr>
        <w:widowControl w:val="0"/>
        <w:spacing w:after="0" w:line="240" w:lineRule="auto"/>
        <w:rPr>
          <w:rFonts w:ascii="Arial" w:eastAsia="Times New Roman" w:hAnsi="Arial" w:cs="Arial"/>
          <w:sz w:val="24"/>
          <w:szCs w:val="24"/>
        </w:rPr>
      </w:pPr>
    </w:p>
    <w:p w14:paraId="57D70C8D" w14:textId="30D3FB06"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Whenever the business begins to offer a product or service </w:t>
      </w:r>
      <w:r w:rsidR="00482160">
        <w:rPr>
          <w:rFonts w:ascii="Arial" w:eastAsia="Times New Roman" w:hAnsi="Arial" w:cs="Arial"/>
          <w:sz w:val="24"/>
          <w:szCs w:val="24"/>
        </w:rPr>
        <w:t>that</w:t>
      </w:r>
      <w:r w:rsidRPr="0035600C">
        <w:rPr>
          <w:rFonts w:ascii="Arial" w:eastAsia="Times New Roman" w:hAnsi="Arial" w:cs="Arial"/>
          <w:sz w:val="24"/>
          <w:szCs w:val="24"/>
        </w:rPr>
        <w:t xml:space="preserve"> is significantly different from its existing range of products or services, it assesses the associated MLTF risks and</w:t>
      </w:r>
      <w:r w:rsidR="00957B3D">
        <w:rPr>
          <w:rFonts w:ascii="Arial" w:eastAsia="Times New Roman" w:hAnsi="Arial" w:cs="Arial"/>
          <w:sz w:val="24"/>
          <w:szCs w:val="24"/>
        </w:rPr>
        <w:t xml:space="preserve"> takes the appropriate steps </w:t>
      </w:r>
      <w:r w:rsidRPr="0035600C">
        <w:rPr>
          <w:rFonts w:ascii="Arial" w:eastAsia="Times New Roman" w:hAnsi="Arial" w:cs="Arial"/>
          <w:sz w:val="24"/>
          <w:szCs w:val="24"/>
        </w:rPr>
        <w:t>relating to any new or increased risks.</w:t>
      </w:r>
    </w:p>
    <w:p w14:paraId="70095B2E" w14:textId="77777777" w:rsidR="00C23CF5" w:rsidRPr="0035600C" w:rsidRDefault="00C23CF5" w:rsidP="00C21F69">
      <w:pPr>
        <w:widowControl w:val="0"/>
        <w:spacing w:after="0" w:line="240" w:lineRule="auto"/>
        <w:rPr>
          <w:rFonts w:ascii="Arial" w:eastAsia="Times New Roman" w:hAnsi="Arial" w:cs="Arial"/>
          <w:sz w:val="24"/>
          <w:szCs w:val="24"/>
        </w:rPr>
      </w:pPr>
    </w:p>
    <w:p w14:paraId="31FBEB5F" w14:textId="77777777" w:rsidR="00C23CF5" w:rsidRPr="007B5806" w:rsidRDefault="00C23CF5" w:rsidP="00C21F69">
      <w:pPr>
        <w:widowControl w:val="0"/>
        <w:spacing w:after="0" w:line="240" w:lineRule="auto"/>
        <w:outlineLvl w:val="0"/>
        <w:rPr>
          <w:rFonts w:ascii="Arial" w:eastAsia="Times New Roman" w:hAnsi="Arial" w:cs="Arial"/>
          <w:i/>
          <w:sz w:val="24"/>
          <w:szCs w:val="24"/>
        </w:rPr>
      </w:pPr>
      <w:r w:rsidRPr="007B5806">
        <w:rPr>
          <w:rFonts w:ascii="Arial" w:eastAsia="Times New Roman" w:hAnsi="Arial" w:cs="Arial"/>
          <w:i/>
          <w:sz w:val="24"/>
          <w:szCs w:val="24"/>
        </w:rPr>
        <w:lastRenderedPageBreak/>
        <w:t>Geographic risk</w:t>
      </w:r>
    </w:p>
    <w:p w14:paraId="28817880" w14:textId="77777777" w:rsidR="00C23CF5" w:rsidRPr="0035600C" w:rsidRDefault="00C23CF5" w:rsidP="00C21F69">
      <w:pPr>
        <w:widowControl w:val="0"/>
        <w:spacing w:after="0" w:line="240" w:lineRule="auto"/>
        <w:rPr>
          <w:rFonts w:ascii="Arial" w:eastAsia="Times New Roman" w:hAnsi="Arial" w:cs="Arial"/>
          <w:b/>
          <w:sz w:val="24"/>
          <w:szCs w:val="24"/>
        </w:rPr>
      </w:pPr>
    </w:p>
    <w:p w14:paraId="09F889F0" w14:textId="77777777"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Geographic risk is the increased level of risk that a country or region poses in respect of MLTF.</w:t>
      </w:r>
    </w:p>
    <w:p w14:paraId="1ED081F3" w14:textId="77777777" w:rsidR="00C23CF5" w:rsidRPr="0035600C" w:rsidRDefault="00C23CF5" w:rsidP="00C21F69">
      <w:pPr>
        <w:widowControl w:val="0"/>
        <w:spacing w:after="0" w:line="240" w:lineRule="auto"/>
        <w:rPr>
          <w:rFonts w:ascii="Arial" w:eastAsia="Times New Roman" w:hAnsi="Arial" w:cs="Arial"/>
          <w:sz w:val="24"/>
          <w:szCs w:val="24"/>
        </w:rPr>
      </w:pPr>
    </w:p>
    <w:p w14:paraId="4015FEE0" w14:textId="77777777"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considers the perceived level of corruption, criminal activities and the effectiveness of MLTF controls in the country or region concerned.</w:t>
      </w:r>
    </w:p>
    <w:p w14:paraId="26DFA8AD" w14:textId="77777777" w:rsidR="00C23CF5" w:rsidRPr="0035600C" w:rsidRDefault="00C23CF5" w:rsidP="00C21F69">
      <w:pPr>
        <w:widowControl w:val="0"/>
        <w:spacing w:after="0" w:line="240" w:lineRule="auto"/>
        <w:rPr>
          <w:rFonts w:ascii="Arial" w:eastAsia="Times New Roman" w:hAnsi="Arial" w:cs="Arial"/>
          <w:sz w:val="24"/>
          <w:szCs w:val="24"/>
        </w:rPr>
      </w:pPr>
    </w:p>
    <w:p w14:paraId="6D56AB65" w14:textId="693AF043"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considers to level of business the client has with a particular country or region. A client with limited exposure to a high</w:t>
      </w:r>
      <w:r w:rsidR="00151449">
        <w:rPr>
          <w:rFonts w:ascii="Arial" w:eastAsia="Times New Roman" w:hAnsi="Arial" w:cs="Arial"/>
          <w:sz w:val="24"/>
          <w:szCs w:val="24"/>
        </w:rPr>
        <w:t>-</w:t>
      </w:r>
      <w:r w:rsidRPr="0035600C">
        <w:rPr>
          <w:rFonts w:ascii="Arial" w:eastAsia="Times New Roman" w:hAnsi="Arial" w:cs="Arial"/>
          <w:sz w:val="24"/>
          <w:szCs w:val="24"/>
        </w:rPr>
        <w:t>risk region may have a lower level of MLTF risk than a client with extensive operations in that region.</w:t>
      </w:r>
    </w:p>
    <w:p w14:paraId="30FA2486" w14:textId="77777777" w:rsidR="00C23CF5" w:rsidRPr="0035600C" w:rsidRDefault="00C23CF5" w:rsidP="00C21F69">
      <w:pPr>
        <w:widowControl w:val="0"/>
        <w:spacing w:after="0" w:line="240" w:lineRule="auto"/>
        <w:rPr>
          <w:rFonts w:ascii="Arial" w:eastAsia="Times New Roman" w:hAnsi="Arial" w:cs="Arial"/>
          <w:sz w:val="24"/>
          <w:szCs w:val="24"/>
        </w:rPr>
      </w:pPr>
    </w:p>
    <w:p w14:paraId="5149C536" w14:textId="47F355C9" w:rsidR="00C23CF5" w:rsidRPr="0035600C" w:rsidRDefault="00C23CF5"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 business makes use of publicly available information when accessing geographic risk such as Transparency International </w:t>
      </w:r>
      <w:r w:rsidR="00151449">
        <w:rPr>
          <w:rFonts w:ascii="Arial" w:eastAsia="Times New Roman" w:hAnsi="Arial" w:cs="Arial"/>
          <w:sz w:val="24"/>
          <w:szCs w:val="24"/>
        </w:rPr>
        <w:t>(</w:t>
      </w:r>
      <w:hyperlink r:id="rId15" w:history="1">
        <w:r w:rsidR="00151449" w:rsidRPr="0035600C">
          <w:rPr>
            <w:rStyle w:val="Hyperlink"/>
            <w:rFonts w:ascii="Arial" w:eastAsia="Times New Roman" w:hAnsi="Arial" w:cs="Arial"/>
            <w:sz w:val="24"/>
            <w:szCs w:val="24"/>
          </w:rPr>
          <w:t>https://www.transparency.org/</w:t>
        </w:r>
      </w:hyperlink>
      <w:r w:rsidR="00151449">
        <w:rPr>
          <w:rFonts w:ascii="Arial" w:eastAsia="Times New Roman" w:hAnsi="Arial" w:cs="Arial"/>
          <w:sz w:val="24"/>
          <w:szCs w:val="24"/>
        </w:rPr>
        <w:t xml:space="preserve">) </w:t>
      </w:r>
      <w:r w:rsidRPr="0035600C">
        <w:rPr>
          <w:rFonts w:ascii="Arial" w:eastAsia="Times New Roman" w:hAnsi="Arial" w:cs="Arial"/>
          <w:sz w:val="24"/>
          <w:szCs w:val="24"/>
        </w:rPr>
        <w:t xml:space="preserve">and the Financial Action Task Force </w:t>
      </w:r>
      <w:r w:rsidR="00151449">
        <w:rPr>
          <w:rFonts w:ascii="Arial" w:eastAsia="Times New Roman" w:hAnsi="Arial" w:cs="Arial"/>
          <w:sz w:val="24"/>
          <w:szCs w:val="24"/>
        </w:rPr>
        <w:t>(</w:t>
      </w:r>
      <w:hyperlink r:id="rId16" w:history="1">
        <w:r w:rsidRPr="0035600C">
          <w:rPr>
            <w:rStyle w:val="Hyperlink"/>
            <w:rFonts w:ascii="Arial" w:eastAsia="Times New Roman" w:hAnsi="Arial" w:cs="Arial"/>
            <w:sz w:val="24"/>
            <w:szCs w:val="24"/>
          </w:rPr>
          <w:t>http://www.fatf-gafi.org/home/</w:t>
        </w:r>
      </w:hyperlink>
      <w:r w:rsidR="00151449">
        <w:rPr>
          <w:rStyle w:val="Hyperlink"/>
          <w:rFonts w:ascii="Arial" w:eastAsia="Times New Roman" w:hAnsi="Arial" w:cs="Arial"/>
          <w:sz w:val="24"/>
          <w:szCs w:val="24"/>
        </w:rPr>
        <w:t>).</w:t>
      </w:r>
    </w:p>
    <w:p w14:paraId="161F860E" w14:textId="77777777" w:rsidR="00C23CF5" w:rsidRPr="0035600C" w:rsidRDefault="00C23CF5" w:rsidP="00C21F69">
      <w:pPr>
        <w:spacing w:line="240" w:lineRule="auto"/>
        <w:rPr>
          <w:rFonts w:ascii="Arial" w:eastAsia="Times New Roman" w:hAnsi="Arial" w:cs="Arial"/>
          <w:sz w:val="24"/>
          <w:szCs w:val="24"/>
        </w:rPr>
      </w:pPr>
    </w:p>
    <w:p w14:paraId="52668DF8" w14:textId="77777777" w:rsidR="00C172C8" w:rsidRPr="003169EC" w:rsidRDefault="00C172C8" w:rsidP="00C21F69">
      <w:pPr>
        <w:widowControl w:val="0"/>
        <w:spacing w:after="0" w:line="240" w:lineRule="auto"/>
        <w:outlineLvl w:val="0"/>
        <w:rPr>
          <w:rFonts w:ascii="Arial" w:eastAsia="Times New Roman" w:hAnsi="Arial" w:cs="Arial"/>
          <w:i/>
          <w:sz w:val="24"/>
          <w:szCs w:val="24"/>
        </w:rPr>
      </w:pPr>
      <w:r w:rsidRPr="003169EC">
        <w:rPr>
          <w:rFonts w:ascii="Arial" w:eastAsia="Times New Roman" w:hAnsi="Arial" w:cs="Arial"/>
          <w:i/>
          <w:sz w:val="24"/>
          <w:szCs w:val="24"/>
        </w:rPr>
        <w:t>Sector risk</w:t>
      </w:r>
    </w:p>
    <w:p w14:paraId="4361367D" w14:textId="77777777" w:rsidR="00C172C8" w:rsidRPr="0035600C" w:rsidRDefault="00C172C8" w:rsidP="00C21F69">
      <w:pPr>
        <w:widowControl w:val="0"/>
        <w:spacing w:after="0" w:line="240" w:lineRule="auto"/>
        <w:rPr>
          <w:rFonts w:ascii="Arial" w:eastAsia="Times New Roman" w:hAnsi="Arial" w:cs="Arial"/>
          <w:b/>
          <w:sz w:val="24"/>
          <w:szCs w:val="24"/>
        </w:rPr>
      </w:pPr>
    </w:p>
    <w:p w14:paraId="0374399F" w14:textId="77777777" w:rsidR="00C172C8" w:rsidRPr="0035600C" w:rsidRDefault="00C172C8"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Sector risks are the risks associated with certain sectors that are more likely to be exposed to increased levels of MLTF.</w:t>
      </w:r>
    </w:p>
    <w:p w14:paraId="05097E2D" w14:textId="77777777" w:rsidR="00FB0F47" w:rsidRPr="0035600C" w:rsidRDefault="00FB0F47" w:rsidP="00C21F69">
      <w:pPr>
        <w:spacing w:line="240" w:lineRule="auto"/>
        <w:rPr>
          <w:rFonts w:ascii="Arial" w:eastAsia="Times New Roman" w:hAnsi="Arial" w:cs="Arial"/>
          <w:sz w:val="24"/>
          <w:szCs w:val="24"/>
        </w:rPr>
      </w:pPr>
    </w:p>
    <w:p w14:paraId="67CD5C12" w14:textId="77777777" w:rsidR="003C5B03" w:rsidRDefault="003C5B03">
      <w:pPr>
        <w:rPr>
          <w:rFonts w:ascii="Arial" w:eastAsia="Times New Roman" w:hAnsi="Arial" w:cs="Arial"/>
          <w:i/>
          <w:sz w:val="24"/>
          <w:szCs w:val="24"/>
        </w:rPr>
      </w:pPr>
      <w:r>
        <w:rPr>
          <w:rFonts w:ascii="Arial" w:eastAsia="Times New Roman" w:hAnsi="Arial" w:cs="Arial"/>
          <w:i/>
          <w:sz w:val="24"/>
          <w:szCs w:val="24"/>
        </w:rPr>
        <w:br w:type="page"/>
      </w:r>
    </w:p>
    <w:p w14:paraId="583A4084" w14:textId="5A40175E" w:rsidR="00C172C8" w:rsidRPr="00941D7C" w:rsidRDefault="00C172C8" w:rsidP="00C21F69">
      <w:pPr>
        <w:widowControl w:val="0"/>
        <w:spacing w:after="0" w:line="240" w:lineRule="auto"/>
        <w:outlineLvl w:val="0"/>
        <w:rPr>
          <w:rFonts w:ascii="Arial" w:eastAsia="Times New Roman" w:hAnsi="Arial" w:cs="Arial"/>
          <w:i/>
          <w:sz w:val="24"/>
          <w:szCs w:val="24"/>
        </w:rPr>
      </w:pPr>
      <w:r w:rsidRPr="00941D7C">
        <w:rPr>
          <w:rFonts w:ascii="Arial" w:eastAsia="Times New Roman" w:hAnsi="Arial" w:cs="Arial"/>
          <w:i/>
          <w:sz w:val="24"/>
          <w:szCs w:val="24"/>
        </w:rPr>
        <w:lastRenderedPageBreak/>
        <w:t>Delivery channel risk</w:t>
      </w:r>
    </w:p>
    <w:p w14:paraId="4DC9DC52" w14:textId="77777777" w:rsidR="00C172C8" w:rsidRPr="0035600C" w:rsidRDefault="00C172C8" w:rsidP="00C21F69">
      <w:pPr>
        <w:widowControl w:val="0"/>
        <w:spacing w:after="0" w:line="240" w:lineRule="auto"/>
        <w:rPr>
          <w:rFonts w:ascii="Arial" w:eastAsia="Times New Roman" w:hAnsi="Arial" w:cs="Arial"/>
          <w:b/>
          <w:sz w:val="24"/>
          <w:szCs w:val="24"/>
        </w:rPr>
      </w:pPr>
    </w:p>
    <w:p w14:paraId="541623DC" w14:textId="77777777" w:rsidR="00C172C8" w:rsidRPr="0035600C" w:rsidRDefault="00C172C8"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Delivery channel risk is the risk associated with the contact the business has with the client and the methods by which information is provided by and to the client.</w:t>
      </w:r>
    </w:p>
    <w:p w14:paraId="706A823D" w14:textId="77777777" w:rsidR="00C172C8" w:rsidRPr="0035600C" w:rsidRDefault="00C172C8" w:rsidP="00C21F69">
      <w:pPr>
        <w:widowControl w:val="0"/>
        <w:spacing w:after="0" w:line="240" w:lineRule="auto"/>
        <w:rPr>
          <w:rFonts w:ascii="Arial" w:eastAsia="Times New Roman" w:hAnsi="Arial" w:cs="Arial"/>
          <w:sz w:val="24"/>
          <w:szCs w:val="24"/>
        </w:rPr>
      </w:pPr>
    </w:p>
    <w:p w14:paraId="41135DC3" w14:textId="0D56E4F7" w:rsidR="00C172C8" w:rsidRPr="0035600C" w:rsidRDefault="00C172C8"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Some delivery channels can make it more difficult to determine the identity and credibility of a client, both at the start of a business relationship and during its course. For example, delivery channel risk could be increased where services/products are provided to clients who have not met face to face, or where a business relationship with a client is conducted through an intermediary.</w:t>
      </w:r>
    </w:p>
    <w:p w14:paraId="1F00E892" w14:textId="77777777" w:rsidR="00C172C8" w:rsidRPr="0035600C" w:rsidRDefault="00C172C8" w:rsidP="00C21F69">
      <w:pPr>
        <w:widowControl w:val="0"/>
        <w:spacing w:after="0" w:line="240" w:lineRule="auto"/>
        <w:rPr>
          <w:rFonts w:ascii="Arial" w:eastAsia="Times New Roman" w:hAnsi="Arial" w:cs="Arial"/>
          <w:sz w:val="24"/>
          <w:szCs w:val="24"/>
        </w:rPr>
      </w:pPr>
    </w:p>
    <w:p w14:paraId="00E6DDA5" w14:textId="77777777" w:rsidR="00C172C8" w:rsidRPr="0035600C" w:rsidRDefault="00C172C8"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The business considers the risks posed by each delivery channel used when determining the risk profile of a client and whether an increased level of CCD needs to be performed.</w:t>
      </w:r>
    </w:p>
    <w:p w14:paraId="33D1A3B0" w14:textId="77777777" w:rsidR="0033328C" w:rsidRPr="0035600C" w:rsidRDefault="0033328C" w:rsidP="00C21F69">
      <w:pPr>
        <w:spacing w:line="240" w:lineRule="auto"/>
        <w:rPr>
          <w:rFonts w:ascii="Arial" w:eastAsia="Times New Roman" w:hAnsi="Arial" w:cs="Arial"/>
          <w:sz w:val="24"/>
          <w:szCs w:val="24"/>
        </w:rPr>
      </w:pPr>
    </w:p>
    <w:p w14:paraId="0C8158E1" w14:textId="77777777" w:rsidR="0033328C" w:rsidRPr="0035600C" w:rsidRDefault="00C172C8" w:rsidP="00C21F69">
      <w:pPr>
        <w:spacing w:line="240" w:lineRule="auto"/>
        <w:outlineLvl w:val="0"/>
        <w:rPr>
          <w:rFonts w:ascii="Arial" w:eastAsia="Times New Roman" w:hAnsi="Arial" w:cs="Arial"/>
          <w:b/>
          <w:sz w:val="24"/>
          <w:szCs w:val="24"/>
        </w:rPr>
      </w:pPr>
      <w:r w:rsidRPr="0035600C">
        <w:rPr>
          <w:rFonts w:ascii="Arial" w:eastAsia="Times New Roman" w:hAnsi="Arial" w:cs="Arial"/>
          <w:b/>
          <w:sz w:val="24"/>
          <w:szCs w:val="24"/>
        </w:rPr>
        <w:t>Reporting</w:t>
      </w:r>
    </w:p>
    <w:p w14:paraId="593B68B8" w14:textId="578150AF" w:rsidR="00C172C8" w:rsidRPr="0035600C" w:rsidRDefault="00C172C8"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The key elements required for a</w:t>
      </w:r>
      <w:r w:rsidR="00047DA4">
        <w:rPr>
          <w:rFonts w:ascii="Arial" w:eastAsia="Times New Roman" w:hAnsi="Arial" w:cs="Arial"/>
          <w:sz w:val="24"/>
          <w:szCs w:val="24"/>
        </w:rPr>
        <w:t>n</w:t>
      </w:r>
      <w:r w:rsidRPr="0035600C">
        <w:rPr>
          <w:rFonts w:ascii="Arial" w:eastAsia="Times New Roman" w:hAnsi="Arial" w:cs="Arial"/>
          <w:sz w:val="24"/>
          <w:szCs w:val="24"/>
        </w:rPr>
        <w:t xml:space="preserve"> SAR are </w:t>
      </w:r>
      <w:r w:rsidR="00072C93">
        <w:rPr>
          <w:rFonts w:ascii="Arial" w:eastAsia="Times New Roman" w:hAnsi="Arial" w:cs="Arial"/>
          <w:sz w:val="24"/>
          <w:szCs w:val="24"/>
        </w:rPr>
        <w:t>‘</w:t>
      </w:r>
      <w:r w:rsidRPr="0035600C">
        <w:rPr>
          <w:rFonts w:ascii="Arial" w:eastAsia="Times New Roman" w:hAnsi="Arial" w:cs="Arial"/>
          <w:sz w:val="24"/>
          <w:szCs w:val="24"/>
        </w:rPr>
        <w:t>suspicion</w:t>
      </w:r>
      <w:r w:rsidR="00072C93">
        <w:rPr>
          <w:rFonts w:ascii="Arial" w:eastAsia="Times New Roman" w:hAnsi="Arial" w:cs="Arial"/>
          <w:sz w:val="24"/>
          <w:szCs w:val="24"/>
        </w:rPr>
        <w:t>’</w:t>
      </w:r>
      <w:r w:rsidRPr="0035600C">
        <w:rPr>
          <w:rFonts w:ascii="Arial" w:eastAsia="Times New Roman" w:hAnsi="Arial" w:cs="Arial"/>
          <w:sz w:val="24"/>
          <w:szCs w:val="24"/>
        </w:rPr>
        <w:t xml:space="preserve">, </w:t>
      </w:r>
      <w:r w:rsidR="00072C93">
        <w:rPr>
          <w:rFonts w:ascii="Arial" w:eastAsia="Times New Roman" w:hAnsi="Arial" w:cs="Arial"/>
          <w:sz w:val="24"/>
          <w:szCs w:val="24"/>
        </w:rPr>
        <w:t>‘</w:t>
      </w:r>
      <w:r w:rsidRPr="0035600C">
        <w:rPr>
          <w:rFonts w:ascii="Arial" w:eastAsia="Times New Roman" w:hAnsi="Arial" w:cs="Arial"/>
          <w:sz w:val="24"/>
          <w:szCs w:val="24"/>
        </w:rPr>
        <w:t>crime</w:t>
      </w:r>
      <w:r w:rsidR="00072C93">
        <w:rPr>
          <w:rFonts w:ascii="Arial" w:eastAsia="Times New Roman" w:hAnsi="Arial" w:cs="Arial"/>
          <w:sz w:val="24"/>
          <w:szCs w:val="24"/>
        </w:rPr>
        <w:t>’</w:t>
      </w:r>
      <w:r w:rsidRPr="0035600C">
        <w:rPr>
          <w:rFonts w:ascii="Arial" w:eastAsia="Times New Roman" w:hAnsi="Arial" w:cs="Arial"/>
          <w:sz w:val="24"/>
          <w:szCs w:val="24"/>
        </w:rPr>
        <w:t xml:space="preserve"> and </w:t>
      </w:r>
      <w:r w:rsidR="00072C93">
        <w:rPr>
          <w:rFonts w:ascii="Arial" w:eastAsia="Times New Roman" w:hAnsi="Arial" w:cs="Arial"/>
          <w:sz w:val="24"/>
          <w:szCs w:val="24"/>
        </w:rPr>
        <w:t>‘</w:t>
      </w:r>
      <w:r w:rsidRPr="0035600C">
        <w:rPr>
          <w:rFonts w:ascii="Arial" w:eastAsia="Times New Roman" w:hAnsi="Arial" w:cs="Arial"/>
          <w:sz w:val="24"/>
          <w:szCs w:val="24"/>
        </w:rPr>
        <w:t>proceeds</w:t>
      </w:r>
      <w:r w:rsidR="00072C93">
        <w:rPr>
          <w:rFonts w:ascii="Arial" w:eastAsia="Times New Roman" w:hAnsi="Arial" w:cs="Arial"/>
          <w:sz w:val="24"/>
          <w:szCs w:val="24"/>
        </w:rPr>
        <w:t>’</w:t>
      </w:r>
      <w:r w:rsidRPr="0035600C">
        <w:rPr>
          <w:rFonts w:ascii="Arial" w:eastAsia="Times New Roman" w:hAnsi="Arial" w:cs="Arial"/>
          <w:sz w:val="24"/>
          <w:szCs w:val="24"/>
        </w:rPr>
        <w:t>.</w:t>
      </w:r>
    </w:p>
    <w:p w14:paraId="0695BAA5" w14:textId="77777777" w:rsidR="00C172C8" w:rsidRPr="0035600C" w:rsidRDefault="00C172C8" w:rsidP="00C21F69">
      <w:pPr>
        <w:widowControl w:val="0"/>
        <w:spacing w:after="0" w:line="240" w:lineRule="auto"/>
        <w:rPr>
          <w:rFonts w:ascii="Arial" w:eastAsia="Times New Roman" w:hAnsi="Arial" w:cs="Arial"/>
          <w:sz w:val="24"/>
          <w:szCs w:val="24"/>
        </w:rPr>
      </w:pPr>
    </w:p>
    <w:p w14:paraId="3926105A" w14:textId="77777777" w:rsidR="00C172C8" w:rsidRPr="0035600C" w:rsidRDefault="00C172C8"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t>Suspicion</w:t>
      </w:r>
    </w:p>
    <w:p w14:paraId="044E2052" w14:textId="77777777" w:rsidR="00C172C8" w:rsidRPr="0035600C" w:rsidRDefault="00C172C8" w:rsidP="00C21F69">
      <w:pPr>
        <w:widowControl w:val="0"/>
        <w:spacing w:after="0" w:line="240" w:lineRule="auto"/>
        <w:rPr>
          <w:rFonts w:ascii="Arial" w:eastAsia="Times New Roman" w:hAnsi="Arial" w:cs="Arial"/>
          <w:b/>
          <w:sz w:val="24"/>
          <w:szCs w:val="24"/>
        </w:rPr>
      </w:pPr>
    </w:p>
    <w:p w14:paraId="443A922D" w14:textId="32DC39E1" w:rsidR="00C172C8" w:rsidRPr="0035600C" w:rsidRDefault="00C172C8"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Suspicion is</w:t>
      </w:r>
      <w:r w:rsidR="002909B7">
        <w:rPr>
          <w:rFonts w:ascii="Arial" w:eastAsia="Times New Roman" w:hAnsi="Arial" w:cs="Arial"/>
          <w:sz w:val="24"/>
          <w:szCs w:val="24"/>
        </w:rPr>
        <w:t>:</w:t>
      </w:r>
      <w:r w:rsidR="002909B7">
        <w:rPr>
          <w:rFonts w:ascii="Arial" w:eastAsia="Times New Roman" w:hAnsi="Arial" w:cs="Arial"/>
          <w:sz w:val="24"/>
          <w:szCs w:val="24"/>
        </w:rPr>
        <w:br/>
      </w:r>
    </w:p>
    <w:p w14:paraId="16069E85" w14:textId="4C520018" w:rsidR="00C172C8" w:rsidRPr="0035600C" w:rsidRDefault="002909B7" w:rsidP="00C21F69">
      <w:pPr>
        <w:pStyle w:val="ListParagraph"/>
        <w:widowControl w:val="0"/>
        <w:numPr>
          <w:ilvl w:val="0"/>
          <w:numId w:val="11"/>
        </w:numPr>
        <w:spacing w:after="0" w:line="240" w:lineRule="auto"/>
        <w:rPr>
          <w:rFonts w:ascii="Arial" w:eastAsia="Times New Roman" w:hAnsi="Arial" w:cs="Arial"/>
          <w:sz w:val="24"/>
          <w:szCs w:val="24"/>
        </w:rPr>
      </w:pPr>
      <w:r>
        <w:rPr>
          <w:rFonts w:ascii="Arial" w:eastAsia="Times New Roman" w:hAnsi="Arial" w:cs="Arial"/>
          <w:sz w:val="24"/>
          <w:szCs w:val="24"/>
        </w:rPr>
        <w:t>a</w:t>
      </w:r>
      <w:r w:rsidR="00C172C8" w:rsidRPr="0035600C">
        <w:rPr>
          <w:rFonts w:ascii="Arial" w:eastAsia="Times New Roman" w:hAnsi="Arial" w:cs="Arial"/>
          <w:sz w:val="24"/>
          <w:szCs w:val="24"/>
        </w:rPr>
        <w:t xml:space="preserve"> state of mind more definite than speculation but falling short of evidence-based knowledge</w:t>
      </w:r>
    </w:p>
    <w:p w14:paraId="16FC0373" w14:textId="5A43C8C5" w:rsidR="00C172C8" w:rsidRPr="0035600C" w:rsidRDefault="002909B7" w:rsidP="00C21F69">
      <w:pPr>
        <w:pStyle w:val="ListParagraph"/>
        <w:widowControl w:val="0"/>
        <w:numPr>
          <w:ilvl w:val="0"/>
          <w:numId w:val="11"/>
        </w:numPr>
        <w:spacing w:after="0" w:line="240" w:lineRule="auto"/>
        <w:rPr>
          <w:rFonts w:ascii="Arial" w:eastAsia="Times New Roman" w:hAnsi="Arial" w:cs="Arial"/>
          <w:sz w:val="24"/>
          <w:szCs w:val="24"/>
        </w:rPr>
      </w:pPr>
      <w:r>
        <w:rPr>
          <w:rFonts w:ascii="Arial" w:eastAsia="Times New Roman" w:hAnsi="Arial" w:cs="Arial"/>
          <w:sz w:val="24"/>
          <w:szCs w:val="24"/>
        </w:rPr>
        <w:t>a</w:t>
      </w:r>
      <w:r w:rsidR="00C172C8" w:rsidRPr="0035600C">
        <w:rPr>
          <w:rFonts w:ascii="Arial" w:eastAsia="Times New Roman" w:hAnsi="Arial" w:cs="Arial"/>
          <w:sz w:val="24"/>
          <w:szCs w:val="24"/>
        </w:rPr>
        <w:t xml:space="preserve"> positive feeling of </w:t>
      </w:r>
      <w:r w:rsidR="003C5B03">
        <w:rPr>
          <w:rFonts w:ascii="Arial" w:eastAsia="Times New Roman" w:hAnsi="Arial" w:cs="Arial"/>
          <w:sz w:val="24"/>
          <w:szCs w:val="24"/>
        </w:rPr>
        <w:t>actual apprehension or mistrust</w:t>
      </w:r>
    </w:p>
    <w:p w14:paraId="5E5015A6" w14:textId="77777777" w:rsidR="002909B7" w:rsidRDefault="002909B7" w:rsidP="00C21F69">
      <w:pPr>
        <w:pStyle w:val="ListParagraph"/>
        <w:widowControl w:val="0"/>
        <w:numPr>
          <w:ilvl w:val="0"/>
          <w:numId w:val="11"/>
        </w:numPr>
        <w:spacing w:after="0" w:line="240" w:lineRule="auto"/>
        <w:rPr>
          <w:rFonts w:ascii="Arial" w:eastAsia="Times New Roman" w:hAnsi="Arial" w:cs="Arial"/>
          <w:sz w:val="24"/>
          <w:szCs w:val="24"/>
        </w:rPr>
      </w:pPr>
      <w:r>
        <w:rPr>
          <w:rFonts w:ascii="Arial" w:eastAsia="Times New Roman" w:hAnsi="Arial" w:cs="Arial"/>
          <w:sz w:val="24"/>
          <w:szCs w:val="24"/>
        </w:rPr>
        <w:t>a</w:t>
      </w:r>
      <w:r w:rsidR="00C172C8" w:rsidRPr="0035600C">
        <w:rPr>
          <w:rFonts w:ascii="Arial" w:eastAsia="Times New Roman" w:hAnsi="Arial" w:cs="Arial"/>
          <w:sz w:val="24"/>
          <w:szCs w:val="24"/>
        </w:rPr>
        <w:t xml:space="preserve"> slight opinion, without sufficient evide</w:t>
      </w:r>
      <w:r>
        <w:rPr>
          <w:rFonts w:ascii="Arial" w:eastAsia="Times New Roman" w:hAnsi="Arial" w:cs="Arial"/>
          <w:sz w:val="24"/>
          <w:szCs w:val="24"/>
        </w:rPr>
        <w:t>nce.</w:t>
      </w:r>
      <w:r>
        <w:rPr>
          <w:rFonts w:ascii="Arial" w:eastAsia="Times New Roman" w:hAnsi="Arial" w:cs="Arial"/>
          <w:sz w:val="24"/>
          <w:szCs w:val="24"/>
        </w:rPr>
        <w:br/>
      </w:r>
    </w:p>
    <w:p w14:paraId="5D1D0FEB" w14:textId="62C7F8AE" w:rsidR="00C172C8" w:rsidRPr="002909B7" w:rsidRDefault="002909B7"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 xml:space="preserve">Suspicion is </w:t>
      </w:r>
      <w:r w:rsidRPr="002909B7">
        <w:rPr>
          <w:rFonts w:ascii="Arial" w:eastAsia="Times New Roman" w:hAnsi="Arial" w:cs="Arial"/>
          <w:i/>
          <w:sz w:val="24"/>
          <w:szCs w:val="24"/>
        </w:rPr>
        <w:t>not</w:t>
      </w:r>
      <w:r>
        <w:rPr>
          <w:rFonts w:ascii="Arial" w:eastAsia="Times New Roman" w:hAnsi="Arial" w:cs="Arial"/>
          <w:sz w:val="24"/>
          <w:szCs w:val="24"/>
        </w:rPr>
        <w:t>:</w:t>
      </w:r>
      <w:r w:rsidRPr="002909B7">
        <w:rPr>
          <w:rFonts w:ascii="Arial" w:eastAsia="Times New Roman" w:hAnsi="Arial" w:cs="Arial"/>
          <w:sz w:val="24"/>
          <w:szCs w:val="24"/>
        </w:rPr>
        <w:br/>
      </w:r>
    </w:p>
    <w:p w14:paraId="3EF88C9A" w14:textId="757A2261" w:rsidR="00C172C8" w:rsidRPr="0035600C" w:rsidRDefault="00C172C8" w:rsidP="00C21F69">
      <w:pPr>
        <w:pStyle w:val="ListParagraph"/>
        <w:widowControl w:val="0"/>
        <w:numPr>
          <w:ilvl w:val="0"/>
          <w:numId w:val="11"/>
        </w:numPr>
        <w:spacing w:after="0" w:line="240" w:lineRule="auto"/>
        <w:rPr>
          <w:rFonts w:ascii="Arial" w:eastAsia="Times New Roman" w:hAnsi="Arial" w:cs="Arial"/>
          <w:sz w:val="24"/>
          <w:szCs w:val="24"/>
        </w:rPr>
      </w:pPr>
      <w:r w:rsidRPr="0035600C">
        <w:rPr>
          <w:rFonts w:ascii="Arial" w:eastAsia="Times New Roman" w:hAnsi="Arial" w:cs="Arial"/>
          <w:sz w:val="24"/>
          <w:szCs w:val="24"/>
        </w:rPr>
        <w:t>a mere idle wondering</w:t>
      </w:r>
    </w:p>
    <w:p w14:paraId="689F7109" w14:textId="77777777" w:rsidR="00C75CF1" w:rsidRDefault="00C172C8" w:rsidP="00C21F69">
      <w:pPr>
        <w:pStyle w:val="ListParagraph"/>
        <w:widowControl w:val="0"/>
        <w:numPr>
          <w:ilvl w:val="0"/>
          <w:numId w:val="11"/>
        </w:numPr>
        <w:spacing w:after="0" w:line="240" w:lineRule="auto"/>
        <w:rPr>
          <w:rFonts w:ascii="Arial" w:eastAsia="Times New Roman" w:hAnsi="Arial" w:cs="Arial"/>
          <w:sz w:val="24"/>
          <w:szCs w:val="24"/>
        </w:rPr>
      </w:pPr>
      <w:r w:rsidRPr="0035600C">
        <w:rPr>
          <w:rFonts w:ascii="Arial" w:eastAsia="Times New Roman" w:hAnsi="Arial" w:cs="Arial"/>
          <w:sz w:val="24"/>
          <w:szCs w:val="24"/>
        </w:rPr>
        <w:t>a vague feeling of unease</w:t>
      </w:r>
    </w:p>
    <w:p w14:paraId="6036CECE" w14:textId="18F54B4D" w:rsidR="00C172C8" w:rsidRPr="0035600C" w:rsidRDefault="00C75CF1" w:rsidP="00C21F69">
      <w:pPr>
        <w:pStyle w:val="ListParagraph"/>
        <w:widowControl w:val="0"/>
        <w:numPr>
          <w:ilvl w:val="0"/>
          <w:numId w:val="11"/>
        </w:numPr>
        <w:spacing w:after="0" w:line="240" w:lineRule="auto"/>
        <w:rPr>
          <w:rFonts w:ascii="Arial" w:eastAsia="Times New Roman" w:hAnsi="Arial" w:cs="Arial"/>
          <w:sz w:val="24"/>
          <w:szCs w:val="24"/>
        </w:rPr>
      </w:pPr>
      <w:r>
        <w:rPr>
          <w:rFonts w:ascii="Arial" w:eastAsia="Times New Roman" w:hAnsi="Arial" w:cs="Arial"/>
          <w:sz w:val="24"/>
          <w:szCs w:val="24"/>
        </w:rPr>
        <w:t>professional scepticism</w:t>
      </w:r>
    </w:p>
    <w:p w14:paraId="31A88D07" w14:textId="77777777" w:rsidR="00C172C8" w:rsidRPr="0035600C" w:rsidRDefault="00C172C8" w:rsidP="00C21F69">
      <w:pPr>
        <w:spacing w:line="240" w:lineRule="auto"/>
        <w:rPr>
          <w:rFonts w:ascii="Arial" w:eastAsia="Times New Roman" w:hAnsi="Arial" w:cs="Arial"/>
          <w:sz w:val="24"/>
          <w:szCs w:val="24"/>
        </w:rPr>
      </w:pPr>
    </w:p>
    <w:p w14:paraId="2A37175E" w14:textId="16B68176" w:rsidR="00C172C8" w:rsidRPr="0035600C" w:rsidRDefault="00C172C8"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A</w:t>
      </w:r>
      <w:r w:rsidR="00743767">
        <w:rPr>
          <w:rFonts w:ascii="Arial" w:eastAsia="Times New Roman" w:hAnsi="Arial" w:cs="Arial"/>
          <w:sz w:val="24"/>
          <w:szCs w:val="24"/>
        </w:rPr>
        <w:t>n</w:t>
      </w:r>
      <w:r w:rsidRPr="0035600C">
        <w:rPr>
          <w:rFonts w:ascii="Arial" w:eastAsia="Times New Roman" w:hAnsi="Arial" w:cs="Arial"/>
          <w:sz w:val="24"/>
          <w:szCs w:val="24"/>
        </w:rPr>
        <w:t xml:space="preserve"> SAR must be made where there is knowledge or suspicion of money laundering, but there is no requirement to make speculative SARs.</w:t>
      </w:r>
    </w:p>
    <w:p w14:paraId="1E88321D" w14:textId="77777777" w:rsidR="00C172C8" w:rsidRPr="0035600C" w:rsidRDefault="00C172C8" w:rsidP="00C21F69">
      <w:pPr>
        <w:widowControl w:val="0"/>
        <w:spacing w:after="0" w:line="240" w:lineRule="auto"/>
        <w:rPr>
          <w:rFonts w:ascii="Arial" w:eastAsia="Times New Roman" w:hAnsi="Arial" w:cs="Arial"/>
          <w:sz w:val="24"/>
          <w:szCs w:val="24"/>
        </w:rPr>
      </w:pPr>
    </w:p>
    <w:p w14:paraId="69F74884" w14:textId="0872E4E6" w:rsidR="00C172C8" w:rsidRPr="0035600C" w:rsidRDefault="0020579C"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E</w:t>
      </w:r>
      <w:r w:rsidR="00C172C8" w:rsidRPr="0035600C">
        <w:rPr>
          <w:rFonts w:ascii="Arial" w:eastAsia="Times New Roman" w:hAnsi="Arial" w:cs="Arial"/>
          <w:sz w:val="24"/>
          <w:szCs w:val="24"/>
        </w:rPr>
        <w:t>mployees should make enquiries that would reasonably be expected of someone with their qualifications, experience and expertise. These enquiries should fall within the normal scope of the engagement or business relationship.</w:t>
      </w:r>
    </w:p>
    <w:p w14:paraId="4EA5E2D1" w14:textId="77777777" w:rsidR="00C172C8" w:rsidRPr="0035600C" w:rsidRDefault="00C172C8" w:rsidP="00C21F69">
      <w:pPr>
        <w:spacing w:line="240" w:lineRule="auto"/>
        <w:rPr>
          <w:rFonts w:ascii="Arial" w:eastAsia="Times New Roman" w:hAnsi="Arial" w:cs="Arial"/>
          <w:b/>
          <w:sz w:val="24"/>
          <w:szCs w:val="24"/>
        </w:rPr>
      </w:pPr>
    </w:p>
    <w:p w14:paraId="4D70DA75" w14:textId="77777777" w:rsidR="003C5B03" w:rsidRDefault="003C5B03">
      <w:pPr>
        <w:rPr>
          <w:rFonts w:ascii="Arial" w:eastAsia="Times New Roman" w:hAnsi="Arial" w:cs="Arial"/>
          <w:b/>
          <w:sz w:val="24"/>
          <w:szCs w:val="24"/>
        </w:rPr>
      </w:pPr>
      <w:r>
        <w:rPr>
          <w:rFonts w:ascii="Arial" w:eastAsia="Times New Roman" w:hAnsi="Arial" w:cs="Arial"/>
          <w:b/>
          <w:sz w:val="24"/>
          <w:szCs w:val="24"/>
        </w:rPr>
        <w:br w:type="page"/>
      </w:r>
    </w:p>
    <w:p w14:paraId="4CFB5739" w14:textId="6985CF5C" w:rsidR="00C172C8" w:rsidRPr="0035600C" w:rsidRDefault="00C172C8" w:rsidP="00C21F69">
      <w:pPr>
        <w:widowControl w:val="0"/>
        <w:spacing w:after="0" w:line="240" w:lineRule="auto"/>
        <w:outlineLvl w:val="0"/>
        <w:rPr>
          <w:rFonts w:ascii="Arial" w:eastAsia="Times New Roman" w:hAnsi="Arial" w:cs="Arial"/>
          <w:b/>
          <w:sz w:val="24"/>
          <w:szCs w:val="24"/>
        </w:rPr>
      </w:pPr>
      <w:r w:rsidRPr="0035600C">
        <w:rPr>
          <w:rFonts w:ascii="Arial" w:eastAsia="Times New Roman" w:hAnsi="Arial" w:cs="Arial"/>
          <w:b/>
          <w:sz w:val="24"/>
          <w:szCs w:val="24"/>
        </w:rPr>
        <w:lastRenderedPageBreak/>
        <w:t>Crime</w:t>
      </w:r>
    </w:p>
    <w:p w14:paraId="614E03BE" w14:textId="77777777" w:rsidR="00C172C8" w:rsidRPr="0035600C" w:rsidRDefault="00C172C8" w:rsidP="00C21F69">
      <w:pPr>
        <w:widowControl w:val="0"/>
        <w:spacing w:after="0" w:line="240" w:lineRule="auto"/>
        <w:rPr>
          <w:rFonts w:ascii="Arial" w:eastAsia="Times New Roman" w:hAnsi="Arial" w:cs="Arial"/>
          <w:b/>
          <w:sz w:val="24"/>
          <w:szCs w:val="24"/>
        </w:rPr>
      </w:pPr>
    </w:p>
    <w:p w14:paraId="08F2684B" w14:textId="0B58E8E4" w:rsidR="00C172C8" w:rsidRPr="0035600C" w:rsidRDefault="00C172C8"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Criminal conduct is behaviour </w:t>
      </w:r>
      <w:r w:rsidR="00FB539D">
        <w:rPr>
          <w:rFonts w:ascii="Arial" w:eastAsia="Times New Roman" w:hAnsi="Arial" w:cs="Arial"/>
          <w:sz w:val="24"/>
          <w:szCs w:val="24"/>
        </w:rPr>
        <w:t>that</w:t>
      </w:r>
      <w:r w:rsidRPr="0035600C">
        <w:rPr>
          <w:rFonts w:ascii="Arial" w:eastAsia="Times New Roman" w:hAnsi="Arial" w:cs="Arial"/>
          <w:sz w:val="24"/>
          <w:szCs w:val="24"/>
        </w:rPr>
        <w:t xml:space="preserve"> constitutes a criminal offence in </w:t>
      </w:r>
      <w:r w:rsidR="0020579C">
        <w:rPr>
          <w:rFonts w:ascii="Arial" w:eastAsia="Times New Roman" w:hAnsi="Arial" w:cs="Arial"/>
          <w:sz w:val="24"/>
          <w:szCs w:val="24"/>
        </w:rPr>
        <w:t>Ireland</w:t>
      </w:r>
      <w:r w:rsidRPr="0035600C">
        <w:rPr>
          <w:rFonts w:ascii="Arial" w:eastAsia="Times New Roman" w:hAnsi="Arial" w:cs="Arial"/>
          <w:sz w:val="24"/>
          <w:szCs w:val="24"/>
        </w:rPr>
        <w:t xml:space="preserve"> or, if it happened overseas, would have been an offence </w:t>
      </w:r>
      <w:r w:rsidR="0020579C">
        <w:rPr>
          <w:rFonts w:ascii="Arial" w:eastAsia="Times New Roman" w:hAnsi="Arial" w:cs="Arial"/>
          <w:sz w:val="24"/>
          <w:szCs w:val="24"/>
        </w:rPr>
        <w:t xml:space="preserve">in that place and in Ireland </w:t>
      </w:r>
      <w:r w:rsidRPr="0035600C">
        <w:rPr>
          <w:rFonts w:ascii="Arial" w:eastAsia="Times New Roman" w:hAnsi="Arial" w:cs="Arial"/>
          <w:sz w:val="24"/>
          <w:szCs w:val="24"/>
        </w:rPr>
        <w:t xml:space="preserve">had it taken place in any part of </w:t>
      </w:r>
      <w:r w:rsidR="0020579C">
        <w:rPr>
          <w:rFonts w:ascii="Arial" w:eastAsia="Times New Roman" w:hAnsi="Arial" w:cs="Arial"/>
          <w:sz w:val="24"/>
          <w:szCs w:val="24"/>
        </w:rPr>
        <w:t>Ireland</w:t>
      </w:r>
      <w:r w:rsidRPr="0035600C">
        <w:rPr>
          <w:rFonts w:ascii="Arial" w:eastAsia="Times New Roman" w:hAnsi="Arial" w:cs="Arial"/>
          <w:sz w:val="24"/>
          <w:szCs w:val="24"/>
        </w:rPr>
        <w:t>.</w:t>
      </w:r>
    </w:p>
    <w:p w14:paraId="5697B7AC" w14:textId="77777777" w:rsidR="00C172C8" w:rsidRPr="0035600C" w:rsidRDefault="00C172C8" w:rsidP="00C21F69">
      <w:pPr>
        <w:widowControl w:val="0"/>
        <w:spacing w:after="0" w:line="240" w:lineRule="auto"/>
        <w:rPr>
          <w:rFonts w:ascii="Arial" w:eastAsia="Times New Roman" w:hAnsi="Arial" w:cs="Arial"/>
          <w:sz w:val="24"/>
          <w:szCs w:val="24"/>
        </w:rPr>
      </w:pPr>
    </w:p>
    <w:p w14:paraId="156E24B1" w14:textId="15A4BEF1" w:rsidR="00C172C8" w:rsidRPr="0035600C" w:rsidRDefault="0020579C" w:rsidP="00C21F69">
      <w:pPr>
        <w:widowControl w:val="0"/>
        <w:spacing w:after="0" w:line="240" w:lineRule="auto"/>
        <w:rPr>
          <w:rFonts w:ascii="Arial" w:eastAsia="Times New Roman" w:hAnsi="Arial" w:cs="Arial"/>
          <w:sz w:val="24"/>
          <w:szCs w:val="24"/>
        </w:rPr>
      </w:pPr>
      <w:r>
        <w:rPr>
          <w:rFonts w:ascii="Arial" w:eastAsia="Times New Roman" w:hAnsi="Arial" w:cs="Arial"/>
          <w:sz w:val="24"/>
          <w:szCs w:val="24"/>
        </w:rPr>
        <w:t>Irish</w:t>
      </w:r>
      <w:r w:rsidR="00C172C8" w:rsidRPr="0035600C">
        <w:rPr>
          <w:rFonts w:ascii="Arial" w:eastAsia="Times New Roman" w:hAnsi="Arial" w:cs="Arial"/>
          <w:sz w:val="24"/>
          <w:szCs w:val="24"/>
        </w:rPr>
        <w:t xml:space="preserve"> law defines </w:t>
      </w:r>
      <w:r w:rsidR="00072C93">
        <w:rPr>
          <w:rFonts w:ascii="Arial" w:eastAsia="Times New Roman" w:hAnsi="Arial" w:cs="Arial"/>
          <w:sz w:val="24"/>
          <w:szCs w:val="24"/>
        </w:rPr>
        <w:t>‘</w:t>
      </w:r>
      <w:r w:rsidR="00C172C8" w:rsidRPr="0035600C">
        <w:rPr>
          <w:rFonts w:ascii="Arial" w:eastAsia="Times New Roman" w:hAnsi="Arial" w:cs="Arial"/>
          <w:sz w:val="24"/>
          <w:szCs w:val="24"/>
        </w:rPr>
        <w:t>money laundering</w:t>
      </w:r>
      <w:r w:rsidR="00072C93">
        <w:rPr>
          <w:rFonts w:ascii="Arial" w:eastAsia="Times New Roman" w:hAnsi="Arial" w:cs="Arial"/>
          <w:sz w:val="24"/>
          <w:szCs w:val="24"/>
        </w:rPr>
        <w:t>’</w:t>
      </w:r>
      <w:r w:rsidR="00C172C8" w:rsidRPr="0035600C">
        <w:rPr>
          <w:rFonts w:ascii="Arial" w:eastAsia="Times New Roman" w:hAnsi="Arial" w:cs="Arial"/>
          <w:sz w:val="24"/>
          <w:szCs w:val="24"/>
        </w:rPr>
        <w:t xml:space="preserve"> as any criminal conduct that results in criminal property</w:t>
      </w:r>
      <w:r w:rsidR="0088013D">
        <w:rPr>
          <w:rFonts w:ascii="Arial" w:eastAsia="Times New Roman" w:hAnsi="Arial" w:cs="Arial"/>
          <w:sz w:val="24"/>
          <w:szCs w:val="24"/>
        </w:rPr>
        <w:t>.</w:t>
      </w:r>
      <w:r w:rsidR="00C172C8" w:rsidRPr="0035600C">
        <w:rPr>
          <w:rFonts w:ascii="Arial" w:eastAsia="Times New Roman" w:hAnsi="Arial" w:cs="Arial"/>
          <w:sz w:val="24"/>
          <w:szCs w:val="24"/>
        </w:rPr>
        <w:t xml:space="preserve"> </w:t>
      </w:r>
    </w:p>
    <w:p w14:paraId="3D8260A9" w14:textId="77777777" w:rsidR="00C172C8" w:rsidRPr="0035600C" w:rsidRDefault="00C172C8" w:rsidP="00C21F69">
      <w:pPr>
        <w:widowControl w:val="0"/>
        <w:spacing w:after="0" w:line="240" w:lineRule="auto"/>
        <w:rPr>
          <w:rFonts w:ascii="Arial" w:eastAsia="Times New Roman" w:hAnsi="Arial" w:cs="Arial"/>
          <w:sz w:val="24"/>
          <w:szCs w:val="24"/>
        </w:rPr>
      </w:pPr>
    </w:p>
    <w:p w14:paraId="4DC2FC60" w14:textId="08305239" w:rsidR="00C172C8" w:rsidRPr="0035600C" w:rsidRDefault="00C172C8"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If a client is known or believed to have acted in error, they should have the situation explained to them. If they promptly bring their conduct within the law</w:t>
      </w:r>
      <w:r w:rsidR="00D81357">
        <w:rPr>
          <w:rFonts w:ascii="Arial" w:eastAsia="Times New Roman" w:hAnsi="Arial" w:cs="Arial"/>
          <w:sz w:val="24"/>
          <w:szCs w:val="24"/>
        </w:rPr>
        <w:t>,</w:t>
      </w:r>
      <w:r w:rsidRPr="0035600C">
        <w:rPr>
          <w:rFonts w:ascii="Arial" w:eastAsia="Times New Roman" w:hAnsi="Arial" w:cs="Arial"/>
          <w:sz w:val="24"/>
          <w:szCs w:val="24"/>
        </w:rPr>
        <w:t xml:space="preserve"> they may avoid committing a money laundering offence. Where there is uncertainty (</w:t>
      </w:r>
      <w:r w:rsidR="00D81357">
        <w:rPr>
          <w:rFonts w:ascii="Arial" w:eastAsia="Times New Roman" w:hAnsi="Arial" w:cs="Arial"/>
          <w:sz w:val="24"/>
          <w:szCs w:val="24"/>
        </w:rPr>
        <w:t>eg</w:t>
      </w:r>
      <w:r w:rsidRPr="0035600C">
        <w:rPr>
          <w:rFonts w:ascii="Arial" w:eastAsia="Times New Roman" w:hAnsi="Arial" w:cs="Arial"/>
          <w:sz w:val="24"/>
          <w:szCs w:val="24"/>
        </w:rPr>
        <w:t xml:space="preserve"> some legal issues lie outside the knowledge of the practitioner)</w:t>
      </w:r>
      <w:r w:rsidR="00D81357">
        <w:rPr>
          <w:rFonts w:ascii="Arial" w:eastAsia="Times New Roman" w:hAnsi="Arial" w:cs="Arial"/>
          <w:sz w:val="24"/>
          <w:szCs w:val="24"/>
        </w:rPr>
        <w:t>,</w:t>
      </w:r>
      <w:r w:rsidRPr="0035600C">
        <w:rPr>
          <w:rFonts w:ascii="Arial" w:eastAsia="Times New Roman" w:hAnsi="Arial" w:cs="Arial"/>
          <w:sz w:val="24"/>
          <w:szCs w:val="24"/>
        </w:rPr>
        <w:t xml:space="preserve"> the client should be advised to seek specialist advice.</w:t>
      </w:r>
    </w:p>
    <w:p w14:paraId="4C58C591" w14:textId="77777777" w:rsidR="00C172C8" w:rsidRPr="0035600C" w:rsidRDefault="00C172C8" w:rsidP="00C21F69">
      <w:pPr>
        <w:widowControl w:val="0"/>
        <w:spacing w:after="0" w:line="240" w:lineRule="auto"/>
        <w:rPr>
          <w:rFonts w:ascii="Arial" w:eastAsia="Times New Roman" w:hAnsi="Arial" w:cs="Arial"/>
          <w:sz w:val="24"/>
          <w:szCs w:val="24"/>
        </w:rPr>
      </w:pPr>
    </w:p>
    <w:p w14:paraId="04A02B97" w14:textId="6262E3DF" w:rsidR="00C172C8" w:rsidRPr="0035600C" w:rsidRDefault="00C172C8"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In the </w:t>
      </w:r>
      <w:r w:rsidR="00DC2960">
        <w:rPr>
          <w:rFonts w:ascii="Arial" w:eastAsia="Times New Roman" w:hAnsi="Arial" w:cs="Arial"/>
          <w:sz w:val="24"/>
          <w:szCs w:val="24"/>
        </w:rPr>
        <w:t>Ireland</w:t>
      </w:r>
      <w:r w:rsidRPr="0035600C">
        <w:rPr>
          <w:rFonts w:ascii="Arial" w:eastAsia="Times New Roman" w:hAnsi="Arial" w:cs="Arial"/>
          <w:sz w:val="24"/>
          <w:szCs w:val="24"/>
        </w:rPr>
        <w:t xml:space="preserve"> the </w:t>
      </w:r>
      <w:r w:rsidR="00072C93">
        <w:rPr>
          <w:rFonts w:ascii="Arial" w:eastAsia="Times New Roman" w:hAnsi="Arial" w:cs="Arial"/>
          <w:sz w:val="24"/>
          <w:szCs w:val="24"/>
        </w:rPr>
        <w:t>‘</w:t>
      </w:r>
      <w:r w:rsidRPr="0035600C">
        <w:rPr>
          <w:rFonts w:ascii="Arial" w:eastAsia="Times New Roman" w:hAnsi="Arial" w:cs="Arial"/>
          <w:sz w:val="24"/>
          <w:szCs w:val="24"/>
        </w:rPr>
        <w:t>money laundering offences</w:t>
      </w:r>
      <w:r w:rsidR="00072C93">
        <w:rPr>
          <w:rFonts w:ascii="Arial" w:eastAsia="Times New Roman" w:hAnsi="Arial" w:cs="Arial"/>
          <w:sz w:val="24"/>
          <w:szCs w:val="24"/>
        </w:rPr>
        <w:t>’</w:t>
      </w:r>
      <w:r w:rsidRPr="0035600C">
        <w:rPr>
          <w:rFonts w:ascii="Arial" w:eastAsia="Times New Roman" w:hAnsi="Arial" w:cs="Arial"/>
          <w:sz w:val="24"/>
          <w:szCs w:val="24"/>
        </w:rPr>
        <w:t xml:space="preserve"> are described in the </w:t>
      </w:r>
      <w:r w:rsidR="0020579C">
        <w:rPr>
          <w:rFonts w:ascii="Arial" w:eastAsia="Times New Roman" w:hAnsi="Arial" w:cs="Arial"/>
          <w:sz w:val="24"/>
          <w:szCs w:val="24"/>
        </w:rPr>
        <w:t>Criminal Justice Acts 2010 to 20</w:t>
      </w:r>
      <w:r w:rsidR="00DC2960">
        <w:rPr>
          <w:rFonts w:ascii="Arial" w:eastAsia="Times New Roman" w:hAnsi="Arial" w:cs="Arial"/>
          <w:sz w:val="24"/>
          <w:szCs w:val="24"/>
        </w:rPr>
        <w:t>21</w:t>
      </w:r>
      <w:r w:rsidRPr="0035600C">
        <w:rPr>
          <w:rFonts w:ascii="Arial" w:eastAsia="Times New Roman" w:hAnsi="Arial" w:cs="Arial"/>
          <w:sz w:val="24"/>
          <w:szCs w:val="24"/>
        </w:rPr>
        <w:t>. Individuals are not required to become experts in the wide range of criminal offences that lead to money laundering, but they are expected to recognise any that fall within the scope of their work.</w:t>
      </w:r>
    </w:p>
    <w:p w14:paraId="0FB4E027" w14:textId="77777777" w:rsidR="00C172C8" w:rsidRPr="0035600C" w:rsidRDefault="00C172C8" w:rsidP="00C21F69">
      <w:pPr>
        <w:spacing w:line="240" w:lineRule="auto"/>
        <w:rPr>
          <w:rFonts w:ascii="Arial" w:eastAsia="Times New Roman" w:hAnsi="Arial" w:cs="Arial"/>
          <w:b/>
          <w:sz w:val="24"/>
          <w:szCs w:val="24"/>
        </w:rPr>
      </w:pPr>
    </w:p>
    <w:p w14:paraId="2907F6A9" w14:textId="77777777" w:rsidR="0033328C" w:rsidRPr="0035600C" w:rsidRDefault="00945B0E" w:rsidP="00C21F69">
      <w:pPr>
        <w:spacing w:line="240" w:lineRule="auto"/>
        <w:outlineLvl w:val="0"/>
        <w:rPr>
          <w:rFonts w:ascii="Arial" w:eastAsia="Times New Roman" w:hAnsi="Arial" w:cs="Arial"/>
          <w:b/>
          <w:sz w:val="24"/>
          <w:szCs w:val="24"/>
        </w:rPr>
      </w:pPr>
      <w:r w:rsidRPr="0035600C">
        <w:rPr>
          <w:rFonts w:ascii="Arial" w:eastAsia="Times New Roman" w:hAnsi="Arial" w:cs="Arial"/>
          <w:b/>
          <w:sz w:val="24"/>
          <w:szCs w:val="24"/>
        </w:rPr>
        <w:t>Proceeds</w:t>
      </w:r>
    </w:p>
    <w:p w14:paraId="318E779B" w14:textId="0DF8D3D2" w:rsidR="00945B0E" w:rsidRPr="0035600C" w:rsidRDefault="00945B0E"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Examples of criminal proceeds include:</w:t>
      </w:r>
      <w:r w:rsidR="00F554B9">
        <w:rPr>
          <w:rFonts w:ascii="Arial" w:eastAsia="Times New Roman" w:hAnsi="Arial" w:cs="Arial"/>
          <w:sz w:val="24"/>
          <w:szCs w:val="24"/>
        </w:rPr>
        <w:br/>
      </w:r>
    </w:p>
    <w:p w14:paraId="418F305A" w14:textId="3C00685B" w:rsidR="00945B0E" w:rsidRPr="0035600C" w:rsidRDefault="00F554B9" w:rsidP="00C21F69">
      <w:pPr>
        <w:pStyle w:val="ListParagraph"/>
        <w:widowControl w:val="0"/>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t</w:t>
      </w:r>
      <w:r w:rsidR="00945B0E" w:rsidRPr="0035600C">
        <w:rPr>
          <w:rFonts w:ascii="Arial" w:eastAsia="Times New Roman" w:hAnsi="Arial" w:cs="Arial"/>
          <w:sz w:val="24"/>
          <w:szCs w:val="24"/>
        </w:rPr>
        <w:t xml:space="preserve">ax evasion </w:t>
      </w:r>
      <w:r>
        <w:rPr>
          <w:rFonts w:ascii="Arial" w:eastAsia="Times New Roman" w:hAnsi="Arial" w:cs="Arial"/>
          <w:sz w:val="24"/>
          <w:szCs w:val="24"/>
        </w:rPr>
        <w:t>that</w:t>
      </w:r>
      <w:r w:rsidR="00945B0E" w:rsidRPr="0035600C">
        <w:rPr>
          <w:rFonts w:ascii="Arial" w:eastAsia="Times New Roman" w:hAnsi="Arial" w:cs="Arial"/>
          <w:sz w:val="24"/>
          <w:szCs w:val="24"/>
        </w:rPr>
        <w:t xml:space="preserve"> results in mo</w:t>
      </w:r>
      <w:r w:rsidR="003C5B03">
        <w:rPr>
          <w:rFonts w:ascii="Arial" w:eastAsia="Times New Roman" w:hAnsi="Arial" w:cs="Arial"/>
          <w:sz w:val="24"/>
          <w:szCs w:val="24"/>
        </w:rPr>
        <w:t>ney being retained by an entity</w:t>
      </w:r>
    </w:p>
    <w:p w14:paraId="2D3ECBA2" w14:textId="4D32CC3D" w:rsidR="00945B0E" w:rsidRPr="0035600C" w:rsidRDefault="00F554B9" w:rsidP="00C21F69">
      <w:pPr>
        <w:pStyle w:val="ListParagraph"/>
        <w:widowControl w:val="0"/>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c</w:t>
      </w:r>
      <w:r w:rsidR="00945B0E" w:rsidRPr="0035600C">
        <w:rPr>
          <w:rFonts w:ascii="Arial" w:eastAsia="Times New Roman" w:hAnsi="Arial" w:cs="Arial"/>
          <w:sz w:val="24"/>
          <w:szCs w:val="24"/>
        </w:rPr>
        <w:t>riminal property be</w:t>
      </w:r>
      <w:r>
        <w:rPr>
          <w:rFonts w:ascii="Arial" w:eastAsia="Times New Roman" w:hAnsi="Arial" w:cs="Arial"/>
          <w:sz w:val="24"/>
          <w:szCs w:val="24"/>
        </w:rPr>
        <w:t>ing</w:t>
      </w:r>
      <w:r w:rsidR="00945B0E" w:rsidRPr="0035600C">
        <w:rPr>
          <w:rFonts w:ascii="Arial" w:eastAsia="Times New Roman" w:hAnsi="Arial" w:cs="Arial"/>
          <w:sz w:val="24"/>
          <w:szCs w:val="24"/>
        </w:rPr>
        <w:t xml:space="preserve"> used to acquire other assets</w:t>
      </w:r>
      <w:r>
        <w:rPr>
          <w:rFonts w:ascii="Arial" w:eastAsia="Times New Roman" w:hAnsi="Arial" w:cs="Arial"/>
          <w:sz w:val="24"/>
          <w:szCs w:val="24"/>
        </w:rPr>
        <w:t>, with</w:t>
      </w:r>
      <w:r w:rsidR="00945B0E" w:rsidRPr="0035600C">
        <w:rPr>
          <w:rFonts w:ascii="Arial" w:eastAsia="Times New Roman" w:hAnsi="Arial" w:cs="Arial"/>
          <w:sz w:val="24"/>
          <w:szCs w:val="24"/>
        </w:rPr>
        <w:t xml:space="preserve"> those assets then becom</w:t>
      </w:r>
      <w:r>
        <w:rPr>
          <w:rFonts w:ascii="Arial" w:eastAsia="Times New Roman" w:hAnsi="Arial" w:cs="Arial"/>
          <w:sz w:val="24"/>
          <w:szCs w:val="24"/>
        </w:rPr>
        <w:t>ing</w:t>
      </w:r>
      <w:r w:rsidR="00945B0E" w:rsidRPr="0035600C">
        <w:rPr>
          <w:rFonts w:ascii="Arial" w:eastAsia="Times New Roman" w:hAnsi="Arial" w:cs="Arial"/>
          <w:sz w:val="24"/>
          <w:szCs w:val="24"/>
        </w:rPr>
        <w:t xml:space="preserve"> criminal property</w:t>
      </w:r>
      <w:r>
        <w:rPr>
          <w:rFonts w:ascii="Arial" w:eastAsia="Times New Roman" w:hAnsi="Arial" w:cs="Arial"/>
          <w:sz w:val="24"/>
          <w:szCs w:val="24"/>
        </w:rPr>
        <w:t>.</w:t>
      </w:r>
      <w:r>
        <w:rPr>
          <w:rFonts w:ascii="Arial" w:eastAsia="Times New Roman" w:hAnsi="Arial" w:cs="Arial"/>
          <w:sz w:val="24"/>
          <w:szCs w:val="24"/>
        </w:rPr>
        <w:br/>
      </w:r>
    </w:p>
    <w:p w14:paraId="5D16BEA5" w14:textId="07150A24" w:rsidR="0033328C" w:rsidRPr="0035600C" w:rsidRDefault="00945B0E" w:rsidP="00C21F69">
      <w:pPr>
        <w:spacing w:line="240" w:lineRule="auto"/>
        <w:outlineLvl w:val="0"/>
        <w:rPr>
          <w:rFonts w:ascii="Arial" w:eastAsia="Times New Roman" w:hAnsi="Arial" w:cs="Arial"/>
          <w:sz w:val="24"/>
          <w:szCs w:val="24"/>
        </w:rPr>
      </w:pPr>
      <w:r w:rsidRPr="0035600C">
        <w:rPr>
          <w:rFonts w:ascii="Arial" w:eastAsia="Times New Roman" w:hAnsi="Arial" w:cs="Arial"/>
          <w:sz w:val="24"/>
          <w:szCs w:val="24"/>
        </w:rPr>
        <w:t>There is no de minim</w:t>
      </w:r>
      <w:r w:rsidR="00F554B9">
        <w:rPr>
          <w:rFonts w:ascii="Arial" w:eastAsia="Times New Roman" w:hAnsi="Arial" w:cs="Arial"/>
          <w:sz w:val="24"/>
          <w:szCs w:val="24"/>
        </w:rPr>
        <w:t>i</w:t>
      </w:r>
      <w:r w:rsidRPr="0035600C">
        <w:rPr>
          <w:rFonts w:ascii="Arial" w:eastAsia="Times New Roman" w:hAnsi="Arial" w:cs="Arial"/>
          <w:sz w:val="24"/>
          <w:szCs w:val="24"/>
        </w:rPr>
        <w:t xml:space="preserve">s </w:t>
      </w:r>
      <w:r w:rsidR="00F554B9">
        <w:rPr>
          <w:rFonts w:ascii="Arial" w:eastAsia="Times New Roman" w:hAnsi="Arial" w:cs="Arial"/>
          <w:sz w:val="24"/>
          <w:szCs w:val="24"/>
        </w:rPr>
        <w:t xml:space="preserve">(or threshold) </w:t>
      </w:r>
      <w:r w:rsidRPr="0035600C">
        <w:rPr>
          <w:rFonts w:ascii="Arial" w:eastAsia="Times New Roman" w:hAnsi="Arial" w:cs="Arial"/>
          <w:sz w:val="24"/>
          <w:szCs w:val="24"/>
        </w:rPr>
        <w:t>value</w:t>
      </w:r>
      <w:r w:rsidR="00F554B9">
        <w:rPr>
          <w:rFonts w:ascii="Arial" w:eastAsia="Times New Roman" w:hAnsi="Arial" w:cs="Arial"/>
          <w:sz w:val="24"/>
          <w:szCs w:val="24"/>
        </w:rPr>
        <w:t>.</w:t>
      </w:r>
    </w:p>
    <w:p w14:paraId="4C9CB401" w14:textId="7844A46F" w:rsidR="00945B0E" w:rsidRPr="0035600C" w:rsidRDefault="00945B0E"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When deciding whether or not to make an external SAR</w:t>
      </w:r>
      <w:r w:rsidR="004C14D4">
        <w:rPr>
          <w:rFonts w:ascii="Arial" w:eastAsia="Times New Roman" w:hAnsi="Arial" w:cs="Arial"/>
          <w:sz w:val="24"/>
          <w:szCs w:val="24"/>
        </w:rPr>
        <w:t>,</w:t>
      </w:r>
      <w:r w:rsidRPr="0035600C">
        <w:rPr>
          <w:rFonts w:ascii="Arial" w:eastAsia="Times New Roman" w:hAnsi="Arial" w:cs="Arial"/>
          <w:sz w:val="24"/>
          <w:szCs w:val="24"/>
        </w:rPr>
        <w:t xml:space="preserve"> the MLRO will consider the following:</w:t>
      </w:r>
      <w:r w:rsidR="004C14D4">
        <w:rPr>
          <w:rFonts w:ascii="Arial" w:eastAsia="Times New Roman" w:hAnsi="Arial" w:cs="Arial"/>
          <w:sz w:val="24"/>
          <w:szCs w:val="24"/>
        </w:rPr>
        <w:br/>
      </w:r>
    </w:p>
    <w:p w14:paraId="32B27211" w14:textId="76B04E56" w:rsidR="00945B0E" w:rsidRPr="0035600C" w:rsidRDefault="00945B0E" w:rsidP="00C21F69">
      <w:pPr>
        <w:pStyle w:val="ListParagraph"/>
        <w:widowControl w:val="0"/>
        <w:numPr>
          <w:ilvl w:val="0"/>
          <w:numId w:val="15"/>
        </w:numPr>
        <w:spacing w:after="0" w:line="240" w:lineRule="auto"/>
        <w:rPr>
          <w:rFonts w:ascii="Arial" w:eastAsia="Times New Roman" w:hAnsi="Arial" w:cs="Arial"/>
          <w:sz w:val="24"/>
          <w:szCs w:val="24"/>
        </w:rPr>
      </w:pPr>
      <w:r w:rsidRPr="0035600C">
        <w:rPr>
          <w:rFonts w:ascii="Arial" w:eastAsia="Times New Roman" w:hAnsi="Arial" w:cs="Arial"/>
          <w:sz w:val="24"/>
          <w:szCs w:val="24"/>
        </w:rPr>
        <w:t>Do I know or suspect (or have reasonable grounds for either) that someone is engaged in MLTF?</w:t>
      </w:r>
    </w:p>
    <w:p w14:paraId="02CEB8A4" w14:textId="64BA2CEE" w:rsidR="00945B0E" w:rsidRPr="0035600C" w:rsidRDefault="00945B0E" w:rsidP="00C21F69">
      <w:pPr>
        <w:pStyle w:val="ListParagraph"/>
        <w:widowControl w:val="0"/>
        <w:numPr>
          <w:ilvl w:val="0"/>
          <w:numId w:val="15"/>
        </w:numPr>
        <w:spacing w:after="0" w:line="240" w:lineRule="auto"/>
        <w:rPr>
          <w:rFonts w:ascii="Arial" w:eastAsia="Times New Roman" w:hAnsi="Arial" w:cs="Arial"/>
          <w:sz w:val="24"/>
          <w:szCs w:val="24"/>
        </w:rPr>
      </w:pPr>
      <w:r w:rsidRPr="0035600C">
        <w:rPr>
          <w:rFonts w:ascii="Arial" w:eastAsia="Times New Roman" w:hAnsi="Arial" w:cs="Arial"/>
          <w:sz w:val="24"/>
          <w:szCs w:val="24"/>
        </w:rPr>
        <w:t>Do I think that someone involved in the activity, or in possession of the proceeds of that activity, knew or suspected that it was criminal?</w:t>
      </w:r>
    </w:p>
    <w:p w14:paraId="4F8E2379" w14:textId="555A91AF" w:rsidR="00945B0E" w:rsidRPr="0035600C" w:rsidRDefault="00945B0E" w:rsidP="00C21F69">
      <w:pPr>
        <w:pStyle w:val="ListParagraph"/>
        <w:widowControl w:val="0"/>
        <w:numPr>
          <w:ilvl w:val="0"/>
          <w:numId w:val="15"/>
        </w:numPr>
        <w:spacing w:after="0" w:line="240" w:lineRule="auto"/>
        <w:rPr>
          <w:rFonts w:ascii="Arial" w:eastAsia="Times New Roman" w:hAnsi="Arial" w:cs="Arial"/>
          <w:sz w:val="24"/>
          <w:szCs w:val="24"/>
        </w:rPr>
      </w:pPr>
      <w:r w:rsidRPr="0035600C">
        <w:rPr>
          <w:rFonts w:ascii="Arial" w:eastAsia="Times New Roman" w:hAnsi="Arial" w:cs="Arial"/>
          <w:sz w:val="24"/>
          <w:szCs w:val="24"/>
        </w:rPr>
        <w:t>From the contents of the internal SAR, can I identify the suspect or the whereabouts of any laundered property?</w:t>
      </w:r>
    </w:p>
    <w:p w14:paraId="1AF3C622" w14:textId="0E93BDA5" w:rsidR="00945B0E" w:rsidRPr="0035600C" w:rsidRDefault="00945B0E" w:rsidP="00C21F69">
      <w:pPr>
        <w:pStyle w:val="ListParagraph"/>
        <w:widowControl w:val="0"/>
        <w:numPr>
          <w:ilvl w:val="0"/>
          <w:numId w:val="15"/>
        </w:numPr>
        <w:spacing w:after="0" w:line="240" w:lineRule="auto"/>
        <w:rPr>
          <w:rFonts w:ascii="Arial" w:eastAsia="Times New Roman" w:hAnsi="Arial" w:cs="Arial"/>
          <w:sz w:val="24"/>
          <w:szCs w:val="24"/>
        </w:rPr>
      </w:pPr>
      <w:r w:rsidRPr="0035600C">
        <w:rPr>
          <w:rFonts w:ascii="Arial" w:eastAsia="Times New Roman" w:hAnsi="Arial" w:cs="Arial"/>
          <w:sz w:val="24"/>
          <w:szCs w:val="24"/>
        </w:rPr>
        <w:t>Is an application for consent required?</w:t>
      </w:r>
    </w:p>
    <w:p w14:paraId="1504C36C" w14:textId="54DF18F7" w:rsidR="00945B0E" w:rsidRPr="0035600C" w:rsidRDefault="00945B0E" w:rsidP="00C21F69">
      <w:pPr>
        <w:pStyle w:val="ListParagraph"/>
        <w:widowControl w:val="0"/>
        <w:numPr>
          <w:ilvl w:val="0"/>
          <w:numId w:val="15"/>
        </w:numPr>
        <w:spacing w:after="0" w:line="240" w:lineRule="auto"/>
        <w:rPr>
          <w:rFonts w:ascii="Arial" w:eastAsia="Times New Roman" w:hAnsi="Arial" w:cs="Arial"/>
          <w:sz w:val="24"/>
          <w:szCs w:val="24"/>
        </w:rPr>
      </w:pPr>
      <w:r w:rsidRPr="0035600C">
        <w:rPr>
          <w:rFonts w:ascii="Arial" w:eastAsia="Times New Roman" w:hAnsi="Arial" w:cs="Arial"/>
          <w:sz w:val="24"/>
          <w:szCs w:val="24"/>
        </w:rPr>
        <w:t>Do I believe, or is it reasonable for me to believe, that the contents of the internal SAR will, or may, help identify the suspect or the whereabouts of any laundered property?</w:t>
      </w:r>
    </w:p>
    <w:p w14:paraId="72C9BB22" w14:textId="77777777" w:rsidR="00945B0E" w:rsidRPr="0035600C" w:rsidRDefault="00945B0E" w:rsidP="00C21F69">
      <w:pPr>
        <w:pStyle w:val="ListParagraph"/>
        <w:widowControl w:val="0"/>
        <w:numPr>
          <w:ilvl w:val="0"/>
          <w:numId w:val="15"/>
        </w:numPr>
        <w:spacing w:after="0" w:line="240" w:lineRule="auto"/>
        <w:rPr>
          <w:rFonts w:ascii="Arial" w:eastAsia="Times New Roman" w:hAnsi="Arial" w:cs="Arial"/>
          <w:sz w:val="24"/>
          <w:szCs w:val="24"/>
        </w:rPr>
      </w:pPr>
      <w:r w:rsidRPr="0035600C">
        <w:rPr>
          <w:rFonts w:ascii="Arial" w:eastAsia="Times New Roman" w:hAnsi="Arial" w:cs="Arial"/>
          <w:sz w:val="24"/>
          <w:szCs w:val="24"/>
        </w:rPr>
        <w:t>Can I provide the information essential to an external SAR without disclosing information acquired in privileged circumstances (if any)?</w:t>
      </w:r>
    </w:p>
    <w:p w14:paraId="401CEA55" w14:textId="77777777" w:rsidR="00945B0E" w:rsidRPr="0035600C" w:rsidRDefault="00945B0E" w:rsidP="00C21F69">
      <w:pPr>
        <w:spacing w:line="240" w:lineRule="auto"/>
        <w:rPr>
          <w:rFonts w:ascii="Arial" w:eastAsia="Times New Roman" w:hAnsi="Arial" w:cs="Arial"/>
          <w:sz w:val="24"/>
          <w:szCs w:val="24"/>
        </w:rPr>
      </w:pPr>
    </w:p>
    <w:p w14:paraId="305696C5" w14:textId="4A97659C" w:rsidR="00945B0E" w:rsidRPr="0035600C" w:rsidRDefault="00945B0E" w:rsidP="00C21F69">
      <w:pPr>
        <w:widowControl w:val="0"/>
        <w:spacing w:after="0" w:line="240" w:lineRule="auto"/>
        <w:outlineLvl w:val="0"/>
        <w:rPr>
          <w:rFonts w:ascii="Arial" w:eastAsia="Times New Roman" w:hAnsi="Arial" w:cs="Arial"/>
          <w:sz w:val="24"/>
          <w:szCs w:val="24"/>
        </w:rPr>
      </w:pPr>
      <w:r w:rsidRPr="0035600C">
        <w:rPr>
          <w:rFonts w:ascii="Arial" w:eastAsia="Times New Roman" w:hAnsi="Arial" w:cs="Arial"/>
          <w:sz w:val="24"/>
          <w:szCs w:val="24"/>
        </w:rPr>
        <w:t>The following recommendations also apply to SARs</w:t>
      </w:r>
      <w:r w:rsidR="00AC2844">
        <w:rPr>
          <w:rFonts w:ascii="Arial" w:eastAsia="Times New Roman" w:hAnsi="Arial" w:cs="Arial"/>
          <w:sz w:val="24"/>
          <w:szCs w:val="24"/>
        </w:rPr>
        <w:t>:</w:t>
      </w:r>
      <w:r w:rsidR="00AC2844">
        <w:rPr>
          <w:rFonts w:ascii="Arial" w:eastAsia="Times New Roman" w:hAnsi="Arial" w:cs="Arial"/>
          <w:sz w:val="24"/>
          <w:szCs w:val="24"/>
        </w:rPr>
        <w:br/>
      </w:r>
    </w:p>
    <w:p w14:paraId="04E2DFE2" w14:textId="158C9304" w:rsidR="00945B0E" w:rsidRPr="0035600C" w:rsidRDefault="00945B0E" w:rsidP="00C21F69">
      <w:pPr>
        <w:pStyle w:val="ListParagraph"/>
        <w:widowControl w:val="0"/>
        <w:numPr>
          <w:ilvl w:val="0"/>
          <w:numId w:val="17"/>
        </w:numPr>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They do not include confidential information not required by </w:t>
      </w:r>
      <w:r w:rsidR="0020579C">
        <w:rPr>
          <w:rFonts w:ascii="Arial" w:eastAsia="Times New Roman" w:hAnsi="Arial" w:cs="Arial"/>
          <w:sz w:val="24"/>
          <w:szCs w:val="24"/>
        </w:rPr>
        <w:t>Legislation</w:t>
      </w:r>
      <w:r w:rsidR="00AC2844">
        <w:rPr>
          <w:rFonts w:ascii="Arial" w:eastAsia="Times New Roman" w:hAnsi="Arial" w:cs="Arial"/>
          <w:sz w:val="24"/>
          <w:szCs w:val="24"/>
        </w:rPr>
        <w:t>.</w:t>
      </w:r>
    </w:p>
    <w:p w14:paraId="0EB38C30" w14:textId="365FEA96" w:rsidR="00945B0E" w:rsidRPr="0035600C" w:rsidRDefault="00945B0E" w:rsidP="00C21F69">
      <w:pPr>
        <w:pStyle w:val="ListParagraph"/>
        <w:widowControl w:val="0"/>
        <w:numPr>
          <w:ilvl w:val="0"/>
          <w:numId w:val="17"/>
        </w:numPr>
        <w:spacing w:after="0" w:line="240" w:lineRule="auto"/>
        <w:rPr>
          <w:rFonts w:ascii="Arial" w:eastAsia="Times New Roman" w:hAnsi="Arial" w:cs="Arial"/>
          <w:sz w:val="24"/>
          <w:szCs w:val="24"/>
        </w:rPr>
      </w:pPr>
      <w:r w:rsidRPr="0035600C">
        <w:rPr>
          <w:rFonts w:ascii="Arial" w:eastAsia="Times New Roman" w:hAnsi="Arial" w:cs="Arial"/>
          <w:sz w:val="24"/>
          <w:szCs w:val="24"/>
        </w:rPr>
        <w:lastRenderedPageBreak/>
        <w:t>The name of the business, individual or MLRO submitting the SAR is only included once, in the source ID field and nowhere else</w:t>
      </w:r>
      <w:r w:rsidR="003C5B03">
        <w:rPr>
          <w:rFonts w:ascii="Arial" w:eastAsia="Times New Roman" w:hAnsi="Arial" w:cs="Arial"/>
          <w:sz w:val="24"/>
          <w:szCs w:val="24"/>
        </w:rPr>
        <w:t>.</w:t>
      </w:r>
    </w:p>
    <w:p w14:paraId="1915D1ED" w14:textId="3F659E71" w:rsidR="00945B0E" w:rsidRPr="0035600C" w:rsidRDefault="00945B0E" w:rsidP="00C21F69">
      <w:pPr>
        <w:pStyle w:val="ListParagraph"/>
        <w:widowControl w:val="0"/>
        <w:numPr>
          <w:ilvl w:val="0"/>
          <w:numId w:val="17"/>
        </w:numPr>
        <w:spacing w:after="0" w:line="240" w:lineRule="auto"/>
        <w:rPr>
          <w:rFonts w:ascii="Arial" w:eastAsia="Times New Roman" w:hAnsi="Arial" w:cs="Arial"/>
          <w:sz w:val="24"/>
          <w:szCs w:val="24"/>
        </w:rPr>
      </w:pPr>
      <w:r w:rsidRPr="0035600C">
        <w:rPr>
          <w:rFonts w:ascii="Arial" w:eastAsia="Times New Roman" w:hAnsi="Arial" w:cs="Arial"/>
          <w:sz w:val="24"/>
          <w:szCs w:val="24"/>
        </w:rPr>
        <w:t>Do not i</w:t>
      </w:r>
      <w:r w:rsidR="0020579C">
        <w:rPr>
          <w:rFonts w:ascii="Arial" w:eastAsia="Times New Roman" w:hAnsi="Arial" w:cs="Arial"/>
          <w:sz w:val="24"/>
          <w:szCs w:val="24"/>
        </w:rPr>
        <w:t>nclude the names of the</w:t>
      </w:r>
      <w:r w:rsidRPr="0035600C">
        <w:rPr>
          <w:rFonts w:ascii="Arial" w:eastAsia="Times New Roman" w:hAnsi="Arial" w:cs="Arial"/>
          <w:sz w:val="24"/>
          <w:szCs w:val="24"/>
        </w:rPr>
        <w:t xml:space="preserve"> e</w:t>
      </w:r>
      <w:r w:rsidR="00AC2844">
        <w:rPr>
          <w:rFonts w:ascii="Arial" w:eastAsia="Times New Roman" w:hAnsi="Arial" w:cs="Arial"/>
          <w:sz w:val="24"/>
          <w:szCs w:val="24"/>
        </w:rPr>
        <w:t>m</w:t>
      </w:r>
      <w:r w:rsidR="003C5B03">
        <w:rPr>
          <w:rFonts w:ascii="Arial" w:eastAsia="Times New Roman" w:hAnsi="Arial" w:cs="Arial"/>
          <w:sz w:val="24"/>
          <w:szCs w:val="24"/>
        </w:rPr>
        <w:t>ployees who made internal SARs.</w:t>
      </w:r>
    </w:p>
    <w:p w14:paraId="75232552" w14:textId="78BD0091" w:rsidR="00945B0E" w:rsidRPr="0035600C" w:rsidRDefault="00945B0E" w:rsidP="00C21F69">
      <w:pPr>
        <w:pStyle w:val="ListParagraph"/>
        <w:widowControl w:val="0"/>
        <w:numPr>
          <w:ilvl w:val="0"/>
          <w:numId w:val="17"/>
        </w:numPr>
        <w:spacing w:after="0" w:line="240" w:lineRule="auto"/>
        <w:rPr>
          <w:rFonts w:ascii="Arial" w:eastAsia="Times New Roman" w:hAnsi="Arial" w:cs="Arial"/>
          <w:sz w:val="24"/>
          <w:szCs w:val="24"/>
        </w:rPr>
      </w:pPr>
      <w:r w:rsidRPr="0035600C">
        <w:rPr>
          <w:rFonts w:ascii="Arial" w:eastAsia="Times New Roman" w:hAnsi="Arial" w:cs="Arial"/>
          <w:sz w:val="24"/>
          <w:szCs w:val="24"/>
        </w:rPr>
        <w:t xml:space="preserve">Include other parties as </w:t>
      </w:r>
      <w:r w:rsidR="00072C93">
        <w:rPr>
          <w:rFonts w:ascii="Arial" w:eastAsia="Times New Roman" w:hAnsi="Arial" w:cs="Arial"/>
          <w:sz w:val="24"/>
          <w:szCs w:val="24"/>
        </w:rPr>
        <w:t>‘</w:t>
      </w:r>
      <w:r w:rsidRPr="0035600C">
        <w:rPr>
          <w:rFonts w:ascii="Arial" w:eastAsia="Times New Roman" w:hAnsi="Arial" w:cs="Arial"/>
          <w:sz w:val="24"/>
          <w:szCs w:val="24"/>
        </w:rPr>
        <w:t>subjects</w:t>
      </w:r>
      <w:r w:rsidR="00072C93">
        <w:rPr>
          <w:rFonts w:ascii="Arial" w:eastAsia="Times New Roman" w:hAnsi="Arial" w:cs="Arial"/>
          <w:sz w:val="24"/>
          <w:szCs w:val="24"/>
        </w:rPr>
        <w:t>’</w:t>
      </w:r>
      <w:r w:rsidRPr="0035600C">
        <w:rPr>
          <w:rFonts w:ascii="Arial" w:eastAsia="Times New Roman" w:hAnsi="Arial" w:cs="Arial"/>
          <w:sz w:val="24"/>
          <w:szCs w:val="24"/>
        </w:rPr>
        <w:t xml:space="preserve"> only when the information is necessary for an understanding of the external SAR or to meet required disclosure standards</w:t>
      </w:r>
      <w:r w:rsidR="003C5B03">
        <w:rPr>
          <w:rFonts w:ascii="Arial" w:eastAsia="Times New Roman" w:hAnsi="Arial" w:cs="Arial"/>
          <w:sz w:val="24"/>
          <w:szCs w:val="24"/>
        </w:rPr>
        <w:t>.</w:t>
      </w:r>
    </w:p>
    <w:p w14:paraId="605BABC7" w14:textId="77777777" w:rsidR="00945B0E" w:rsidRPr="0035600C" w:rsidRDefault="00945B0E" w:rsidP="00C21F69">
      <w:pPr>
        <w:pStyle w:val="ListParagraph"/>
        <w:widowControl w:val="0"/>
        <w:numPr>
          <w:ilvl w:val="0"/>
          <w:numId w:val="17"/>
        </w:numPr>
        <w:spacing w:after="0" w:line="240" w:lineRule="auto"/>
        <w:rPr>
          <w:rFonts w:ascii="Arial" w:eastAsia="Times New Roman" w:hAnsi="Arial" w:cs="Arial"/>
          <w:sz w:val="24"/>
          <w:szCs w:val="24"/>
        </w:rPr>
      </w:pPr>
      <w:r w:rsidRPr="0035600C">
        <w:rPr>
          <w:rFonts w:ascii="Arial" w:eastAsia="Times New Roman" w:hAnsi="Arial" w:cs="Arial"/>
          <w:sz w:val="24"/>
          <w:szCs w:val="24"/>
        </w:rPr>
        <w:t>Highlight clearly any particular concerns the reporter might have about safety.</w:t>
      </w:r>
    </w:p>
    <w:p w14:paraId="37D9EE33" w14:textId="77777777" w:rsidR="00945B0E" w:rsidRPr="0035600C" w:rsidRDefault="00945B0E" w:rsidP="00C21F69">
      <w:pPr>
        <w:widowControl w:val="0"/>
        <w:spacing w:after="0" w:line="240" w:lineRule="auto"/>
        <w:rPr>
          <w:rFonts w:ascii="Arial" w:eastAsia="Times New Roman" w:hAnsi="Arial" w:cs="Arial"/>
          <w:sz w:val="24"/>
          <w:szCs w:val="24"/>
        </w:rPr>
      </w:pPr>
    </w:p>
    <w:p w14:paraId="4BE4B966" w14:textId="05CBAAFF" w:rsidR="00945B0E" w:rsidRDefault="00945B0E" w:rsidP="003C5B03">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A correctly made external SAR provides full immunity from action for any form of breach of confidentiality.</w:t>
      </w:r>
    </w:p>
    <w:p w14:paraId="716BB6E6" w14:textId="77777777" w:rsidR="003C5B03" w:rsidRPr="0035600C" w:rsidRDefault="003C5B03" w:rsidP="003C5B03">
      <w:pPr>
        <w:widowControl w:val="0"/>
        <w:spacing w:after="0" w:line="240" w:lineRule="auto"/>
        <w:rPr>
          <w:rFonts w:ascii="Arial" w:eastAsia="Times New Roman" w:hAnsi="Arial" w:cs="Arial"/>
          <w:sz w:val="24"/>
          <w:szCs w:val="24"/>
        </w:rPr>
      </w:pPr>
    </w:p>
    <w:p w14:paraId="40004636" w14:textId="056B6D81" w:rsidR="003C5B03" w:rsidRDefault="003C5B03">
      <w:pPr>
        <w:rPr>
          <w:rFonts w:ascii="Arial" w:eastAsia="Times New Roman" w:hAnsi="Arial" w:cs="Arial"/>
          <w:b/>
          <w:sz w:val="24"/>
          <w:szCs w:val="24"/>
        </w:rPr>
      </w:pPr>
    </w:p>
    <w:p w14:paraId="37A8B1DA" w14:textId="2FA3F525" w:rsidR="00945B0E" w:rsidRPr="0035600C" w:rsidRDefault="00232F01" w:rsidP="00C21F69">
      <w:pPr>
        <w:spacing w:line="240" w:lineRule="auto"/>
        <w:outlineLvl w:val="0"/>
        <w:rPr>
          <w:rFonts w:ascii="Arial" w:eastAsia="Times New Roman" w:hAnsi="Arial" w:cs="Arial"/>
          <w:b/>
          <w:sz w:val="24"/>
          <w:szCs w:val="24"/>
        </w:rPr>
      </w:pPr>
      <w:r w:rsidRPr="0035600C">
        <w:rPr>
          <w:rFonts w:ascii="Arial" w:eastAsia="Times New Roman" w:hAnsi="Arial" w:cs="Arial"/>
          <w:b/>
          <w:sz w:val="24"/>
          <w:szCs w:val="24"/>
        </w:rPr>
        <w:t>Third</w:t>
      </w:r>
      <w:r w:rsidR="00C22968">
        <w:rPr>
          <w:rFonts w:ascii="Arial" w:eastAsia="Times New Roman" w:hAnsi="Arial" w:cs="Arial"/>
          <w:b/>
          <w:sz w:val="24"/>
          <w:szCs w:val="24"/>
        </w:rPr>
        <w:t>-p</w:t>
      </w:r>
      <w:r w:rsidRPr="0035600C">
        <w:rPr>
          <w:rFonts w:ascii="Arial" w:eastAsia="Times New Roman" w:hAnsi="Arial" w:cs="Arial"/>
          <w:b/>
          <w:sz w:val="24"/>
          <w:szCs w:val="24"/>
        </w:rPr>
        <w:t xml:space="preserve">arty </w:t>
      </w:r>
      <w:r w:rsidR="00C22968">
        <w:rPr>
          <w:rFonts w:ascii="Arial" w:eastAsia="Times New Roman" w:hAnsi="Arial" w:cs="Arial"/>
          <w:b/>
          <w:sz w:val="24"/>
          <w:szCs w:val="24"/>
        </w:rPr>
        <w:t>r</w:t>
      </w:r>
      <w:r w:rsidRPr="0035600C">
        <w:rPr>
          <w:rFonts w:ascii="Arial" w:eastAsia="Times New Roman" w:hAnsi="Arial" w:cs="Arial"/>
          <w:b/>
          <w:sz w:val="24"/>
          <w:szCs w:val="24"/>
        </w:rPr>
        <w:t>eliance</w:t>
      </w:r>
    </w:p>
    <w:p w14:paraId="5DBBC55F" w14:textId="25B65AD5" w:rsidR="00232F01" w:rsidRPr="0035600C" w:rsidRDefault="00232F01" w:rsidP="00C21F69">
      <w:pPr>
        <w:widowControl w:val="0"/>
        <w:spacing w:after="0" w:line="240" w:lineRule="auto"/>
        <w:rPr>
          <w:rFonts w:ascii="Arial" w:eastAsia="Times New Roman" w:hAnsi="Arial" w:cs="Arial"/>
          <w:sz w:val="24"/>
          <w:szCs w:val="24"/>
        </w:rPr>
      </w:pPr>
      <w:r w:rsidRPr="0035600C">
        <w:rPr>
          <w:rFonts w:ascii="Arial" w:eastAsia="Times New Roman" w:hAnsi="Arial" w:cs="Arial"/>
          <w:sz w:val="24"/>
          <w:szCs w:val="24"/>
        </w:rPr>
        <w:t>If the business (A) provides services to another accountancy pra</w:t>
      </w:r>
      <w:r w:rsidR="00AA72A3">
        <w:rPr>
          <w:rFonts w:ascii="Arial" w:eastAsia="Times New Roman" w:hAnsi="Arial" w:cs="Arial"/>
          <w:sz w:val="24"/>
          <w:szCs w:val="24"/>
        </w:rPr>
        <w:t xml:space="preserve">ctice (B) relating to a client </w:t>
      </w:r>
      <w:r w:rsidRPr="0035600C">
        <w:rPr>
          <w:rFonts w:ascii="Arial" w:eastAsia="Times New Roman" w:hAnsi="Arial" w:cs="Arial"/>
          <w:sz w:val="24"/>
          <w:szCs w:val="24"/>
        </w:rPr>
        <w:t>(C) of B, then A will consider whether its client is either B or C or both B and C. The CDD procedures will need to be carried out on the client(s). If C is considered to be a client of A</w:t>
      </w:r>
      <w:r w:rsidR="00BA4C27">
        <w:rPr>
          <w:rFonts w:ascii="Arial" w:eastAsia="Times New Roman" w:hAnsi="Arial" w:cs="Arial"/>
          <w:sz w:val="24"/>
          <w:szCs w:val="24"/>
        </w:rPr>
        <w:t>,</w:t>
      </w:r>
      <w:r w:rsidRPr="0035600C">
        <w:rPr>
          <w:rFonts w:ascii="Arial" w:eastAsia="Times New Roman" w:hAnsi="Arial" w:cs="Arial"/>
          <w:sz w:val="24"/>
          <w:szCs w:val="24"/>
        </w:rPr>
        <w:t xml:space="preserve"> then A may consider relying on information provided by B when determining what CDD is required</w:t>
      </w:r>
      <w:r w:rsidR="00B229C8">
        <w:rPr>
          <w:rFonts w:ascii="Arial" w:eastAsia="Times New Roman" w:hAnsi="Arial" w:cs="Arial"/>
          <w:sz w:val="24"/>
          <w:szCs w:val="24"/>
        </w:rPr>
        <w:t xml:space="preserve"> – however, it is our policy to seek copies of the CDD and not just accept assurance that it was correctly performed. </w:t>
      </w:r>
    </w:p>
    <w:p w14:paraId="078FB644" w14:textId="77777777" w:rsidR="0033328C" w:rsidRDefault="0033328C" w:rsidP="00C21F69">
      <w:pPr>
        <w:spacing w:line="240" w:lineRule="auto"/>
        <w:rPr>
          <w:rFonts w:ascii="Arial" w:hAnsi="Arial" w:cs="Arial"/>
          <w:sz w:val="24"/>
          <w:szCs w:val="24"/>
        </w:rPr>
      </w:pPr>
    </w:p>
    <w:p w14:paraId="0C560BB1" w14:textId="77777777" w:rsidR="00E56BAE" w:rsidRDefault="00E56BAE" w:rsidP="00C21F69">
      <w:pPr>
        <w:spacing w:line="240" w:lineRule="auto"/>
        <w:rPr>
          <w:rFonts w:ascii="Arial" w:hAnsi="Arial" w:cs="Arial"/>
          <w:sz w:val="24"/>
          <w:szCs w:val="24"/>
        </w:rPr>
      </w:pPr>
    </w:p>
    <w:p w14:paraId="5C0B2C43" w14:textId="29F1C232" w:rsidR="00E56BAE" w:rsidRPr="0035600C" w:rsidRDefault="00B229C8" w:rsidP="00C21F69">
      <w:pPr>
        <w:spacing w:line="240" w:lineRule="auto"/>
        <w:rPr>
          <w:rFonts w:ascii="Arial" w:hAnsi="Arial" w:cs="Arial"/>
          <w:sz w:val="24"/>
          <w:szCs w:val="24"/>
        </w:rPr>
      </w:pPr>
      <w:r>
        <w:rPr>
          <w:rFonts w:ascii="Arial" w:eastAsiaTheme="majorEastAsia" w:hAnsi="Arial" w:cs="Arial"/>
          <w:bCs/>
          <w:sz w:val="20"/>
          <w:szCs w:val="20"/>
        </w:rPr>
        <w:t>January 2025</w:t>
      </w:r>
    </w:p>
    <w:sectPr w:rsidR="00E56BAE" w:rsidRPr="003560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64F7" w14:textId="77777777" w:rsidR="00D317D8" w:rsidRDefault="00D317D8" w:rsidP="00C75CF1">
      <w:pPr>
        <w:spacing w:after="0" w:line="240" w:lineRule="auto"/>
      </w:pPr>
      <w:r>
        <w:separator/>
      </w:r>
    </w:p>
  </w:endnote>
  <w:endnote w:type="continuationSeparator" w:id="0">
    <w:p w14:paraId="6E3885EB" w14:textId="77777777" w:rsidR="00D317D8" w:rsidRDefault="00D317D8" w:rsidP="00C7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26EC" w14:textId="77777777" w:rsidR="00D317D8" w:rsidRDefault="00D317D8" w:rsidP="00C75CF1">
      <w:pPr>
        <w:spacing w:after="0" w:line="240" w:lineRule="auto"/>
      </w:pPr>
      <w:r>
        <w:separator/>
      </w:r>
    </w:p>
  </w:footnote>
  <w:footnote w:type="continuationSeparator" w:id="0">
    <w:p w14:paraId="110B5C5E" w14:textId="77777777" w:rsidR="00D317D8" w:rsidRDefault="00D317D8" w:rsidP="00C75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C8E"/>
    <w:multiLevelType w:val="hybridMultilevel"/>
    <w:tmpl w:val="ED06BA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D11040"/>
    <w:multiLevelType w:val="hybridMultilevel"/>
    <w:tmpl w:val="5884417E"/>
    <w:lvl w:ilvl="0" w:tplc="E3DAE1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74815"/>
    <w:multiLevelType w:val="hybridMultilevel"/>
    <w:tmpl w:val="09C0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5FE8"/>
    <w:multiLevelType w:val="hybridMultilevel"/>
    <w:tmpl w:val="346C6218"/>
    <w:lvl w:ilvl="0" w:tplc="EDFEC4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F6BA2"/>
    <w:multiLevelType w:val="hybridMultilevel"/>
    <w:tmpl w:val="2BBC3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E4C05"/>
    <w:multiLevelType w:val="hybridMultilevel"/>
    <w:tmpl w:val="4E4E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42758"/>
    <w:multiLevelType w:val="hybridMultilevel"/>
    <w:tmpl w:val="2720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F2F76"/>
    <w:multiLevelType w:val="hybridMultilevel"/>
    <w:tmpl w:val="A738B72A"/>
    <w:lvl w:ilvl="0" w:tplc="60480A66">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 w15:restartNumberingAfterBreak="0">
    <w:nsid w:val="1BCE6652"/>
    <w:multiLevelType w:val="hybridMultilevel"/>
    <w:tmpl w:val="63E2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001"/>
    <w:multiLevelType w:val="hybridMultilevel"/>
    <w:tmpl w:val="412A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02C4F"/>
    <w:multiLevelType w:val="hybridMultilevel"/>
    <w:tmpl w:val="1CE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97028"/>
    <w:multiLevelType w:val="hybridMultilevel"/>
    <w:tmpl w:val="0D34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86677"/>
    <w:multiLevelType w:val="hybridMultilevel"/>
    <w:tmpl w:val="41C4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D4636"/>
    <w:multiLevelType w:val="hybridMultilevel"/>
    <w:tmpl w:val="6F28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E3C7D"/>
    <w:multiLevelType w:val="hybridMultilevel"/>
    <w:tmpl w:val="B2F4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D433D"/>
    <w:multiLevelType w:val="hybridMultilevel"/>
    <w:tmpl w:val="7366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C3B0D"/>
    <w:multiLevelType w:val="hybridMultilevel"/>
    <w:tmpl w:val="301A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B0529"/>
    <w:multiLevelType w:val="hybridMultilevel"/>
    <w:tmpl w:val="6CDA7008"/>
    <w:lvl w:ilvl="0" w:tplc="EDFEC42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4D167C"/>
    <w:multiLevelType w:val="hybridMultilevel"/>
    <w:tmpl w:val="76D4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524056"/>
    <w:multiLevelType w:val="hybridMultilevel"/>
    <w:tmpl w:val="B05090E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509822E8"/>
    <w:multiLevelType w:val="hybridMultilevel"/>
    <w:tmpl w:val="C99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80A98"/>
    <w:multiLevelType w:val="hybridMultilevel"/>
    <w:tmpl w:val="59F6A3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98E5BED"/>
    <w:multiLevelType w:val="hybridMultilevel"/>
    <w:tmpl w:val="97F29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C32F3A"/>
    <w:multiLevelType w:val="hybridMultilevel"/>
    <w:tmpl w:val="1B1C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E39E3"/>
    <w:multiLevelType w:val="hybridMultilevel"/>
    <w:tmpl w:val="D6E81E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6D326931"/>
    <w:multiLevelType w:val="hybridMultilevel"/>
    <w:tmpl w:val="7244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C225E6"/>
    <w:multiLevelType w:val="hybridMultilevel"/>
    <w:tmpl w:val="4F56F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77243"/>
    <w:multiLevelType w:val="hybridMultilevel"/>
    <w:tmpl w:val="883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257B2F"/>
    <w:multiLevelType w:val="hybridMultilevel"/>
    <w:tmpl w:val="FF0C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B175E"/>
    <w:multiLevelType w:val="hybridMultilevel"/>
    <w:tmpl w:val="58C2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15B5A"/>
    <w:multiLevelType w:val="hybridMultilevel"/>
    <w:tmpl w:val="941C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184961">
    <w:abstractNumId w:val="29"/>
  </w:num>
  <w:num w:numId="2" w16cid:durableId="998655279">
    <w:abstractNumId w:val="1"/>
  </w:num>
  <w:num w:numId="3" w16cid:durableId="2125803298">
    <w:abstractNumId w:val="3"/>
  </w:num>
  <w:num w:numId="4" w16cid:durableId="1566719358">
    <w:abstractNumId w:val="8"/>
  </w:num>
  <w:num w:numId="5" w16cid:durableId="1351374809">
    <w:abstractNumId w:val="20"/>
  </w:num>
  <w:num w:numId="6" w16cid:durableId="1844738459">
    <w:abstractNumId w:val="11"/>
  </w:num>
  <w:num w:numId="7" w16cid:durableId="954408554">
    <w:abstractNumId w:val="28"/>
  </w:num>
  <w:num w:numId="8" w16cid:durableId="1778676663">
    <w:abstractNumId w:val="13"/>
  </w:num>
  <w:num w:numId="9" w16cid:durableId="1200897723">
    <w:abstractNumId w:val="10"/>
  </w:num>
  <w:num w:numId="10" w16cid:durableId="676227268">
    <w:abstractNumId w:val="24"/>
  </w:num>
  <w:num w:numId="11" w16cid:durableId="1884052689">
    <w:abstractNumId w:val="15"/>
  </w:num>
  <w:num w:numId="12" w16cid:durableId="289670355">
    <w:abstractNumId w:val="26"/>
  </w:num>
  <w:num w:numId="13" w16cid:durableId="1417433998">
    <w:abstractNumId w:val="9"/>
  </w:num>
  <w:num w:numId="14" w16cid:durableId="1429109545">
    <w:abstractNumId w:val="27"/>
  </w:num>
  <w:num w:numId="15" w16cid:durableId="523592231">
    <w:abstractNumId w:val="18"/>
  </w:num>
  <w:num w:numId="16" w16cid:durableId="1865316592">
    <w:abstractNumId w:val="19"/>
  </w:num>
  <w:num w:numId="17" w16cid:durableId="158355500">
    <w:abstractNumId w:val="21"/>
  </w:num>
  <w:num w:numId="18" w16cid:durableId="663633548">
    <w:abstractNumId w:val="30"/>
  </w:num>
  <w:num w:numId="19" w16cid:durableId="836918640">
    <w:abstractNumId w:val="6"/>
  </w:num>
  <w:num w:numId="20" w16cid:durableId="2444394">
    <w:abstractNumId w:val="5"/>
  </w:num>
  <w:num w:numId="21" w16cid:durableId="140925833">
    <w:abstractNumId w:val="23"/>
  </w:num>
  <w:num w:numId="22" w16cid:durableId="1072508017">
    <w:abstractNumId w:val="2"/>
  </w:num>
  <w:num w:numId="23" w16cid:durableId="800806557">
    <w:abstractNumId w:val="0"/>
  </w:num>
  <w:num w:numId="24" w16cid:durableId="1007950985">
    <w:abstractNumId w:val="25"/>
  </w:num>
  <w:num w:numId="25" w16cid:durableId="483662937">
    <w:abstractNumId w:val="4"/>
  </w:num>
  <w:num w:numId="26" w16cid:durableId="1216232600">
    <w:abstractNumId w:val="7"/>
  </w:num>
  <w:num w:numId="27" w16cid:durableId="157118620">
    <w:abstractNumId w:val="16"/>
  </w:num>
  <w:num w:numId="28" w16cid:durableId="1281761238">
    <w:abstractNumId w:val="12"/>
  </w:num>
  <w:num w:numId="29" w16cid:durableId="1349797564">
    <w:abstractNumId w:val="22"/>
  </w:num>
  <w:num w:numId="30" w16cid:durableId="2039232805">
    <w:abstractNumId w:val="14"/>
  </w:num>
  <w:num w:numId="31" w16cid:durableId="1254246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8C"/>
    <w:rsid w:val="00011BA9"/>
    <w:rsid w:val="00037E3E"/>
    <w:rsid w:val="00042421"/>
    <w:rsid w:val="00047DA4"/>
    <w:rsid w:val="00072C93"/>
    <w:rsid w:val="00090EB8"/>
    <w:rsid w:val="000A1EEB"/>
    <w:rsid w:val="000A77C3"/>
    <w:rsid w:val="000B2F47"/>
    <w:rsid w:val="000C096F"/>
    <w:rsid w:val="000C16B3"/>
    <w:rsid w:val="000C6055"/>
    <w:rsid w:val="000D4B1F"/>
    <w:rsid w:val="001248DE"/>
    <w:rsid w:val="001355DF"/>
    <w:rsid w:val="00151449"/>
    <w:rsid w:val="00160E9B"/>
    <w:rsid w:val="001704D6"/>
    <w:rsid w:val="001720E4"/>
    <w:rsid w:val="00181E17"/>
    <w:rsid w:val="001A7BBF"/>
    <w:rsid w:val="001B6C55"/>
    <w:rsid w:val="001C1783"/>
    <w:rsid w:val="001D5C68"/>
    <w:rsid w:val="001D6257"/>
    <w:rsid w:val="001F200C"/>
    <w:rsid w:val="001F4C7C"/>
    <w:rsid w:val="001F7A52"/>
    <w:rsid w:val="0020579C"/>
    <w:rsid w:val="002254E6"/>
    <w:rsid w:val="00225E6C"/>
    <w:rsid w:val="00232C0D"/>
    <w:rsid w:val="00232F01"/>
    <w:rsid w:val="00234506"/>
    <w:rsid w:val="002361D4"/>
    <w:rsid w:val="00236A82"/>
    <w:rsid w:val="00243C66"/>
    <w:rsid w:val="00246D10"/>
    <w:rsid w:val="00262009"/>
    <w:rsid w:val="00262F60"/>
    <w:rsid w:val="002727BF"/>
    <w:rsid w:val="00275F53"/>
    <w:rsid w:val="00286C38"/>
    <w:rsid w:val="002909B7"/>
    <w:rsid w:val="002A365B"/>
    <w:rsid w:val="002B0B44"/>
    <w:rsid w:val="002C0EC2"/>
    <w:rsid w:val="002C42BE"/>
    <w:rsid w:val="002E6291"/>
    <w:rsid w:val="002F429A"/>
    <w:rsid w:val="002F6872"/>
    <w:rsid w:val="003025CC"/>
    <w:rsid w:val="003169EC"/>
    <w:rsid w:val="0033328C"/>
    <w:rsid w:val="00335193"/>
    <w:rsid w:val="00337399"/>
    <w:rsid w:val="003462D9"/>
    <w:rsid w:val="0035600C"/>
    <w:rsid w:val="0036542D"/>
    <w:rsid w:val="003677A1"/>
    <w:rsid w:val="00370B8B"/>
    <w:rsid w:val="00386F7D"/>
    <w:rsid w:val="00393561"/>
    <w:rsid w:val="00394602"/>
    <w:rsid w:val="003A014B"/>
    <w:rsid w:val="003B19DC"/>
    <w:rsid w:val="003C48F9"/>
    <w:rsid w:val="003C5B03"/>
    <w:rsid w:val="003D6CF2"/>
    <w:rsid w:val="003E0FA4"/>
    <w:rsid w:val="003E419C"/>
    <w:rsid w:val="003E75B3"/>
    <w:rsid w:val="003F1EC8"/>
    <w:rsid w:val="003F4D7D"/>
    <w:rsid w:val="003F6435"/>
    <w:rsid w:val="004074DB"/>
    <w:rsid w:val="00426528"/>
    <w:rsid w:val="00426628"/>
    <w:rsid w:val="00427EC5"/>
    <w:rsid w:val="00431750"/>
    <w:rsid w:val="004342D6"/>
    <w:rsid w:val="00440246"/>
    <w:rsid w:val="0047289A"/>
    <w:rsid w:val="00482160"/>
    <w:rsid w:val="004C14D4"/>
    <w:rsid w:val="004D097B"/>
    <w:rsid w:val="004D1214"/>
    <w:rsid w:val="004F29C4"/>
    <w:rsid w:val="004F2A07"/>
    <w:rsid w:val="00505B88"/>
    <w:rsid w:val="0050703D"/>
    <w:rsid w:val="00516D52"/>
    <w:rsid w:val="005253CA"/>
    <w:rsid w:val="005364B2"/>
    <w:rsid w:val="005418ED"/>
    <w:rsid w:val="00555B8E"/>
    <w:rsid w:val="00572ECF"/>
    <w:rsid w:val="00582C59"/>
    <w:rsid w:val="005A6512"/>
    <w:rsid w:val="005C486F"/>
    <w:rsid w:val="005D0A7B"/>
    <w:rsid w:val="005D52B3"/>
    <w:rsid w:val="005F2441"/>
    <w:rsid w:val="006016F4"/>
    <w:rsid w:val="00607FD8"/>
    <w:rsid w:val="00616824"/>
    <w:rsid w:val="00620639"/>
    <w:rsid w:val="006250F3"/>
    <w:rsid w:val="00627D5A"/>
    <w:rsid w:val="00645F15"/>
    <w:rsid w:val="00655067"/>
    <w:rsid w:val="006650B5"/>
    <w:rsid w:val="00673992"/>
    <w:rsid w:val="006815E1"/>
    <w:rsid w:val="0068540D"/>
    <w:rsid w:val="006915F0"/>
    <w:rsid w:val="006961F3"/>
    <w:rsid w:val="006B2E31"/>
    <w:rsid w:val="006C013C"/>
    <w:rsid w:val="0070130E"/>
    <w:rsid w:val="007100AC"/>
    <w:rsid w:val="00713F3B"/>
    <w:rsid w:val="007231E9"/>
    <w:rsid w:val="00740D90"/>
    <w:rsid w:val="00741225"/>
    <w:rsid w:val="0074370D"/>
    <w:rsid w:val="00743767"/>
    <w:rsid w:val="0074596E"/>
    <w:rsid w:val="00753034"/>
    <w:rsid w:val="00774035"/>
    <w:rsid w:val="007773B6"/>
    <w:rsid w:val="007A63F3"/>
    <w:rsid w:val="007B5806"/>
    <w:rsid w:val="007B6EB9"/>
    <w:rsid w:val="007B7AB9"/>
    <w:rsid w:val="007B7ADE"/>
    <w:rsid w:val="007C652F"/>
    <w:rsid w:val="007D1948"/>
    <w:rsid w:val="007D3598"/>
    <w:rsid w:val="007F3CE7"/>
    <w:rsid w:val="00807C28"/>
    <w:rsid w:val="00821410"/>
    <w:rsid w:val="00822229"/>
    <w:rsid w:val="00823996"/>
    <w:rsid w:val="00826DE2"/>
    <w:rsid w:val="0088013D"/>
    <w:rsid w:val="0088434F"/>
    <w:rsid w:val="0089313A"/>
    <w:rsid w:val="008A3842"/>
    <w:rsid w:val="008B35B8"/>
    <w:rsid w:val="008C309C"/>
    <w:rsid w:val="008C701B"/>
    <w:rsid w:val="008C71E7"/>
    <w:rsid w:val="008E2CD7"/>
    <w:rsid w:val="008F3A42"/>
    <w:rsid w:val="00922A5E"/>
    <w:rsid w:val="00941D7C"/>
    <w:rsid w:val="00945B0E"/>
    <w:rsid w:val="00952C39"/>
    <w:rsid w:val="00957B3D"/>
    <w:rsid w:val="009626EF"/>
    <w:rsid w:val="00971391"/>
    <w:rsid w:val="009A7B67"/>
    <w:rsid w:val="009B41C9"/>
    <w:rsid w:val="009B561B"/>
    <w:rsid w:val="009D3887"/>
    <w:rsid w:val="009E6178"/>
    <w:rsid w:val="00A216F9"/>
    <w:rsid w:val="00A2355B"/>
    <w:rsid w:val="00A25213"/>
    <w:rsid w:val="00A316ED"/>
    <w:rsid w:val="00A3653A"/>
    <w:rsid w:val="00A52A31"/>
    <w:rsid w:val="00A62970"/>
    <w:rsid w:val="00A629E8"/>
    <w:rsid w:val="00A679E6"/>
    <w:rsid w:val="00A743D6"/>
    <w:rsid w:val="00A83ED2"/>
    <w:rsid w:val="00AA72A3"/>
    <w:rsid w:val="00AC2844"/>
    <w:rsid w:val="00AC5F22"/>
    <w:rsid w:val="00AE77DD"/>
    <w:rsid w:val="00B13B82"/>
    <w:rsid w:val="00B229C8"/>
    <w:rsid w:val="00B50F84"/>
    <w:rsid w:val="00B54BB2"/>
    <w:rsid w:val="00B6039B"/>
    <w:rsid w:val="00B73D84"/>
    <w:rsid w:val="00B82592"/>
    <w:rsid w:val="00B841D8"/>
    <w:rsid w:val="00B95D61"/>
    <w:rsid w:val="00BA4C27"/>
    <w:rsid w:val="00BB3A69"/>
    <w:rsid w:val="00BC3530"/>
    <w:rsid w:val="00BC3E60"/>
    <w:rsid w:val="00BE78D1"/>
    <w:rsid w:val="00C06335"/>
    <w:rsid w:val="00C076BB"/>
    <w:rsid w:val="00C14D5B"/>
    <w:rsid w:val="00C172C8"/>
    <w:rsid w:val="00C21F69"/>
    <w:rsid w:val="00C22968"/>
    <w:rsid w:val="00C23CF5"/>
    <w:rsid w:val="00C26B94"/>
    <w:rsid w:val="00C34A59"/>
    <w:rsid w:val="00C34B6A"/>
    <w:rsid w:val="00C35173"/>
    <w:rsid w:val="00C635F2"/>
    <w:rsid w:val="00C75CF1"/>
    <w:rsid w:val="00C75DE0"/>
    <w:rsid w:val="00C81FE5"/>
    <w:rsid w:val="00C9124A"/>
    <w:rsid w:val="00CA444C"/>
    <w:rsid w:val="00CA61A7"/>
    <w:rsid w:val="00CB1DFA"/>
    <w:rsid w:val="00CB1E98"/>
    <w:rsid w:val="00CC0609"/>
    <w:rsid w:val="00CC1AA5"/>
    <w:rsid w:val="00CD4BD4"/>
    <w:rsid w:val="00CF658E"/>
    <w:rsid w:val="00D044EE"/>
    <w:rsid w:val="00D054C8"/>
    <w:rsid w:val="00D317D8"/>
    <w:rsid w:val="00D353F1"/>
    <w:rsid w:val="00D4188A"/>
    <w:rsid w:val="00D50EA2"/>
    <w:rsid w:val="00D56BB6"/>
    <w:rsid w:val="00D56E1F"/>
    <w:rsid w:val="00D56E2D"/>
    <w:rsid w:val="00D573EC"/>
    <w:rsid w:val="00D612D8"/>
    <w:rsid w:val="00D66476"/>
    <w:rsid w:val="00D81357"/>
    <w:rsid w:val="00D91499"/>
    <w:rsid w:val="00D92EA0"/>
    <w:rsid w:val="00DB4D5B"/>
    <w:rsid w:val="00DB70A8"/>
    <w:rsid w:val="00DC2960"/>
    <w:rsid w:val="00DD6653"/>
    <w:rsid w:val="00DE04A6"/>
    <w:rsid w:val="00DE163A"/>
    <w:rsid w:val="00DF06A2"/>
    <w:rsid w:val="00E10795"/>
    <w:rsid w:val="00E11DFD"/>
    <w:rsid w:val="00E14F5D"/>
    <w:rsid w:val="00E32CBD"/>
    <w:rsid w:val="00E51669"/>
    <w:rsid w:val="00E517B1"/>
    <w:rsid w:val="00E56BAE"/>
    <w:rsid w:val="00E70E99"/>
    <w:rsid w:val="00E80C51"/>
    <w:rsid w:val="00E83327"/>
    <w:rsid w:val="00E91A3F"/>
    <w:rsid w:val="00EA254D"/>
    <w:rsid w:val="00EB352F"/>
    <w:rsid w:val="00EB6D22"/>
    <w:rsid w:val="00EC08CD"/>
    <w:rsid w:val="00EC3AB7"/>
    <w:rsid w:val="00EE505F"/>
    <w:rsid w:val="00EF11E5"/>
    <w:rsid w:val="00F00983"/>
    <w:rsid w:val="00F02078"/>
    <w:rsid w:val="00F037F5"/>
    <w:rsid w:val="00F157AA"/>
    <w:rsid w:val="00F23D1F"/>
    <w:rsid w:val="00F511BB"/>
    <w:rsid w:val="00F554B9"/>
    <w:rsid w:val="00F61B3D"/>
    <w:rsid w:val="00F6700F"/>
    <w:rsid w:val="00F70D10"/>
    <w:rsid w:val="00F759BC"/>
    <w:rsid w:val="00FA00AC"/>
    <w:rsid w:val="00FA7D8F"/>
    <w:rsid w:val="00FB0F47"/>
    <w:rsid w:val="00FB539D"/>
    <w:rsid w:val="00FB7EB6"/>
    <w:rsid w:val="00FC1C20"/>
    <w:rsid w:val="00FD0582"/>
    <w:rsid w:val="00FD0FE6"/>
    <w:rsid w:val="00FD13C8"/>
    <w:rsid w:val="00FD28E8"/>
    <w:rsid w:val="00FF22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E9FDDB"/>
  <w15:docId w15:val="{3F28F8CC-E5FC-4FA7-A0AB-097DAECD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6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28C"/>
    <w:pPr>
      <w:ind w:left="720"/>
      <w:contextualSpacing/>
    </w:pPr>
  </w:style>
  <w:style w:type="character" w:styleId="Hyperlink">
    <w:name w:val="Hyperlink"/>
    <w:basedOn w:val="DefaultParagraphFont"/>
    <w:uiPriority w:val="99"/>
    <w:unhideWhenUsed/>
    <w:rsid w:val="0033328C"/>
    <w:rPr>
      <w:color w:val="0000FF" w:themeColor="hyperlink"/>
      <w:u w:val="single"/>
    </w:rPr>
  </w:style>
  <w:style w:type="character" w:styleId="FollowedHyperlink">
    <w:name w:val="FollowedHyperlink"/>
    <w:basedOn w:val="DefaultParagraphFont"/>
    <w:uiPriority w:val="99"/>
    <w:semiHidden/>
    <w:unhideWhenUsed/>
    <w:rsid w:val="001355DF"/>
    <w:rPr>
      <w:color w:val="800080" w:themeColor="followedHyperlink"/>
      <w:u w:val="single"/>
    </w:rPr>
  </w:style>
  <w:style w:type="paragraph" w:customStyle="1" w:styleId="Default">
    <w:name w:val="Default"/>
    <w:rsid w:val="001F200C"/>
    <w:pPr>
      <w:autoSpaceDE w:val="0"/>
      <w:autoSpaceDN w:val="0"/>
      <w:adjustRightInd w:val="0"/>
      <w:spacing w:after="0" w:line="240" w:lineRule="auto"/>
    </w:pPr>
    <w:rPr>
      <w:rFonts w:ascii="Avenir LT Pro 45 Book" w:hAnsi="Avenir LT Pro 45 Book" w:cs="Avenir LT Pro 45 Book"/>
      <w:color w:val="000000"/>
      <w:sz w:val="24"/>
      <w:szCs w:val="24"/>
    </w:rPr>
  </w:style>
  <w:style w:type="character" w:styleId="UnresolvedMention">
    <w:name w:val="Unresolved Mention"/>
    <w:basedOn w:val="DefaultParagraphFont"/>
    <w:uiPriority w:val="99"/>
    <w:semiHidden/>
    <w:unhideWhenUsed/>
    <w:rsid w:val="00426528"/>
    <w:rPr>
      <w:color w:val="605E5C"/>
      <w:shd w:val="clear" w:color="auto" w:fill="E1DFDD"/>
    </w:rPr>
  </w:style>
  <w:style w:type="character" w:customStyle="1" w:styleId="Heading1Char">
    <w:name w:val="Heading 1 Char"/>
    <w:basedOn w:val="DefaultParagraphFont"/>
    <w:link w:val="Heading1"/>
    <w:uiPriority w:val="9"/>
    <w:rsid w:val="000C16B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2089">
      <w:bodyDiv w:val="1"/>
      <w:marLeft w:val="0"/>
      <w:marRight w:val="0"/>
      <w:marTop w:val="0"/>
      <w:marBottom w:val="0"/>
      <w:divBdr>
        <w:top w:val="none" w:sz="0" w:space="0" w:color="auto"/>
        <w:left w:val="none" w:sz="0" w:space="0" w:color="auto"/>
        <w:bottom w:val="none" w:sz="0" w:space="0" w:color="auto"/>
        <w:right w:val="none" w:sz="0" w:space="0" w:color="auto"/>
      </w:divBdr>
    </w:div>
    <w:div w:id="480316172">
      <w:bodyDiv w:val="1"/>
      <w:marLeft w:val="0"/>
      <w:marRight w:val="0"/>
      <w:marTop w:val="0"/>
      <w:marBottom w:val="0"/>
      <w:divBdr>
        <w:top w:val="none" w:sz="0" w:space="0" w:color="auto"/>
        <w:left w:val="none" w:sz="0" w:space="0" w:color="auto"/>
        <w:bottom w:val="none" w:sz="0" w:space="0" w:color="auto"/>
        <w:right w:val="none" w:sz="0" w:space="0" w:color="auto"/>
      </w:divBdr>
    </w:div>
    <w:div w:id="20693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data/datasets/consolidated-list-of-persons-groups-and-entities-subject-to-eu-financial-sanctions?locale=en" TargetMode="External"/><Relationship Id="rId13" Type="http://schemas.openxmlformats.org/officeDocument/2006/relationships/hyperlink" Target="https://www.accaglobal.com/content/dam/ACCA_Global/Technical/aml/Factsheet%20Role%20of%20the%20MLRO%20Ireland.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caglobal.com/content/dam/ACCA_Global/Technical/law/ACCA-client-risk-assessment-tool-and-KYC-form-ROI.xlsx" TargetMode="External"/><Relationship Id="rId12" Type="http://schemas.openxmlformats.org/officeDocument/2006/relationships/hyperlink" Target="https://www.consilium.europa.eu/prado/en/search-by-document-countr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tf-gafi.org/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aglobal.com/content/dam/ACCA_Global/Technical/law/red-flag-anti-money-laundering-and-counter-terrorism-financing-example-red-flag-training-material.pdf" TargetMode="External"/><Relationship Id="rId5" Type="http://schemas.openxmlformats.org/officeDocument/2006/relationships/footnotes" Target="footnotes.xml"/><Relationship Id="rId15" Type="http://schemas.openxmlformats.org/officeDocument/2006/relationships/hyperlink" Target="https://www.transparency.org/" TargetMode="External"/><Relationship Id="rId10" Type="http://schemas.openxmlformats.org/officeDocument/2006/relationships/hyperlink" Target="https://www.fatf-gafi.org/en/publications/Fatfrecommendations/Rba-accounting-profession.html" TargetMode="External"/><Relationship Id="rId4" Type="http://schemas.openxmlformats.org/officeDocument/2006/relationships/webSettings" Target="webSettings.xml"/><Relationship Id="rId9" Type="http://schemas.openxmlformats.org/officeDocument/2006/relationships/hyperlink" Target="https://www.fatf-gafi.org/en/publications/Fatfrecommendations/Rba-accounting-profession.html" TargetMode="External"/><Relationship Id="rId14" Type="http://schemas.openxmlformats.org/officeDocument/2006/relationships/hyperlink" Target="https://www.fca.org.uk/publications/finalised-guidance/fg17-6-treatment-politically-exposed-persons-peps-money-laund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20</Pages>
  <Words>6187</Words>
  <Characters>35272</Characters>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2025-01-16T15:08:00Z</dcterms:created>
  <dcterms:modified xsi:type="dcterms:W3CDTF">2025-02-04T11:56:00Z</dcterms:modified>
</cp:coreProperties>
</file>