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2B0C" w14:textId="324A31F8" w:rsidR="003A05EC" w:rsidRDefault="003A05EC" w:rsidP="009A1DE5">
      <w:pPr>
        <w:spacing w:after="0" w:line="240" w:lineRule="auto"/>
        <w:outlineLvl w:val="0"/>
        <w:rPr>
          <w:rFonts w:ascii="Arial" w:hAnsi="Arial" w:cs="Arial"/>
          <w:b/>
          <w:sz w:val="24"/>
          <w:szCs w:val="24"/>
        </w:rPr>
      </w:pPr>
      <w:r w:rsidRPr="009A1DE5">
        <w:rPr>
          <w:rFonts w:ascii="Arial" w:hAnsi="Arial" w:cs="Arial"/>
          <w:b/>
          <w:sz w:val="24"/>
          <w:szCs w:val="24"/>
        </w:rPr>
        <w:t xml:space="preserve">Update: Quarterly </w:t>
      </w:r>
      <w:r w:rsidR="006A2087">
        <w:rPr>
          <w:rFonts w:ascii="Arial" w:hAnsi="Arial" w:cs="Arial"/>
          <w:b/>
          <w:sz w:val="24"/>
          <w:szCs w:val="24"/>
        </w:rPr>
        <w:t>d</w:t>
      </w:r>
      <w:r w:rsidRPr="009A1DE5">
        <w:rPr>
          <w:rFonts w:ascii="Arial" w:hAnsi="Arial" w:cs="Arial"/>
          <w:b/>
          <w:sz w:val="24"/>
          <w:szCs w:val="24"/>
        </w:rPr>
        <w:t>igital</w:t>
      </w:r>
      <w:r w:rsidR="006A2087">
        <w:rPr>
          <w:rFonts w:ascii="Arial" w:hAnsi="Arial" w:cs="Arial"/>
          <w:b/>
          <w:sz w:val="24"/>
          <w:szCs w:val="24"/>
        </w:rPr>
        <w:t xml:space="preserve"> tax r</w:t>
      </w:r>
      <w:r w:rsidRPr="009A1DE5">
        <w:rPr>
          <w:rFonts w:ascii="Arial" w:hAnsi="Arial" w:cs="Arial"/>
          <w:b/>
          <w:sz w:val="24"/>
          <w:szCs w:val="24"/>
        </w:rPr>
        <w:t>eturns</w:t>
      </w:r>
    </w:p>
    <w:p w14:paraId="6225CC5A" w14:textId="77777777" w:rsidR="00406D1E" w:rsidRPr="009A1DE5" w:rsidRDefault="00406D1E" w:rsidP="009A1DE5">
      <w:pPr>
        <w:spacing w:after="0" w:line="240" w:lineRule="auto"/>
        <w:outlineLvl w:val="0"/>
        <w:rPr>
          <w:rFonts w:ascii="Arial" w:hAnsi="Arial" w:cs="Arial"/>
          <w:b/>
          <w:sz w:val="24"/>
          <w:szCs w:val="24"/>
        </w:rPr>
      </w:pPr>
      <w:bookmarkStart w:id="0" w:name="_GoBack"/>
      <w:bookmarkEnd w:id="0"/>
    </w:p>
    <w:p w14:paraId="6DA94725" w14:textId="77777777" w:rsidR="003A05EC" w:rsidRDefault="00055125" w:rsidP="009A1DE5">
      <w:pPr>
        <w:spacing w:after="0" w:line="240" w:lineRule="auto"/>
        <w:rPr>
          <w:rFonts w:ascii="Arial" w:hAnsi="Arial" w:cs="Arial"/>
          <w:sz w:val="24"/>
          <w:szCs w:val="24"/>
        </w:rPr>
      </w:pPr>
      <w:r w:rsidRPr="004A09FD">
        <w:rPr>
          <w:rFonts w:ascii="Arial" w:hAnsi="Arial" w:cs="Arial"/>
          <w:sz w:val="24"/>
          <w:szCs w:val="24"/>
        </w:rPr>
        <w:t xml:space="preserve">The </w:t>
      </w:r>
      <w:r w:rsidR="004A09FD">
        <w:rPr>
          <w:rFonts w:ascii="Arial" w:hAnsi="Arial" w:cs="Arial"/>
          <w:sz w:val="24"/>
          <w:szCs w:val="24"/>
        </w:rPr>
        <w:t>g</w:t>
      </w:r>
      <w:r w:rsidRPr="004A09FD">
        <w:rPr>
          <w:rFonts w:ascii="Arial" w:hAnsi="Arial" w:cs="Arial"/>
          <w:sz w:val="24"/>
          <w:szCs w:val="24"/>
        </w:rPr>
        <w:t>overnment is continuing with</w:t>
      </w:r>
      <w:r w:rsidR="003A05EC" w:rsidRPr="004A09FD">
        <w:rPr>
          <w:rFonts w:ascii="Arial" w:hAnsi="Arial" w:cs="Arial"/>
          <w:sz w:val="24"/>
          <w:szCs w:val="24"/>
        </w:rPr>
        <w:t xml:space="preserve"> its plans to make HMRC a fully digital syste</w:t>
      </w:r>
      <w:r w:rsidR="00042265" w:rsidRPr="004A09FD">
        <w:rPr>
          <w:rFonts w:ascii="Arial" w:hAnsi="Arial" w:cs="Arial"/>
          <w:sz w:val="24"/>
          <w:szCs w:val="24"/>
        </w:rPr>
        <w:t>m by 2020. As announced in the Autumn St</w:t>
      </w:r>
      <w:r w:rsidR="003A05EC" w:rsidRPr="004A09FD">
        <w:rPr>
          <w:rFonts w:ascii="Arial" w:hAnsi="Arial" w:cs="Arial"/>
          <w:sz w:val="24"/>
          <w:szCs w:val="24"/>
        </w:rPr>
        <w:t>atement</w:t>
      </w:r>
      <w:r w:rsidR="004A09FD">
        <w:rPr>
          <w:rFonts w:ascii="Arial" w:hAnsi="Arial" w:cs="Arial"/>
          <w:sz w:val="24"/>
          <w:szCs w:val="24"/>
        </w:rPr>
        <w:t>,</w:t>
      </w:r>
      <w:r w:rsidR="003A05EC" w:rsidRPr="004A09FD">
        <w:rPr>
          <w:rFonts w:ascii="Arial" w:hAnsi="Arial" w:cs="Arial"/>
          <w:sz w:val="24"/>
          <w:szCs w:val="24"/>
        </w:rPr>
        <w:t xml:space="preserve"> part of this plan include</w:t>
      </w:r>
      <w:r w:rsidR="00295FDB" w:rsidRPr="004A09FD">
        <w:rPr>
          <w:rFonts w:ascii="Arial" w:hAnsi="Arial" w:cs="Arial"/>
          <w:sz w:val="24"/>
          <w:szCs w:val="24"/>
        </w:rPr>
        <w:t>s</w:t>
      </w:r>
      <w:r w:rsidR="003A05EC" w:rsidRPr="004A09FD">
        <w:rPr>
          <w:rFonts w:ascii="Arial" w:hAnsi="Arial" w:cs="Arial"/>
          <w:sz w:val="24"/>
          <w:szCs w:val="24"/>
        </w:rPr>
        <w:t xml:space="preserve"> what has</w:t>
      </w:r>
      <w:r w:rsidR="00295FDB" w:rsidRPr="004A09FD">
        <w:rPr>
          <w:rFonts w:ascii="Arial" w:hAnsi="Arial" w:cs="Arial"/>
          <w:sz w:val="24"/>
          <w:szCs w:val="24"/>
        </w:rPr>
        <w:t xml:space="preserve"> </w:t>
      </w:r>
      <w:r w:rsidR="003A05EC" w:rsidRPr="004A09FD">
        <w:rPr>
          <w:rFonts w:ascii="Arial" w:hAnsi="Arial" w:cs="Arial"/>
          <w:sz w:val="24"/>
          <w:szCs w:val="24"/>
        </w:rPr>
        <w:t xml:space="preserve">been coined </w:t>
      </w:r>
      <w:r w:rsidR="00597420" w:rsidRPr="004A09FD">
        <w:rPr>
          <w:rFonts w:ascii="Arial" w:hAnsi="Arial" w:cs="Arial"/>
          <w:sz w:val="24"/>
          <w:szCs w:val="24"/>
        </w:rPr>
        <w:t>‘quarterly digital tax returns’</w:t>
      </w:r>
      <w:r w:rsidR="003A05EC" w:rsidRPr="004A09FD">
        <w:rPr>
          <w:rFonts w:ascii="Arial" w:hAnsi="Arial" w:cs="Arial"/>
          <w:sz w:val="24"/>
          <w:szCs w:val="24"/>
        </w:rPr>
        <w:t xml:space="preserve">.  ACCA continues to engage with </w:t>
      </w:r>
      <w:r w:rsidR="00597420" w:rsidRPr="004A09FD">
        <w:rPr>
          <w:rFonts w:ascii="Arial" w:hAnsi="Arial" w:cs="Arial"/>
          <w:sz w:val="24"/>
          <w:szCs w:val="24"/>
        </w:rPr>
        <w:t xml:space="preserve">the </w:t>
      </w:r>
      <w:r w:rsidR="004A09FD">
        <w:rPr>
          <w:rFonts w:ascii="Arial" w:hAnsi="Arial" w:cs="Arial"/>
          <w:sz w:val="24"/>
          <w:szCs w:val="24"/>
        </w:rPr>
        <w:t>g</w:t>
      </w:r>
      <w:r w:rsidR="003A05EC" w:rsidRPr="004A09FD">
        <w:rPr>
          <w:rFonts w:ascii="Arial" w:hAnsi="Arial" w:cs="Arial"/>
          <w:sz w:val="24"/>
          <w:szCs w:val="24"/>
        </w:rPr>
        <w:t xml:space="preserve">overnment </w:t>
      </w:r>
      <w:r w:rsidR="00597420" w:rsidRPr="004A09FD">
        <w:rPr>
          <w:rFonts w:ascii="Arial" w:hAnsi="Arial" w:cs="Arial"/>
          <w:sz w:val="24"/>
          <w:szCs w:val="24"/>
        </w:rPr>
        <w:t>on this and we have raised your concerns at our</w:t>
      </w:r>
      <w:r w:rsidRPr="004A09FD">
        <w:rPr>
          <w:rFonts w:ascii="Arial" w:hAnsi="Arial" w:cs="Arial"/>
          <w:sz w:val="24"/>
          <w:szCs w:val="24"/>
        </w:rPr>
        <w:t xml:space="preserve"> meetings with </w:t>
      </w:r>
      <w:r w:rsidR="004A09FD">
        <w:rPr>
          <w:rFonts w:ascii="Arial" w:hAnsi="Arial" w:cs="Arial"/>
          <w:sz w:val="24"/>
          <w:szCs w:val="24"/>
        </w:rPr>
        <w:t>m</w:t>
      </w:r>
      <w:r w:rsidRPr="004A09FD">
        <w:rPr>
          <w:rFonts w:ascii="Arial" w:hAnsi="Arial" w:cs="Arial"/>
          <w:sz w:val="24"/>
          <w:szCs w:val="24"/>
        </w:rPr>
        <w:t>inisters and MP</w:t>
      </w:r>
      <w:r w:rsidR="003A05EC" w:rsidRPr="004A09FD">
        <w:rPr>
          <w:rFonts w:ascii="Arial" w:hAnsi="Arial" w:cs="Arial"/>
          <w:sz w:val="24"/>
          <w:szCs w:val="24"/>
        </w:rPr>
        <w:t xml:space="preserve">s. </w:t>
      </w:r>
    </w:p>
    <w:p w14:paraId="6E1A25CD" w14:textId="77777777" w:rsidR="009A1DE5" w:rsidRPr="004A09FD" w:rsidRDefault="009A1DE5" w:rsidP="009A1DE5">
      <w:pPr>
        <w:spacing w:after="0" w:line="240" w:lineRule="auto"/>
        <w:rPr>
          <w:rFonts w:ascii="Arial" w:hAnsi="Arial" w:cs="Arial"/>
          <w:sz w:val="24"/>
          <w:szCs w:val="24"/>
        </w:rPr>
      </w:pPr>
    </w:p>
    <w:p w14:paraId="121B43D7" w14:textId="70FB4B53" w:rsidR="0030135F" w:rsidRPr="004A09FD" w:rsidRDefault="003A05EC" w:rsidP="009A1DE5">
      <w:pPr>
        <w:spacing w:after="0" w:line="240" w:lineRule="auto"/>
        <w:rPr>
          <w:rFonts w:ascii="Arial" w:hAnsi="Arial" w:cs="Arial"/>
          <w:sz w:val="24"/>
          <w:szCs w:val="24"/>
        </w:rPr>
      </w:pPr>
      <w:r w:rsidRPr="004A09FD">
        <w:rPr>
          <w:rFonts w:ascii="Arial" w:hAnsi="Arial" w:cs="Arial"/>
          <w:sz w:val="24"/>
          <w:szCs w:val="24"/>
        </w:rPr>
        <w:t xml:space="preserve">On 25 January a debate was held </w:t>
      </w:r>
      <w:r w:rsidR="0086481B" w:rsidRPr="004A09FD">
        <w:rPr>
          <w:rFonts w:ascii="Arial" w:hAnsi="Arial" w:cs="Arial"/>
          <w:sz w:val="24"/>
          <w:szCs w:val="24"/>
        </w:rPr>
        <w:t>in the House of Commons</w:t>
      </w:r>
      <w:r w:rsidR="00BC6B5F" w:rsidRPr="004A09FD">
        <w:rPr>
          <w:rFonts w:ascii="Arial" w:hAnsi="Arial" w:cs="Arial"/>
          <w:sz w:val="24"/>
          <w:szCs w:val="24"/>
        </w:rPr>
        <w:t xml:space="preserve"> (the full transcript</w:t>
      </w:r>
      <w:r w:rsidR="00597420" w:rsidRPr="004A09FD">
        <w:rPr>
          <w:rFonts w:ascii="Arial" w:hAnsi="Arial" w:cs="Arial"/>
          <w:sz w:val="24"/>
          <w:szCs w:val="24"/>
        </w:rPr>
        <w:t xml:space="preserve"> is</w:t>
      </w:r>
      <w:r w:rsidR="00BC6B5F" w:rsidRPr="004A09FD">
        <w:rPr>
          <w:rFonts w:ascii="Arial" w:hAnsi="Arial" w:cs="Arial"/>
          <w:sz w:val="24"/>
          <w:szCs w:val="24"/>
        </w:rPr>
        <w:t xml:space="preserve"> available </w:t>
      </w:r>
      <w:hyperlink r:id="rId6" w:history="1">
        <w:r w:rsidR="00BC6B5F" w:rsidRPr="004A09FD">
          <w:rPr>
            <w:rStyle w:val="Hyperlink"/>
            <w:rFonts w:ascii="Arial" w:hAnsi="Arial" w:cs="Arial"/>
            <w:sz w:val="24"/>
            <w:szCs w:val="24"/>
          </w:rPr>
          <w:t>here</w:t>
        </w:r>
      </w:hyperlink>
      <w:r w:rsidR="00BC6B5F" w:rsidRPr="004A09FD">
        <w:rPr>
          <w:rFonts w:ascii="Arial" w:hAnsi="Arial" w:cs="Arial"/>
          <w:sz w:val="24"/>
          <w:szCs w:val="24"/>
        </w:rPr>
        <w:t>)</w:t>
      </w:r>
      <w:r w:rsidR="00F371F3" w:rsidRPr="004A09FD">
        <w:rPr>
          <w:rFonts w:ascii="Arial" w:hAnsi="Arial" w:cs="Arial"/>
          <w:sz w:val="24"/>
          <w:szCs w:val="24"/>
        </w:rPr>
        <w:t>. Below we have outlined the concerns</w:t>
      </w:r>
      <w:r w:rsidR="00055125" w:rsidRPr="004A09FD">
        <w:rPr>
          <w:rFonts w:ascii="Arial" w:hAnsi="Arial" w:cs="Arial"/>
          <w:sz w:val="24"/>
          <w:szCs w:val="24"/>
        </w:rPr>
        <w:t xml:space="preserve"> that have been raised and the </w:t>
      </w:r>
      <w:r w:rsidR="00CC221C">
        <w:rPr>
          <w:rFonts w:ascii="Arial" w:hAnsi="Arial" w:cs="Arial"/>
          <w:sz w:val="24"/>
          <w:szCs w:val="24"/>
        </w:rPr>
        <w:t>g</w:t>
      </w:r>
      <w:r w:rsidR="00F371F3" w:rsidRPr="004A09FD">
        <w:rPr>
          <w:rFonts w:ascii="Arial" w:hAnsi="Arial" w:cs="Arial"/>
          <w:sz w:val="24"/>
          <w:szCs w:val="24"/>
        </w:rPr>
        <w:t xml:space="preserve">overnment’s response to date. A lot of the detail remains to be consulted on </w:t>
      </w:r>
      <w:r w:rsidR="0030135F" w:rsidRPr="004A09FD">
        <w:rPr>
          <w:rFonts w:ascii="Arial" w:hAnsi="Arial" w:cs="Arial"/>
          <w:sz w:val="24"/>
          <w:szCs w:val="24"/>
        </w:rPr>
        <w:t xml:space="preserve">so </w:t>
      </w:r>
      <w:r w:rsidR="00055125" w:rsidRPr="004A09FD">
        <w:rPr>
          <w:rFonts w:ascii="Arial" w:hAnsi="Arial" w:cs="Arial"/>
          <w:sz w:val="24"/>
          <w:szCs w:val="24"/>
        </w:rPr>
        <w:t>we</w:t>
      </w:r>
      <w:r w:rsidR="00F371F3" w:rsidRPr="004A09FD">
        <w:rPr>
          <w:rFonts w:ascii="Arial" w:hAnsi="Arial" w:cs="Arial"/>
          <w:sz w:val="24"/>
          <w:szCs w:val="24"/>
        </w:rPr>
        <w:t xml:space="preserve"> welcome members</w:t>
      </w:r>
      <w:r w:rsidR="00055125" w:rsidRPr="004A09FD">
        <w:rPr>
          <w:rFonts w:ascii="Arial" w:hAnsi="Arial" w:cs="Arial"/>
          <w:sz w:val="24"/>
          <w:szCs w:val="24"/>
        </w:rPr>
        <w:t>’</w:t>
      </w:r>
      <w:r w:rsidR="00F371F3" w:rsidRPr="004A09FD">
        <w:rPr>
          <w:rFonts w:ascii="Arial" w:hAnsi="Arial" w:cs="Arial"/>
          <w:sz w:val="24"/>
          <w:szCs w:val="24"/>
        </w:rPr>
        <w:t xml:space="preserve"> views on what would be the least burdensome and indeed</w:t>
      </w:r>
      <w:r w:rsidR="00055125" w:rsidRPr="004A09FD">
        <w:rPr>
          <w:rFonts w:ascii="Arial" w:hAnsi="Arial" w:cs="Arial"/>
          <w:sz w:val="24"/>
          <w:szCs w:val="24"/>
        </w:rPr>
        <w:t xml:space="preserve"> most</w:t>
      </w:r>
      <w:r w:rsidR="00F371F3" w:rsidRPr="004A09FD">
        <w:rPr>
          <w:rFonts w:ascii="Arial" w:hAnsi="Arial" w:cs="Arial"/>
          <w:sz w:val="24"/>
          <w:szCs w:val="24"/>
        </w:rPr>
        <w:t xml:space="preserve"> useful information to include in the quarterly updates. We’d also appreciate hearing from members who were or were</w:t>
      </w:r>
      <w:r w:rsidR="0030135F" w:rsidRPr="004A09FD">
        <w:rPr>
          <w:rFonts w:ascii="Arial" w:hAnsi="Arial" w:cs="Arial"/>
          <w:sz w:val="24"/>
          <w:szCs w:val="24"/>
        </w:rPr>
        <w:t xml:space="preserve"> not able to get a place at </w:t>
      </w:r>
      <w:r w:rsidR="00F371F3" w:rsidRPr="004A09FD">
        <w:rPr>
          <w:rFonts w:ascii="Arial" w:hAnsi="Arial" w:cs="Arial"/>
          <w:sz w:val="24"/>
          <w:szCs w:val="24"/>
        </w:rPr>
        <w:t>the February events that HMRC hosted. ACCA understand</w:t>
      </w:r>
      <w:r w:rsidR="00066BAA">
        <w:rPr>
          <w:rFonts w:ascii="Arial" w:hAnsi="Arial" w:cs="Arial"/>
          <w:sz w:val="24"/>
          <w:szCs w:val="24"/>
        </w:rPr>
        <w:t>s</w:t>
      </w:r>
      <w:r w:rsidR="00F371F3" w:rsidRPr="004A09FD">
        <w:rPr>
          <w:rFonts w:ascii="Arial" w:hAnsi="Arial" w:cs="Arial"/>
          <w:sz w:val="24"/>
          <w:szCs w:val="24"/>
        </w:rPr>
        <w:t xml:space="preserve"> that many of the </w:t>
      </w:r>
      <w:r w:rsidR="00055125" w:rsidRPr="004A09FD">
        <w:rPr>
          <w:rFonts w:ascii="Arial" w:hAnsi="Arial" w:cs="Arial"/>
          <w:sz w:val="24"/>
          <w:szCs w:val="24"/>
        </w:rPr>
        <w:t>events</w:t>
      </w:r>
      <w:r w:rsidR="00066BAA">
        <w:rPr>
          <w:rFonts w:ascii="Arial" w:hAnsi="Arial" w:cs="Arial"/>
          <w:sz w:val="24"/>
          <w:szCs w:val="24"/>
        </w:rPr>
        <w:t xml:space="preserve"> </w:t>
      </w:r>
      <w:r w:rsidR="00F371F3" w:rsidRPr="004A09FD">
        <w:rPr>
          <w:rFonts w:ascii="Arial" w:hAnsi="Arial" w:cs="Arial"/>
          <w:sz w:val="24"/>
          <w:szCs w:val="24"/>
        </w:rPr>
        <w:t>wer</w:t>
      </w:r>
      <w:r w:rsidR="00055125" w:rsidRPr="004A09FD">
        <w:rPr>
          <w:rFonts w:ascii="Arial" w:hAnsi="Arial" w:cs="Arial"/>
          <w:sz w:val="24"/>
          <w:szCs w:val="24"/>
        </w:rPr>
        <w:t xml:space="preserve">e full and we’re keen that the </w:t>
      </w:r>
      <w:r w:rsidR="00EB7A72">
        <w:rPr>
          <w:rFonts w:ascii="Arial" w:hAnsi="Arial" w:cs="Arial"/>
          <w:sz w:val="24"/>
          <w:szCs w:val="24"/>
        </w:rPr>
        <w:t>g</w:t>
      </w:r>
      <w:r w:rsidR="00F371F3" w:rsidRPr="004A09FD">
        <w:rPr>
          <w:rFonts w:ascii="Arial" w:hAnsi="Arial" w:cs="Arial"/>
          <w:sz w:val="24"/>
          <w:szCs w:val="24"/>
        </w:rPr>
        <w:t xml:space="preserve">overnment consults broadly on this topic. </w:t>
      </w:r>
    </w:p>
    <w:p w14:paraId="3B064A13" w14:textId="77777777" w:rsidR="0030135F" w:rsidRDefault="0030135F" w:rsidP="009A1DE5">
      <w:pPr>
        <w:spacing w:after="0" w:line="240" w:lineRule="auto"/>
        <w:rPr>
          <w:rStyle w:val="Hyperlink"/>
          <w:rFonts w:ascii="Arial" w:hAnsi="Arial" w:cs="Arial"/>
          <w:color w:val="auto"/>
          <w:sz w:val="24"/>
          <w:szCs w:val="24"/>
          <w:u w:val="none"/>
        </w:rPr>
      </w:pPr>
      <w:r w:rsidRPr="004A09FD">
        <w:rPr>
          <w:rStyle w:val="Hyperlink"/>
          <w:rFonts w:ascii="Arial" w:hAnsi="Arial" w:cs="Arial"/>
          <w:color w:val="auto"/>
          <w:sz w:val="24"/>
          <w:szCs w:val="24"/>
          <w:u w:val="none"/>
        </w:rPr>
        <w:t xml:space="preserve">You can send your views to </w:t>
      </w:r>
      <w:hyperlink r:id="rId7" w:history="1">
        <w:r w:rsidRPr="004A09FD">
          <w:rPr>
            <w:rStyle w:val="Hyperlink"/>
            <w:rFonts w:ascii="Arial" w:hAnsi="Arial" w:cs="Arial"/>
            <w:sz w:val="24"/>
            <w:szCs w:val="24"/>
          </w:rPr>
          <w:t>advisory@accaglobal.com</w:t>
        </w:r>
      </w:hyperlink>
      <w:r w:rsidRPr="004A09FD">
        <w:rPr>
          <w:rStyle w:val="Hyperlink"/>
          <w:rFonts w:ascii="Arial" w:hAnsi="Arial" w:cs="Arial"/>
          <w:color w:val="auto"/>
          <w:sz w:val="24"/>
          <w:szCs w:val="24"/>
          <w:u w:val="none"/>
        </w:rPr>
        <w:t xml:space="preserve"> with the subject line ‘Making tax digital’. </w:t>
      </w:r>
    </w:p>
    <w:p w14:paraId="67FBC687" w14:textId="77777777" w:rsidR="00EB7A72" w:rsidRPr="004A09FD" w:rsidRDefault="00EB7A72" w:rsidP="009A1DE5">
      <w:pPr>
        <w:spacing w:after="0" w:line="240" w:lineRule="auto"/>
        <w:rPr>
          <w:rFonts w:ascii="Arial" w:hAnsi="Arial" w:cs="Arial"/>
          <w:sz w:val="24"/>
          <w:szCs w:val="24"/>
        </w:rPr>
      </w:pPr>
    </w:p>
    <w:p w14:paraId="73859D98" w14:textId="7C290EFF" w:rsidR="00EB7A72" w:rsidRPr="009A1DE5" w:rsidRDefault="00F371F3" w:rsidP="009A1DE5">
      <w:pPr>
        <w:pStyle w:val="Default"/>
        <w:outlineLvl w:val="0"/>
        <w:rPr>
          <w:b/>
        </w:rPr>
      </w:pPr>
      <w:r w:rsidRPr="00EB7A72">
        <w:rPr>
          <w:b/>
        </w:rPr>
        <w:t>On quarterly returns</w:t>
      </w:r>
      <w:r w:rsidR="00C02C8A" w:rsidRPr="00EB7A72">
        <w:rPr>
          <w:b/>
        </w:rPr>
        <w:t xml:space="preserve"> not being a ‘full’ return</w:t>
      </w:r>
      <w:r w:rsidRPr="00EB7A72">
        <w:rPr>
          <w:b/>
        </w:rPr>
        <w:t xml:space="preserve">: </w:t>
      </w:r>
    </w:p>
    <w:p w14:paraId="769331ED" w14:textId="1C534834" w:rsidR="00D530B8" w:rsidRPr="004A09FD" w:rsidRDefault="00F371F3" w:rsidP="009A1DE5">
      <w:pPr>
        <w:pStyle w:val="Default"/>
      </w:pPr>
      <w:r w:rsidRPr="004A09FD">
        <w:t>S</w:t>
      </w:r>
      <w:r w:rsidR="00055125" w:rsidRPr="004A09FD">
        <w:t>everal MP</w:t>
      </w:r>
      <w:r w:rsidR="00597420" w:rsidRPr="004A09FD">
        <w:t xml:space="preserve">s including David Gauke </w:t>
      </w:r>
      <w:r w:rsidR="00163C79" w:rsidRPr="004A09FD">
        <w:t>MP,</w:t>
      </w:r>
      <w:r w:rsidR="00597420" w:rsidRPr="004A09FD">
        <w:t xml:space="preserve"> </w:t>
      </w:r>
      <w:r w:rsidR="00DD51A1">
        <w:t>f</w:t>
      </w:r>
      <w:r w:rsidR="00597420" w:rsidRPr="004A09FD">
        <w:t xml:space="preserve">inancial </w:t>
      </w:r>
      <w:r w:rsidR="00DD51A1">
        <w:t>s</w:t>
      </w:r>
      <w:r w:rsidR="00597420" w:rsidRPr="004A09FD">
        <w:t>ecretary to the Treasury</w:t>
      </w:r>
      <w:r w:rsidR="00DD51A1">
        <w:t>,</w:t>
      </w:r>
      <w:r w:rsidR="00597420" w:rsidRPr="004A09FD">
        <w:t xml:space="preserve"> </w:t>
      </w:r>
      <w:r w:rsidRPr="004A09FD">
        <w:t xml:space="preserve">argued in the debate </w:t>
      </w:r>
      <w:r w:rsidR="003A05EC" w:rsidRPr="004A09FD">
        <w:t>that the quarterly report</w:t>
      </w:r>
      <w:r w:rsidR="00295FDB" w:rsidRPr="004A09FD">
        <w:t>s are not re</w:t>
      </w:r>
      <w:r w:rsidR="0086481B" w:rsidRPr="004A09FD">
        <w:t xml:space="preserve">turns. </w:t>
      </w:r>
      <w:r w:rsidR="00597420" w:rsidRPr="004A09FD">
        <w:t>Gauke</w:t>
      </w:r>
      <w:r w:rsidR="00D530B8" w:rsidRPr="004A09FD">
        <w:t xml:space="preserve"> stated that: </w:t>
      </w:r>
      <w:r w:rsidR="001F60E1">
        <w:t>‘</w:t>
      </w:r>
      <w:r w:rsidR="00597420" w:rsidRPr="004A09FD">
        <w:rPr>
          <w:lang w:val="en"/>
        </w:rPr>
        <w:t>q</w:t>
      </w:r>
      <w:r w:rsidR="00D530B8" w:rsidRPr="004A09FD">
        <w:rPr>
          <w:lang w:val="en"/>
        </w:rPr>
        <w:t>uarterly updates will not involve the complexity of a full tax return, where the business, or its agent, has to gather together and manually input data on to an electronic or paper form and then perform various calculations. Instead, updates will be generated from digital records and, in most cases, little or no further entry of information will be needed. It will be much quicker, easier and far less burdensome than the current process. The agony of the annual tax return will be a thing of the past</w:t>
      </w:r>
      <w:r w:rsidR="002D5F3C">
        <w:rPr>
          <w:lang w:val="en"/>
        </w:rPr>
        <w:t>.</w:t>
      </w:r>
      <w:r w:rsidR="001F60E1">
        <w:rPr>
          <w:lang w:val="en"/>
        </w:rPr>
        <w:t>’</w:t>
      </w:r>
      <w:r w:rsidR="00D530B8" w:rsidRPr="004A09FD">
        <w:rPr>
          <w:lang w:val="en"/>
        </w:rPr>
        <w:t xml:space="preserve"> </w:t>
      </w:r>
    </w:p>
    <w:p w14:paraId="4E3151A2" w14:textId="77777777" w:rsidR="009A1DE5" w:rsidRDefault="009A1DE5" w:rsidP="009A1DE5">
      <w:pPr>
        <w:pStyle w:val="NormalWeb"/>
        <w:spacing w:before="0" w:beforeAutospacing="0" w:after="0" w:afterAutospacing="0"/>
        <w:outlineLvl w:val="0"/>
        <w:rPr>
          <w:rFonts w:ascii="Arial" w:hAnsi="Arial" w:cs="Arial"/>
          <w:b/>
          <w:lang w:val="en"/>
        </w:rPr>
      </w:pPr>
    </w:p>
    <w:p w14:paraId="38853D4D" w14:textId="77777777" w:rsidR="002D5F3C" w:rsidRDefault="00055125" w:rsidP="009A1DE5">
      <w:pPr>
        <w:pStyle w:val="NormalWeb"/>
        <w:spacing w:before="0" w:beforeAutospacing="0" w:after="0" w:afterAutospacing="0"/>
        <w:outlineLvl w:val="0"/>
        <w:rPr>
          <w:rFonts w:ascii="Arial" w:hAnsi="Arial" w:cs="Arial"/>
          <w:b/>
          <w:lang w:val="en"/>
        </w:rPr>
      </w:pPr>
      <w:r w:rsidRPr="002D5F3C">
        <w:rPr>
          <w:rFonts w:ascii="Arial" w:hAnsi="Arial" w:cs="Arial"/>
          <w:b/>
          <w:lang w:val="en"/>
        </w:rPr>
        <w:t xml:space="preserve">The </w:t>
      </w:r>
      <w:r w:rsidR="002D5F3C">
        <w:rPr>
          <w:rFonts w:ascii="Arial" w:hAnsi="Arial" w:cs="Arial"/>
          <w:b/>
          <w:lang w:val="en"/>
        </w:rPr>
        <w:t>g</w:t>
      </w:r>
      <w:r w:rsidR="00C02C8A" w:rsidRPr="002D5F3C">
        <w:rPr>
          <w:rFonts w:ascii="Arial" w:hAnsi="Arial" w:cs="Arial"/>
          <w:b/>
          <w:lang w:val="en"/>
        </w:rPr>
        <w:t>overnment</w:t>
      </w:r>
      <w:r w:rsidR="00163C79" w:rsidRPr="002D5F3C">
        <w:rPr>
          <w:rFonts w:ascii="Arial" w:hAnsi="Arial" w:cs="Arial"/>
          <w:b/>
          <w:lang w:val="en"/>
        </w:rPr>
        <w:t>’s</w:t>
      </w:r>
      <w:r w:rsidR="00C02C8A" w:rsidRPr="002D5F3C">
        <w:rPr>
          <w:rFonts w:ascii="Arial" w:hAnsi="Arial" w:cs="Arial"/>
          <w:b/>
          <w:lang w:val="en"/>
        </w:rPr>
        <w:t xml:space="preserve"> motive:</w:t>
      </w:r>
    </w:p>
    <w:p w14:paraId="01319E31" w14:textId="5124C4EB" w:rsidR="00D530B8" w:rsidRPr="002D5F3C" w:rsidRDefault="00D530B8" w:rsidP="009A1DE5">
      <w:pPr>
        <w:pStyle w:val="NormalWeb"/>
        <w:spacing w:before="0" w:beforeAutospacing="0" w:after="0" w:afterAutospacing="0"/>
        <w:outlineLvl w:val="0"/>
        <w:rPr>
          <w:rFonts w:ascii="Arial" w:hAnsi="Arial" w:cs="Arial"/>
          <w:b/>
          <w:lang w:val="en"/>
        </w:rPr>
      </w:pPr>
      <w:r w:rsidRPr="004A09FD">
        <w:rPr>
          <w:rFonts w:ascii="Arial" w:hAnsi="Arial" w:cs="Arial"/>
          <w:lang w:val="en"/>
        </w:rPr>
        <w:t xml:space="preserve">He also argued that </w:t>
      </w:r>
      <w:r w:rsidR="001F60E1">
        <w:rPr>
          <w:rFonts w:ascii="Arial" w:hAnsi="Arial" w:cs="Arial"/>
          <w:lang w:val="en"/>
        </w:rPr>
        <w:t>‘</w:t>
      </w:r>
      <w:r w:rsidRPr="004A09FD">
        <w:rPr>
          <w:rFonts w:ascii="Arial" w:hAnsi="Arial" w:cs="Arial"/>
          <w:lang w:val="en"/>
        </w:rPr>
        <w:t>keeping records digitally will reduce error, partly because</w:t>
      </w:r>
      <w:r w:rsidR="00042265" w:rsidRPr="004A09FD">
        <w:rPr>
          <w:rFonts w:ascii="Arial" w:hAnsi="Arial" w:cs="Arial"/>
          <w:lang w:val="en"/>
        </w:rPr>
        <w:t xml:space="preserve"> it</w:t>
      </w:r>
      <w:r w:rsidRPr="004A09FD">
        <w:rPr>
          <w:rFonts w:ascii="Arial" w:hAnsi="Arial" w:cs="Arial"/>
          <w:lang w:val="en"/>
        </w:rPr>
        <w:t xml:space="preserve"> will be done on a timelier basis. Secondly, the data will allow HMRC to focus its attention on the small minority of small businesses that are evading their </w:t>
      </w:r>
      <w:r w:rsidR="00F371F3" w:rsidRPr="004A09FD">
        <w:rPr>
          <w:rFonts w:ascii="Arial" w:hAnsi="Arial" w:cs="Arial"/>
          <w:lang w:val="en"/>
        </w:rPr>
        <w:t>taxes</w:t>
      </w:r>
      <w:r w:rsidRPr="004A09FD">
        <w:rPr>
          <w:rFonts w:ascii="Arial" w:hAnsi="Arial" w:cs="Arial"/>
          <w:lang w:val="en"/>
        </w:rPr>
        <w:t xml:space="preserve"> and not on those who are trying to get it right</w:t>
      </w:r>
      <w:r w:rsidR="001F60E1">
        <w:rPr>
          <w:rFonts w:ascii="Arial" w:hAnsi="Arial" w:cs="Arial"/>
          <w:lang w:val="en"/>
        </w:rPr>
        <w:t>’</w:t>
      </w:r>
      <w:r w:rsidRPr="004A09FD">
        <w:rPr>
          <w:rFonts w:ascii="Arial" w:hAnsi="Arial" w:cs="Arial"/>
          <w:lang w:val="en"/>
        </w:rPr>
        <w:t xml:space="preserve">. </w:t>
      </w:r>
      <w:r w:rsidR="00611C5A" w:rsidRPr="004A09FD">
        <w:rPr>
          <w:rFonts w:ascii="Arial" w:hAnsi="Arial" w:cs="Arial"/>
          <w:lang w:val="en"/>
        </w:rPr>
        <w:t xml:space="preserve">He argued </w:t>
      </w:r>
      <w:r w:rsidR="001F60E1">
        <w:rPr>
          <w:rFonts w:ascii="Arial" w:hAnsi="Arial" w:cs="Arial"/>
          <w:lang w:val="en"/>
        </w:rPr>
        <w:t>‘</w:t>
      </w:r>
      <w:r w:rsidRPr="004A09FD">
        <w:rPr>
          <w:rFonts w:ascii="Arial" w:hAnsi="Arial" w:cs="Arial"/>
          <w:lang w:val="en"/>
        </w:rPr>
        <w:t>that the software will help taxpayers identify any errors in the information they provide. One of the key benefits permitted by a more digital approach is that errors can be spotted earlier by the taxpayers themselves</w:t>
      </w:r>
      <w:r w:rsidR="00F7553E">
        <w:rPr>
          <w:rFonts w:ascii="Arial" w:hAnsi="Arial" w:cs="Arial"/>
          <w:lang w:val="en"/>
        </w:rPr>
        <w:t>.</w:t>
      </w:r>
      <w:r w:rsidR="001F60E1">
        <w:rPr>
          <w:rFonts w:ascii="Arial" w:hAnsi="Arial" w:cs="Arial"/>
          <w:lang w:val="en"/>
        </w:rPr>
        <w:t>’</w:t>
      </w:r>
      <w:r w:rsidRPr="004A09FD">
        <w:rPr>
          <w:rFonts w:ascii="Arial" w:hAnsi="Arial" w:cs="Arial"/>
          <w:lang w:val="en"/>
        </w:rPr>
        <w:t xml:space="preserve"> He stated </w:t>
      </w:r>
      <w:r w:rsidR="00F7553E">
        <w:rPr>
          <w:rFonts w:ascii="Arial" w:hAnsi="Arial" w:cs="Arial"/>
          <w:lang w:val="en"/>
        </w:rPr>
        <w:t xml:space="preserve">that </w:t>
      </w:r>
      <w:r w:rsidRPr="004A09FD">
        <w:rPr>
          <w:rFonts w:ascii="Arial" w:hAnsi="Arial" w:cs="Arial"/>
          <w:lang w:val="en"/>
        </w:rPr>
        <w:t>he saw this as a means of reducing intervention from HMRC.</w:t>
      </w:r>
    </w:p>
    <w:p w14:paraId="55159D93" w14:textId="77777777" w:rsidR="009A1DE5" w:rsidRDefault="009A1DE5" w:rsidP="009A1DE5">
      <w:pPr>
        <w:pStyle w:val="NormalWeb"/>
        <w:spacing w:before="0" w:beforeAutospacing="0" w:after="0" w:afterAutospacing="0"/>
        <w:outlineLvl w:val="0"/>
        <w:rPr>
          <w:rFonts w:ascii="Arial" w:hAnsi="Arial" w:cs="Arial"/>
          <w:b/>
          <w:lang w:val="en"/>
        </w:rPr>
      </w:pPr>
    </w:p>
    <w:p w14:paraId="7075F9D0" w14:textId="77777777" w:rsidR="009A1DE5" w:rsidRDefault="00F371F3" w:rsidP="009A1DE5">
      <w:pPr>
        <w:pStyle w:val="NormalWeb"/>
        <w:spacing w:before="0" w:beforeAutospacing="0" w:after="0" w:afterAutospacing="0"/>
        <w:outlineLvl w:val="0"/>
        <w:rPr>
          <w:rFonts w:ascii="Arial" w:hAnsi="Arial" w:cs="Arial"/>
          <w:b/>
          <w:lang w:val="en"/>
        </w:rPr>
      </w:pPr>
      <w:r w:rsidRPr="0040563A">
        <w:rPr>
          <w:rFonts w:ascii="Arial" w:hAnsi="Arial" w:cs="Arial"/>
          <w:b/>
          <w:lang w:val="en"/>
        </w:rPr>
        <w:t>Our concerns</w:t>
      </w:r>
      <w:r w:rsidR="00C02C8A" w:rsidRPr="0040563A">
        <w:rPr>
          <w:rFonts w:ascii="Arial" w:hAnsi="Arial" w:cs="Arial"/>
          <w:b/>
          <w:lang w:val="en"/>
        </w:rPr>
        <w:t xml:space="preserve"> around the speed of implementation and HMRC’s capacity</w:t>
      </w:r>
      <w:r w:rsidRPr="0040563A">
        <w:rPr>
          <w:rFonts w:ascii="Arial" w:hAnsi="Arial" w:cs="Arial"/>
          <w:b/>
          <w:lang w:val="en"/>
        </w:rPr>
        <w:t>:</w:t>
      </w:r>
    </w:p>
    <w:p w14:paraId="5E9F6256" w14:textId="78FD9D04" w:rsidR="00611C5A" w:rsidRPr="009A1DE5" w:rsidRDefault="00D530B8" w:rsidP="009A1DE5">
      <w:pPr>
        <w:pStyle w:val="NormalWeb"/>
        <w:spacing w:before="0" w:beforeAutospacing="0" w:after="0" w:afterAutospacing="0"/>
        <w:outlineLvl w:val="0"/>
        <w:rPr>
          <w:rFonts w:ascii="Arial" w:hAnsi="Arial" w:cs="Arial"/>
          <w:b/>
          <w:lang w:val="en"/>
        </w:rPr>
      </w:pPr>
      <w:r w:rsidRPr="004A09FD">
        <w:rPr>
          <w:rFonts w:ascii="Arial" w:hAnsi="Arial" w:cs="Arial"/>
          <w:lang w:val="en"/>
        </w:rPr>
        <w:t>ACCA has raised concerns that the planned phase</w:t>
      </w:r>
      <w:r w:rsidR="003365AB" w:rsidRPr="004A09FD">
        <w:rPr>
          <w:rFonts w:ascii="Arial" w:hAnsi="Arial" w:cs="Arial"/>
          <w:lang w:val="en"/>
        </w:rPr>
        <w:t>-</w:t>
      </w:r>
      <w:r w:rsidRPr="004A09FD">
        <w:rPr>
          <w:rFonts w:ascii="Arial" w:hAnsi="Arial" w:cs="Arial"/>
          <w:lang w:val="en"/>
        </w:rPr>
        <w:t xml:space="preserve">in is too fast and that it does not adhere to the Carter principles of starting at the top and working down to SMEs. Gauke argued that </w:t>
      </w:r>
      <w:r w:rsidR="001F60E1">
        <w:rPr>
          <w:rFonts w:ascii="Arial" w:hAnsi="Arial" w:cs="Arial"/>
          <w:lang w:val="en"/>
        </w:rPr>
        <w:t>‘</w:t>
      </w:r>
      <w:r w:rsidRPr="004A09FD">
        <w:rPr>
          <w:rFonts w:ascii="Arial" w:hAnsi="Arial" w:cs="Arial"/>
          <w:lang w:val="en"/>
        </w:rPr>
        <w:t>the Major Projects Authority has examined the plans and that it views them as deliverable</w:t>
      </w:r>
      <w:r w:rsidR="001F60E1">
        <w:rPr>
          <w:rFonts w:ascii="Arial" w:hAnsi="Arial" w:cs="Arial"/>
          <w:lang w:val="en"/>
        </w:rPr>
        <w:t>’</w:t>
      </w:r>
      <w:r w:rsidR="00055125" w:rsidRPr="004A09FD">
        <w:rPr>
          <w:rFonts w:ascii="Arial" w:hAnsi="Arial" w:cs="Arial"/>
          <w:lang w:val="en"/>
        </w:rPr>
        <w:t xml:space="preserve"> and that the </w:t>
      </w:r>
      <w:r w:rsidR="003C1177">
        <w:rPr>
          <w:rFonts w:ascii="Arial" w:hAnsi="Arial" w:cs="Arial"/>
          <w:lang w:val="en"/>
        </w:rPr>
        <w:t>g</w:t>
      </w:r>
      <w:r w:rsidR="00611C5A" w:rsidRPr="004A09FD">
        <w:rPr>
          <w:rFonts w:ascii="Arial" w:hAnsi="Arial" w:cs="Arial"/>
          <w:lang w:val="en"/>
        </w:rPr>
        <w:t xml:space="preserve">overnment would </w:t>
      </w:r>
      <w:r w:rsidR="001F60E1">
        <w:rPr>
          <w:rFonts w:ascii="Arial" w:hAnsi="Arial" w:cs="Arial"/>
          <w:lang w:val="en"/>
        </w:rPr>
        <w:t>‘</w:t>
      </w:r>
      <w:r w:rsidR="00611C5A" w:rsidRPr="004A09FD">
        <w:rPr>
          <w:rFonts w:ascii="Arial" w:hAnsi="Arial" w:cs="Arial"/>
          <w:lang w:val="en"/>
        </w:rPr>
        <w:t>engage</w:t>
      </w:r>
      <w:r w:rsidRPr="004A09FD">
        <w:rPr>
          <w:rFonts w:ascii="Arial" w:hAnsi="Arial" w:cs="Arial"/>
          <w:lang w:val="en"/>
        </w:rPr>
        <w:t xml:space="preserve"> in substantial consultation this year</w:t>
      </w:r>
      <w:r w:rsidR="001F60E1">
        <w:rPr>
          <w:rFonts w:ascii="Arial" w:hAnsi="Arial" w:cs="Arial"/>
          <w:lang w:val="en"/>
        </w:rPr>
        <w:t>’</w:t>
      </w:r>
      <w:r w:rsidR="00611C5A" w:rsidRPr="004A09FD">
        <w:rPr>
          <w:rFonts w:ascii="Arial" w:hAnsi="Arial" w:cs="Arial"/>
          <w:lang w:val="en"/>
        </w:rPr>
        <w:t>, with piloting and testing of the technology to follow.</w:t>
      </w:r>
      <w:r w:rsidR="00597420" w:rsidRPr="004A09FD">
        <w:rPr>
          <w:rFonts w:ascii="Arial" w:hAnsi="Arial" w:cs="Arial"/>
          <w:lang w:val="en"/>
        </w:rPr>
        <w:t xml:space="preserve"> Gauke has stated that software and help for those who need it will be available and in extreme cases individuals will be able to nominate someone to do the report on their behalf. </w:t>
      </w:r>
      <w:r w:rsidR="00611C5A" w:rsidRPr="004A09FD">
        <w:rPr>
          <w:rFonts w:ascii="Arial" w:hAnsi="Arial" w:cs="Arial"/>
          <w:lang w:val="en"/>
        </w:rPr>
        <w:t xml:space="preserve"> </w:t>
      </w:r>
      <w:r w:rsidRPr="004A09FD">
        <w:rPr>
          <w:rFonts w:ascii="Arial" w:hAnsi="Arial" w:cs="Arial"/>
          <w:lang w:val="en"/>
        </w:rPr>
        <w:t xml:space="preserve"> </w:t>
      </w:r>
    </w:p>
    <w:p w14:paraId="394AF58E" w14:textId="77777777" w:rsidR="009A1DE5" w:rsidRDefault="009A1DE5" w:rsidP="009A1DE5">
      <w:pPr>
        <w:pStyle w:val="NormalWeb"/>
        <w:spacing w:before="0" w:beforeAutospacing="0" w:after="0" w:afterAutospacing="0"/>
        <w:rPr>
          <w:rFonts w:ascii="Arial" w:hAnsi="Arial" w:cs="Arial"/>
          <w:lang w:val="en"/>
        </w:rPr>
      </w:pPr>
    </w:p>
    <w:p w14:paraId="238C5DFA" w14:textId="730BEABE" w:rsidR="00597420" w:rsidRPr="004A09FD" w:rsidRDefault="00611C5A" w:rsidP="009A1DE5">
      <w:pPr>
        <w:pStyle w:val="NormalWeb"/>
        <w:spacing w:before="0" w:beforeAutospacing="0" w:after="0" w:afterAutospacing="0"/>
        <w:rPr>
          <w:rFonts w:ascii="Arial" w:hAnsi="Arial" w:cs="Arial"/>
          <w:lang w:val="en"/>
        </w:rPr>
      </w:pPr>
      <w:r w:rsidRPr="004A09FD">
        <w:rPr>
          <w:rFonts w:ascii="Arial" w:hAnsi="Arial" w:cs="Arial"/>
          <w:lang w:val="en"/>
        </w:rPr>
        <w:lastRenderedPageBreak/>
        <w:t xml:space="preserve">We have raised our </w:t>
      </w:r>
      <w:r w:rsidR="00D530B8" w:rsidRPr="004A09FD">
        <w:rPr>
          <w:rFonts w:ascii="Arial" w:hAnsi="Arial" w:cs="Arial"/>
          <w:lang w:val="en"/>
        </w:rPr>
        <w:t xml:space="preserve">concerns around HMRC’s capacity to introduce the </w:t>
      </w:r>
      <w:r w:rsidR="00F371F3" w:rsidRPr="004A09FD">
        <w:rPr>
          <w:rFonts w:ascii="Arial" w:hAnsi="Arial" w:cs="Arial"/>
          <w:lang w:val="en"/>
        </w:rPr>
        <w:t>changes;</w:t>
      </w:r>
      <w:r w:rsidR="00D530B8" w:rsidRPr="004A09FD">
        <w:rPr>
          <w:rFonts w:ascii="Arial" w:hAnsi="Arial" w:cs="Arial"/>
          <w:lang w:val="en"/>
        </w:rPr>
        <w:t xml:space="preserve"> Gauke said that </w:t>
      </w:r>
      <w:r w:rsidR="001F60E1">
        <w:rPr>
          <w:rFonts w:ascii="Arial" w:hAnsi="Arial" w:cs="Arial"/>
          <w:lang w:val="en"/>
        </w:rPr>
        <w:t>‘</w:t>
      </w:r>
      <w:r w:rsidR="00D530B8" w:rsidRPr="004A09FD">
        <w:rPr>
          <w:rFonts w:ascii="Arial" w:hAnsi="Arial" w:cs="Arial"/>
          <w:lang w:val="en"/>
        </w:rPr>
        <w:t>HMRC’s performance in January, which is traditionally a busy month, because of the self-assessment deadline, has been at a very high level. The last number I saw, which was for last week, suggested that 89% of calls were being answered and that the average waiting time is four minutes, which, it would be fair to say, is better than the historic norm for HMRC</w:t>
      </w:r>
      <w:r w:rsidR="001F60E1">
        <w:rPr>
          <w:rFonts w:ascii="Arial" w:hAnsi="Arial" w:cs="Arial"/>
          <w:lang w:val="en"/>
        </w:rPr>
        <w:t>’</w:t>
      </w:r>
      <w:r w:rsidR="00D530B8" w:rsidRPr="004A09FD">
        <w:rPr>
          <w:rFonts w:ascii="Arial" w:hAnsi="Arial" w:cs="Arial"/>
          <w:lang w:val="en"/>
        </w:rPr>
        <w:t>.</w:t>
      </w:r>
      <w:r w:rsidRPr="004A09FD">
        <w:rPr>
          <w:rFonts w:ascii="Arial" w:hAnsi="Arial" w:cs="Arial"/>
          <w:lang w:val="en"/>
        </w:rPr>
        <w:t xml:space="preserve"> He pointed out</w:t>
      </w:r>
      <w:r w:rsidR="00D530B8" w:rsidRPr="004A09FD">
        <w:rPr>
          <w:rFonts w:ascii="Arial" w:hAnsi="Arial" w:cs="Arial"/>
          <w:lang w:val="en"/>
        </w:rPr>
        <w:t xml:space="preserve"> that the overall £1.3</w:t>
      </w:r>
      <w:r w:rsidR="00121DD7">
        <w:rPr>
          <w:rFonts w:ascii="Arial" w:hAnsi="Arial" w:cs="Arial"/>
          <w:lang w:val="en"/>
        </w:rPr>
        <w:t>bn</w:t>
      </w:r>
      <w:r w:rsidR="00D530B8" w:rsidRPr="004A09FD">
        <w:rPr>
          <w:rFonts w:ascii="Arial" w:hAnsi="Arial" w:cs="Arial"/>
          <w:lang w:val="en"/>
        </w:rPr>
        <w:t xml:space="preserve"> package of investment for HMRC will allow more of its customers</w:t>
      </w:r>
      <w:r w:rsidR="00121DD7">
        <w:rPr>
          <w:rFonts w:ascii="Arial" w:hAnsi="Arial" w:cs="Arial"/>
          <w:lang w:val="en"/>
        </w:rPr>
        <w:t xml:space="preserve"> – </w:t>
      </w:r>
      <w:r w:rsidR="00D530B8" w:rsidRPr="004A09FD">
        <w:rPr>
          <w:rFonts w:ascii="Arial" w:hAnsi="Arial" w:cs="Arial"/>
          <w:lang w:val="en"/>
        </w:rPr>
        <w:t>not just businesses, but individuals</w:t>
      </w:r>
      <w:r w:rsidR="00121DD7">
        <w:rPr>
          <w:rFonts w:ascii="Arial" w:hAnsi="Arial" w:cs="Arial"/>
          <w:lang w:val="en"/>
        </w:rPr>
        <w:t xml:space="preserve"> – </w:t>
      </w:r>
      <w:r w:rsidR="00D530B8" w:rsidRPr="004A09FD">
        <w:rPr>
          <w:rFonts w:ascii="Arial" w:hAnsi="Arial" w:cs="Arial"/>
          <w:lang w:val="en"/>
        </w:rPr>
        <w:t>to go online, thus reducing calls</w:t>
      </w:r>
      <w:r w:rsidR="001F60E1">
        <w:rPr>
          <w:rFonts w:ascii="Arial" w:hAnsi="Arial" w:cs="Arial"/>
          <w:lang w:val="en"/>
        </w:rPr>
        <w:t>’</w:t>
      </w:r>
      <w:r w:rsidR="00D530B8" w:rsidRPr="004A09FD">
        <w:rPr>
          <w:rFonts w:ascii="Arial" w:hAnsi="Arial" w:cs="Arial"/>
          <w:lang w:val="en"/>
        </w:rPr>
        <w:t xml:space="preserve">. </w:t>
      </w:r>
    </w:p>
    <w:p w14:paraId="0BBB2AAC" w14:textId="77777777" w:rsidR="009A1DE5" w:rsidRDefault="009A1DE5" w:rsidP="009A1DE5">
      <w:pPr>
        <w:pStyle w:val="NormalWeb"/>
        <w:spacing w:before="0" w:beforeAutospacing="0" w:after="0" w:afterAutospacing="0"/>
        <w:rPr>
          <w:rFonts w:ascii="Arial" w:hAnsi="Arial" w:cs="Arial"/>
        </w:rPr>
      </w:pPr>
    </w:p>
    <w:p w14:paraId="5AFE0667" w14:textId="5DD72B4A" w:rsidR="00295FDB" w:rsidRPr="004A09FD" w:rsidRDefault="0086481B" w:rsidP="009A1DE5">
      <w:pPr>
        <w:pStyle w:val="NormalWeb"/>
        <w:spacing w:before="0" w:beforeAutospacing="0" w:after="0" w:afterAutospacing="0"/>
        <w:rPr>
          <w:rFonts w:ascii="Arial" w:hAnsi="Arial" w:cs="Arial"/>
          <w:lang w:val="en"/>
        </w:rPr>
      </w:pPr>
      <w:r w:rsidRPr="004A09FD">
        <w:rPr>
          <w:rFonts w:ascii="Arial" w:hAnsi="Arial" w:cs="Arial"/>
        </w:rPr>
        <w:t>In the debate reference was made to the move</w:t>
      </w:r>
      <w:r w:rsidR="00055125" w:rsidRPr="004A09FD">
        <w:rPr>
          <w:rFonts w:ascii="Arial" w:hAnsi="Arial" w:cs="Arial"/>
        </w:rPr>
        <w:t xml:space="preserve"> to</w:t>
      </w:r>
      <w:r w:rsidRPr="004A09FD">
        <w:rPr>
          <w:rFonts w:ascii="Arial" w:hAnsi="Arial" w:cs="Arial"/>
        </w:rPr>
        <w:t xml:space="preserve"> PAYE reporting and the </w:t>
      </w:r>
      <w:r w:rsidR="0068507D">
        <w:rPr>
          <w:rFonts w:ascii="Arial" w:hAnsi="Arial" w:cs="Arial"/>
        </w:rPr>
        <w:t>real-tikme information (</w:t>
      </w:r>
      <w:r w:rsidR="00295FDB" w:rsidRPr="004A09FD">
        <w:rPr>
          <w:rFonts w:ascii="Arial" w:hAnsi="Arial" w:cs="Arial"/>
        </w:rPr>
        <w:t>RTI</w:t>
      </w:r>
      <w:r w:rsidR="0068507D">
        <w:rPr>
          <w:rFonts w:ascii="Arial" w:hAnsi="Arial" w:cs="Arial"/>
        </w:rPr>
        <w:t>)</w:t>
      </w:r>
      <w:r w:rsidR="00295FDB" w:rsidRPr="004A09FD">
        <w:rPr>
          <w:rFonts w:ascii="Arial" w:hAnsi="Arial" w:cs="Arial"/>
        </w:rPr>
        <w:t xml:space="preserve"> initiative</w:t>
      </w:r>
      <w:r w:rsidR="00055125" w:rsidRPr="004A09FD">
        <w:rPr>
          <w:rFonts w:ascii="Arial" w:hAnsi="Arial" w:cs="Arial"/>
        </w:rPr>
        <w:t>. W</w:t>
      </w:r>
      <w:r w:rsidRPr="004A09FD">
        <w:rPr>
          <w:rFonts w:ascii="Arial" w:hAnsi="Arial" w:cs="Arial"/>
        </w:rPr>
        <w:t>e have highlighted that</w:t>
      </w:r>
      <w:r w:rsidR="00295FDB" w:rsidRPr="004A09FD">
        <w:rPr>
          <w:rFonts w:ascii="Arial" w:hAnsi="Arial" w:cs="Arial"/>
        </w:rPr>
        <w:t xml:space="preserve"> this initiative cannot be seen as comparable as </w:t>
      </w:r>
      <w:r w:rsidR="00055125" w:rsidRPr="004A09FD">
        <w:rPr>
          <w:rFonts w:ascii="Arial" w:hAnsi="Arial" w:cs="Arial"/>
        </w:rPr>
        <w:t>it</w:t>
      </w:r>
      <w:r w:rsidR="00295FDB" w:rsidRPr="004A09FD">
        <w:rPr>
          <w:rFonts w:ascii="Arial" w:hAnsi="Arial" w:cs="Arial"/>
        </w:rPr>
        <w:t xml:space="preserve"> was simply the transfer of a recognised an</w:t>
      </w:r>
      <w:r w:rsidR="00ED7ADE">
        <w:rPr>
          <w:rFonts w:ascii="Arial" w:hAnsi="Arial" w:cs="Arial"/>
        </w:rPr>
        <w:t>d existing process to an online-</w:t>
      </w:r>
      <w:r w:rsidR="00295FDB" w:rsidRPr="004A09FD">
        <w:rPr>
          <w:rFonts w:ascii="Arial" w:hAnsi="Arial" w:cs="Arial"/>
        </w:rPr>
        <w:t xml:space="preserve">only format. </w:t>
      </w:r>
      <w:r w:rsidRPr="004A09FD">
        <w:rPr>
          <w:rFonts w:ascii="Arial" w:hAnsi="Arial" w:cs="Arial"/>
        </w:rPr>
        <w:t xml:space="preserve">We recognise </w:t>
      </w:r>
      <w:r w:rsidR="00ED7ADE">
        <w:rPr>
          <w:rFonts w:ascii="Arial" w:hAnsi="Arial" w:cs="Arial"/>
        </w:rPr>
        <w:t xml:space="preserve">that </w:t>
      </w:r>
      <w:r w:rsidRPr="004A09FD">
        <w:rPr>
          <w:rFonts w:ascii="Arial" w:hAnsi="Arial" w:cs="Arial"/>
        </w:rPr>
        <w:t>t</w:t>
      </w:r>
      <w:r w:rsidR="00295FDB" w:rsidRPr="004A09FD">
        <w:rPr>
          <w:rFonts w:ascii="Arial" w:hAnsi="Arial" w:cs="Arial"/>
        </w:rPr>
        <w:t>he current proposals involve what for many businesses will be an entirely new process, and crucially will impact upon the 3</w:t>
      </w:r>
      <w:r w:rsidR="00980FD2">
        <w:rPr>
          <w:rFonts w:ascii="Arial" w:hAnsi="Arial" w:cs="Arial"/>
        </w:rPr>
        <w:t xml:space="preserve"> million-</w:t>
      </w:r>
      <w:r w:rsidR="00295FDB" w:rsidRPr="004A09FD">
        <w:rPr>
          <w:rFonts w:ascii="Arial" w:hAnsi="Arial" w:cs="Arial"/>
        </w:rPr>
        <w:t>4</w:t>
      </w:r>
      <w:r w:rsidR="00980FD2">
        <w:rPr>
          <w:rFonts w:ascii="Arial" w:hAnsi="Arial" w:cs="Arial"/>
        </w:rPr>
        <w:t xml:space="preserve"> </w:t>
      </w:r>
      <w:r w:rsidR="00295FDB" w:rsidRPr="004A09FD">
        <w:rPr>
          <w:rFonts w:ascii="Arial" w:hAnsi="Arial" w:cs="Arial"/>
        </w:rPr>
        <w:t>m</w:t>
      </w:r>
      <w:r w:rsidR="00980FD2">
        <w:rPr>
          <w:rFonts w:ascii="Arial" w:hAnsi="Arial" w:cs="Arial"/>
        </w:rPr>
        <w:t>illion</w:t>
      </w:r>
      <w:r w:rsidR="00295FDB" w:rsidRPr="004A09FD">
        <w:rPr>
          <w:rFonts w:ascii="Arial" w:hAnsi="Arial" w:cs="Arial"/>
        </w:rPr>
        <w:t xml:space="preserve"> smallest businesses not affected by RTI who cannot be expected to engage an</w:t>
      </w:r>
      <w:r w:rsidR="00055125" w:rsidRPr="004A09FD">
        <w:rPr>
          <w:rFonts w:ascii="Arial" w:hAnsi="Arial" w:cs="Arial"/>
        </w:rPr>
        <w:t xml:space="preserve"> accountant or bookkeeper four</w:t>
      </w:r>
      <w:r w:rsidR="00295FDB" w:rsidRPr="004A09FD">
        <w:rPr>
          <w:rFonts w:ascii="Arial" w:hAnsi="Arial" w:cs="Arial"/>
        </w:rPr>
        <w:t xml:space="preserve"> times a year to assist</w:t>
      </w:r>
      <w:r w:rsidRPr="004A09FD">
        <w:rPr>
          <w:rFonts w:ascii="Arial" w:hAnsi="Arial" w:cs="Arial"/>
        </w:rPr>
        <w:t xml:space="preserve">. </w:t>
      </w:r>
    </w:p>
    <w:p w14:paraId="2660B30C" w14:textId="77777777" w:rsidR="009A1DE5" w:rsidRDefault="009A1DE5" w:rsidP="009A1DE5">
      <w:pPr>
        <w:pStyle w:val="Default"/>
        <w:outlineLvl w:val="0"/>
        <w:rPr>
          <w:b/>
        </w:rPr>
      </w:pPr>
    </w:p>
    <w:p w14:paraId="1DAF29AB" w14:textId="219E65D0" w:rsidR="00163C79" w:rsidRPr="009A1DE5" w:rsidRDefault="00F371F3" w:rsidP="009A1DE5">
      <w:pPr>
        <w:pStyle w:val="Default"/>
        <w:outlineLvl w:val="0"/>
        <w:rPr>
          <w:b/>
        </w:rPr>
      </w:pPr>
      <w:r w:rsidRPr="009A1DE5">
        <w:rPr>
          <w:b/>
        </w:rPr>
        <w:t xml:space="preserve">On penalties: </w:t>
      </w:r>
    </w:p>
    <w:p w14:paraId="63DE3FCA" w14:textId="7ED57802" w:rsidR="0086481B" w:rsidRPr="004A09FD" w:rsidRDefault="0086481B" w:rsidP="009A1DE5">
      <w:pPr>
        <w:spacing w:after="0" w:line="240" w:lineRule="auto"/>
        <w:rPr>
          <w:rFonts w:ascii="Arial" w:hAnsi="Arial" w:cs="Arial"/>
          <w:sz w:val="24"/>
          <w:szCs w:val="24"/>
        </w:rPr>
      </w:pPr>
      <w:r w:rsidRPr="004A09FD">
        <w:rPr>
          <w:rFonts w:ascii="Arial" w:hAnsi="Arial" w:cs="Arial"/>
          <w:sz w:val="24"/>
          <w:szCs w:val="24"/>
        </w:rPr>
        <w:t>It was discussed and recognised that the penalty regime for the new process will need careful design. It will have to encourage the unwilling without unfairly penalising the unable. Again</w:t>
      </w:r>
      <w:r w:rsidR="00E87E9C">
        <w:rPr>
          <w:rFonts w:ascii="Arial" w:hAnsi="Arial" w:cs="Arial"/>
          <w:sz w:val="24"/>
          <w:szCs w:val="24"/>
        </w:rPr>
        <w:t>,</w:t>
      </w:r>
      <w:r w:rsidR="00055125" w:rsidRPr="004A09FD">
        <w:rPr>
          <w:rFonts w:ascii="Arial" w:hAnsi="Arial" w:cs="Arial"/>
          <w:sz w:val="24"/>
          <w:szCs w:val="24"/>
        </w:rPr>
        <w:t xml:space="preserve"> the </w:t>
      </w:r>
      <w:r w:rsidR="00E87E9C">
        <w:rPr>
          <w:rFonts w:ascii="Arial" w:hAnsi="Arial" w:cs="Arial"/>
          <w:sz w:val="24"/>
          <w:szCs w:val="24"/>
        </w:rPr>
        <w:t>g</w:t>
      </w:r>
      <w:r w:rsidRPr="004A09FD">
        <w:rPr>
          <w:rFonts w:ascii="Arial" w:hAnsi="Arial" w:cs="Arial"/>
          <w:sz w:val="24"/>
          <w:szCs w:val="24"/>
        </w:rPr>
        <w:t xml:space="preserve">overnment acknowledged this and stated it will be resolved through consultation. </w:t>
      </w:r>
    </w:p>
    <w:p w14:paraId="66C18D6D" w14:textId="77777777" w:rsidR="009A1DE5" w:rsidRDefault="009A1DE5" w:rsidP="009A1DE5">
      <w:pPr>
        <w:shd w:val="clear" w:color="auto" w:fill="FFFFFF"/>
        <w:spacing w:after="0" w:line="240" w:lineRule="auto"/>
        <w:textAlignment w:val="baseline"/>
        <w:outlineLvl w:val="0"/>
        <w:rPr>
          <w:rFonts w:ascii="Arial" w:eastAsia="Times New Roman" w:hAnsi="Arial" w:cs="Arial"/>
          <w:color w:val="000000"/>
          <w:sz w:val="24"/>
          <w:szCs w:val="24"/>
          <w:u w:val="single"/>
          <w:lang w:eastAsia="en-GB"/>
        </w:rPr>
      </w:pPr>
    </w:p>
    <w:p w14:paraId="60420AD6" w14:textId="77777777" w:rsidR="00C02C8A" w:rsidRPr="004A02F7" w:rsidRDefault="00C02C8A" w:rsidP="009A1DE5">
      <w:pPr>
        <w:shd w:val="clear" w:color="auto" w:fill="FFFFFF"/>
        <w:spacing w:after="0" w:line="240" w:lineRule="auto"/>
        <w:textAlignment w:val="baseline"/>
        <w:outlineLvl w:val="0"/>
        <w:rPr>
          <w:rFonts w:ascii="Arial" w:eastAsia="Times New Roman" w:hAnsi="Arial" w:cs="Arial"/>
          <w:b/>
          <w:color w:val="000000"/>
          <w:sz w:val="24"/>
          <w:szCs w:val="24"/>
          <w:lang w:eastAsia="en-GB"/>
        </w:rPr>
      </w:pPr>
      <w:r w:rsidRPr="004A02F7">
        <w:rPr>
          <w:rFonts w:ascii="Arial" w:eastAsia="Times New Roman" w:hAnsi="Arial" w:cs="Arial"/>
          <w:b/>
          <w:color w:val="000000"/>
          <w:sz w:val="24"/>
          <w:szCs w:val="24"/>
          <w:lang w:eastAsia="en-GB"/>
        </w:rPr>
        <w:t>On accounting adjustments for stock and work in progress:</w:t>
      </w:r>
    </w:p>
    <w:p w14:paraId="60A6A781" w14:textId="6B65193E" w:rsidR="00611C5A" w:rsidRPr="004A09FD" w:rsidRDefault="00597420" w:rsidP="009A1DE5">
      <w:pPr>
        <w:shd w:val="clear" w:color="auto" w:fill="FFFFFF"/>
        <w:spacing w:after="0" w:line="240" w:lineRule="auto"/>
        <w:textAlignment w:val="baseline"/>
        <w:rPr>
          <w:rFonts w:ascii="Arial" w:eastAsia="Times New Roman" w:hAnsi="Arial" w:cs="Arial"/>
          <w:color w:val="000000"/>
          <w:sz w:val="24"/>
          <w:szCs w:val="24"/>
          <w:lang w:eastAsia="en-GB"/>
        </w:rPr>
      </w:pPr>
      <w:r w:rsidRPr="004A09FD">
        <w:rPr>
          <w:rFonts w:ascii="Arial" w:eastAsia="Times New Roman" w:hAnsi="Arial" w:cs="Arial"/>
          <w:color w:val="000000"/>
          <w:sz w:val="24"/>
          <w:szCs w:val="24"/>
          <w:lang w:eastAsia="en-GB"/>
        </w:rPr>
        <w:t>During the debate</w:t>
      </w:r>
      <w:r w:rsidR="00152B1F">
        <w:rPr>
          <w:rFonts w:ascii="Arial" w:eastAsia="Times New Roman" w:hAnsi="Arial" w:cs="Arial"/>
          <w:color w:val="000000"/>
          <w:sz w:val="24"/>
          <w:szCs w:val="24"/>
          <w:lang w:eastAsia="en-GB"/>
        </w:rPr>
        <w:t xml:space="preserve"> the question</w:t>
      </w:r>
      <w:r w:rsidR="00055125" w:rsidRPr="004A09FD">
        <w:rPr>
          <w:rFonts w:ascii="Arial" w:eastAsia="Times New Roman" w:hAnsi="Arial" w:cs="Arial"/>
          <w:color w:val="000000"/>
          <w:sz w:val="24"/>
          <w:szCs w:val="24"/>
          <w:lang w:eastAsia="en-GB"/>
        </w:rPr>
        <w:t xml:space="preserve"> was asked as to </w:t>
      </w:r>
      <w:r w:rsidR="00477274" w:rsidRPr="004A09FD">
        <w:rPr>
          <w:rFonts w:ascii="Arial" w:eastAsia="Times New Roman" w:hAnsi="Arial" w:cs="Arial"/>
          <w:color w:val="000000"/>
          <w:sz w:val="24"/>
          <w:szCs w:val="24"/>
          <w:lang w:eastAsia="en-GB"/>
        </w:rPr>
        <w:t>whether</w:t>
      </w:r>
      <w:r w:rsidR="00611C5A" w:rsidRPr="004A09FD">
        <w:rPr>
          <w:rFonts w:ascii="Arial" w:eastAsia="Times New Roman" w:hAnsi="Arial" w:cs="Arial"/>
          <w:color w:val="000000"/>
          <w:sz w:val="24"/>
          <w:szCs w:val="24"/>
          <w:lang w:eastAsia="en-GB"/>
        </w:rPr>
        <w:t xml:space="preserve"> quarterly updates will be required to </w:t>
      </w:r>
      <w:r w:rsidR="003365AB" w:rsidRPr="004A09FD">
        <w:rPr>
          <w:rFonts w:ascii="Arial" w:eastAsia="Times New Roman" w:hAnsi="Arial" w:cs="Arial"/>
          <w:color w:val="000000"/>
          <w:sz w:val="24"/>
          <w:szCs w:val="24"/>
          <w:lang w:eastAsia="en-GB"/>
        </w:rPr>
        <w:t xml:space="preserve">enable </w:t>
      </w:r>
      <w:r w:rsidR="00611C5A" w:rsidRPr="004A09FD">
        <w:rPr>
          <w:rFonts w:ascii="Arial" w:eastAsia="Times New Roman" w:hAnsi="Arial" w:cs="Arial"/>
          <w:color w:val="000000"/>
          <w:sz w:val="24"/>
          <w:szCs w:val="24"/>
          <w:lang w:eastAsia="en-GB"/>
        </w:rPr>
        <w:t xml:space="preserve">accounting adjustments for stock and work in progress, which are currently made only once a year. </w:t>
      </w:r>
      <w:r w:rsidR="00477274" w:rsidRPr="004A09FD">
        <w:rPr>
          <w:rFonts w:ascii="Arial" w:eastAsia="Times New Roman" w:hAnsi="Arial" w:cs="Arial"/>
          <w:color w:val="000000"/>
          <w:sz w:val="24"/>
          <w:szCs w:val="24"/>
          <w:lang w:eastAsia="en-GB"/>
        </w:rPr>
        <w:t>The response was</w:t>
      </w:r>
      <w:r w:rsidR="00A167F6">
        <w:rPr>
          <w:rFonts w:ascii="Arial" w:eastAsia="Times New Roman" w:hAnsi="Arial" w:cs="Arial"/>
          <w:color w:val="000000"/>
          <w:sz w:val="24"/>
          <w:szCs w:val="24"/>
          <w:lang w:eastAsia="en-GB"/>
        </w:rPr>
        <w:t xml:space="preserve"> that</w:t>
      </w:r>
      <w:r w:rsidR="00477274" w:rsidRPr="004A09FD">
        <w:rPr>
          <w:rFonts w:ascii="Arial" w:eastAsia="Times New Roman" w:hAnsi="Arial" w:cs="Arial"/>
          <w:color w:val="000000"/>
          <w:sz w:val="24"/>
          <w:szCs w:val="24"/>
          <w:lang w:eastAsia="en-GB"/>
        </w:rPr>
        <w:t xml:space="preserve"> d</w:t>
      </w:r>
      <w:r w:rsidR="00611C5A" w:rsidRPr="004A09FD">
        <w:rPr>
          <w:rFonts w:ascii="Arial" w:eastAsia="Times New Roman" w:hAnsi="Arial" w:cs="Arial"/>
          <w:color w:val="000000"/>
          <w:sz w:val="24"/>
          <w:szCs w:val="24"/>
          <w:lang w:eastAsia="en-GB"/>
        </w:rPr>
        <w:t>etailed issues such as the allocation of capital allowances and the counting of stock levels will be addressed through consultation.</w:t>
      </w:r>
      <w:r w:rsidR="00477274" w:rsidRPr="004A09FD">
        <w:rPr>
          <w:rFonts w:ascii="Arial" w:eastAsia="Times New Roman" w:hAnsi="Arial" w:cs="Arial"/>
          <w:color w:val="000000"/>
          <w:sz w:val="24"/>
          <w:szCs w:val="24"/>
          <w:lang w:eastAsia="en-GB"/>
        </w:rPr>
        <w:t xml:space="preserve"> Gauke insisted</w:t>
      </w:r>
      <w:r w:rsidR="00611C5A" w:rsidRPr="004A09FD">
        <w:rPr>
          <w:rFonts w:ascii="Arial" w:eastAsia="Times New Roman" w:hAnsi="Arial" w:cs="Arial"/>
          <w:color w:val="000000"/>
          <w:sz w:val="24"/>
          <w:szCs w:val="24"/>
          <w:lang w:eastAsia="en-GB"/>
        </w:rPr>
        <w:t xml:space="preserve"> that </w:t>
      </w:r>
      <w:r w:rsidR="001F60E1">
        <w:rPr>
          <w:rFonts w:ascii="Arial" w:eastAsia="Times New Roman" w:hAnsi="Arial" w:cs="Arial"/>
          <w:color w:val="000000"/>
          <w:sz w:val="24"/>
          <w:szCs w:val="24"/>
          <w:lang w:eastAsia="en-GB"/>
        </w:rPr>
        <w:t>‘</w:t>
      </w:r>
      <w:r w:rsidR="00611C5A" w:rsidRPr="004A09FD">
        <w:rPr>
          <w:rFonts w:ascii="Arial" w:eastAsia="Times New Roman" w:hAnsi="Arial" w:cs="Arial"/>
          <w:color w:val="000000"/>
          <w:sz w:val="24"/>
          <w:szCs w:val="24"/>
          <w:lang w:eastAsia="en-GB"/>
        </w:rPr>
        <w:t>all allowances, deductions and reliefs that are currently annual will remain so. Of course, for the many businesses that use cash accounting, that is much less of an issue, but I recognise that it is an issue for some businesses. Again, for issues such as work in progress, we are not requiring information quarterly</w:t>
      </w:r>
      <w:r w:rsidR="003C12C3">
        <w:rPr>
          <w:rFonts w:ascii="Arial" w:eastAsia="Times New Roman" w:hAnsi="Arial" w:cs="Arial"/>
          <w:color w:val="000000"/>
          <w:sz w:val="24"/>
          <w:szCs w:val="24"/>
          <w:lang w:eastAsia="en-GB"/>
        </w:rPr>
        <w:t>.</w:t>
      </w:r>
      <w:r w:rsidR="001F60E1">
        <w:rPr>
          <w:rFonts w:ascii="Arial" w:eastAsia="Times New Roman" w:hAnsi="Arial" w:cs="Arial"/>
          <w:color w:val="000000"/>
          <w:sz w:val="24"/>
          <w:szCs w:val="24"/>
          <w:lang w:eastAsia="en-GB"/>
        </w:rPr>
        <w:t>’</w:t>
      </w:r>
    </w:p>
    <w:p w14:paraId="20864D72" w14:textId="77777777" w:rsidR="003C12C3" w:rsidRDefault="003C12C3" w:rsidP="009A1DE5">
      <w:pPr>
        <w:shd w:val="clear" w:color="auto" w:fill="FFFFFF"/>
        <w:spacing w:after="0" w:line="240" w:lineRule="auto"/>
        <w:textAlignment w:val="baseline"/>
        <w:outlineLvl w:val="0"/>
        <w:rPr>
          <w:rFonts w:ascii="Arial" w:eastAsia="Times New Roman" w:hAnsi="Arial" w:cs="Arial"/>
          <w:color w:val="000000"/>
          <w:sz w:val="24"/>
          <w:szCs w:val="24"/>
          <w:u w:val="single"/>
          <w:lang w:eastAsia="en-GB"/>
        </w:rPr>
      </w:pPr>
    </w:p>
    <w:p w14:paraId="7474F20D" w14:textId="77777777" w:rsidR="00F371F3" w:rsidRPr="003C12C3" w:rsidRDefault="00F371F3" w:rsidP="009A1DE5">
      <w:pPr>
        <w:shd w:val="clear" w:color="auto" w:fill="FFFFFF"/>
        <w:spacing w:after="0" w:line="240" w:lineRule="auto"/>
        <w:textAlignment w:val="baseline"/>
        <w:outlineLvl w:val="0"/>
        <w:rPr>
          <w:rFonts w:ascii="Arial" w:eastAsia="Times New Roman" w:hAnsi="Arial" w:cs="Arial"/>
          <w:b/>
          <w:color w:val="000000"/>
          <w:sz w:val="24"/>
          <w:szCs w:val="24"/>
          <w:lang w:eastAsia="en-GB"/>
        </w:rPr>
      </w:pPr>
      <w:r w:rsidRPr="003C12C3">
        <w:rPr>
          <w:rFonts w:ascii="Arial" w:eastAsia="Times New Roman" w:hAnsi="Arial" w:cs="Arial"/>
          <w:b/>
          <w:color w:val="000000"/>
          <w:sz w:val="24"/>
          <w:szCs w:val="24"/>
          <w:lang w:eastAsia="en-GB"/>
        </w:rPr>
        <w:t xml:space="preserve">On </w:t>
      </w:r>
      <w:r w:rsidR="00B5635B" w:rsidRPr="003C12C3">
        <w:rPr>
          <w:rFonts w:ascii="Arial" w:eastAsia="Times New Roman" w:hAnsi="Arial" w:cs="Arial"/>
          <w:b/>
          <w:color w:val="000000"/>
          <w:sz w:val="24"/>
          <w:szCs w:val="24"/>
          <w:lang w:eastAsia="en-GB"/>
        </w:rPr>
        <w:t xml:space="preserve">tax </w:t>
      </w:r>
      <w:r w:rsidRPr="003C12C3">
        <w:rPr>
          <w:rFonts w:ascii="Arial" w:eastAsia="Times New Roman" w:hAnsi="Arial" w:cs="Arial"/>
          <w:b/>
          <w:color w:val="000000"/>
          <w:sz w:val="24"/>
          <w:szCs w:val="24"/>
          <w:lang w:eastAsia="en-GB"/>
        </w:rPr>
        <w:t>payment dates:</w:t>
      </w:r>
    </w:p>
    <w:p w14:paraId="7AFDCDBD" w14:textId="632BA73F" w:rsidR="00611C5A" w:rsidRPr="004A09FD" w:rsidRDefault="00611C5A" w:rsidP="009A1DE5">
      <w:pPr>
        <w:shd w:val="clear" w:color="auto" w:fill="FFFFFF"/>
        <w:spacing w:after="0" w:line="240" w:lineRule="auto"/>
        <w:textAlignment w:val="baseline"/>
        <w:rPr>
          <w:rFonts w:ascii="Arial" w:eastAsia="Times New Roman" w:hAnsi="Arial" w:cs="Arial"/>
          <w:color w:val="000000"/>
          <w:sz w:val="24"/>
          <w:szCs w:val="24"/>
          <w:lang w:eastAsia="en-GB"/>
        </w:rPr>
      </w:pPr>
      <w:r w:rsidRPr="004A09FD">
        <w:rPr>
          <w:rFonts w:ascii="Arial" w:eastAsia="Times New Roman" w:hAnsi="Arial" w:cs="Arial"/>
          <w:color w:val="000000"/>
          <w:sz w:val="24"/>
          <w:szCs w:val="24"/>
          <w:lang w:eastAsia="en-GB"/>
        </w:rPr>
        <w:t>Con</w:t>
      </w:r>
      <w:r w:rsidR="00BC6B5F" w:rsidRPr="004A09FD">
        <w:rPr>
          <w:rFonts w:ascii="Arial" w:eastAsia="Times New Roman" w:hAnsi="Arial" w:cs="Arial"/>
          <w:color w:val="000000"/>
          <w:sz w:val="24"/>
          <w:szCs w:val="24"/>
          <w:lang w:eastAsia="en-GB"/>
        </w:rPr>
        <w:t>cerns were raised about payment</w:t>
      </w:r>
      <w:r w:rsidR="003C12C3">
        <w:rPr>
          <w:rFonts w:ascii="Arial" w:eastAsia="Times New Roman" w:hAnsi="Arial" w:cs="Arial"/>
          <w:color w:val="000000"/>
          <w:sz w:val="24"/>
          <w:szCs w:val="24"/>
          <w:lang w:eastAsia="en-GB"/>
        </w:rPr>
        <w:t>,</w:t>
      </w:r>
      <w:r w:rsidR="00BC6B5F" w:rsidRPr="004A09FD">
        <w:rPr>
          <w:rFonts w:ascii="Arial" w:eastAsia="Times New Roman" w:hAnsi="Arial" w:cs="Arial"/>
          <w:color w:val="000000"/>
          <w:sz w:val="24"/>
          <w:szCs w:val="24"/>
          <w:lang w:eastAsia="en-GB"/>
        </w:rPr>
        <w:t xml:space="preserve"> to which the response was</w:t>
      </w:r>
      <w:r w:rsidRPr="004A09FD">
        <w:rPr>
          <w:rFonts w:ascii="Arial" w:eastAsia="Times New Roman" w:hAnsi="Arial" w:cs="Arial"/>
          <w:color w:val="000000"/>
          <w:sz w:val="24"/>
          <w:szCs w:val="24"/>
          <w:lang w:eastAsia="en-GB"/>
        </w:rPr>
        <w:t xml:space="preserve"> </w:t>
      </w:r>
      <w:r w:rsidR="001F60E1">
        <w:rPr>
          <w:rFonts w:ascii="Arial" w:eastAsia="Times New Roman" w:hAnsi="Arial" w:cs="Arial"/>
          <w:color w:val="000000"/>
          <w:sz w:val="24"/>
          <w:szCs w:val="24"/>
          <w:lang w:eastAsia="en-GB"/>
        </w:rPr>
        <w:t>‘</w:t>
      </w:r>
      <w:r w:rsidR="00BC6B5F" w:rsidRPr="004A09FD">
        <w:rPr>
          <w:rFonts w:ascii="Arial" w:eastAsia="Times New Roman" w:hAnsi="Arial" w:cs="Arial"/>
          <w:color w:val="000000"/>
          <w:sz w:val="24"/>
          <w:szCs w:val="24"/>
          <w:lang w:eastAsia="en-GB"/>
        </w:rPr>
        <w:t>n</w:t>
      </w:r>
      <w:r w:rsidRPr="004A09FD">
        <w:rPr>
          <w:rFonts w:ascii="Arial" w:eastAsia="Times New Roman" w:hAnsi="Arial" w:cs="Arial"/>
          <w:color w:val="000000"/>
          <w:sz w:val="24"/>
          <w:szCs w:val="24"/>
          <w:lang w:eastAsia="en-GB"/>
        </w:rPr>
        <w:t xml:space="preserve">o decision has yet been made about changing payment dates. In December, alongside the </w:t>
      </w:r>
      <w:r w:rsidR="00CA77A3">
        <w:rPr>
          <w:rFonts w:ascii="Arial" w:eastAsia="Times New Roman" w:hAnsi="Arial" w:cs="Arial"/>
          <w:color w:val="000000"/>
          <w:sz w:val="24"/>
          <w:szCs w:val="24"/>
          <w:lang w:eastAsia="en-GB"/>
        </w:rPr>
        <w:t>“</w:t>
      </w:r>
      <w:r w:rsidRPr="004A09FD">
        <w:rPr>
          <w:rFonts w:ascii="Arial" w:eastAsia="Times New Roman" w:hAnsi="Arial" w:cs="Arial"/>
          <w:color w:val="000000"/>
          <w:sz w:val="24"/>
          <w:szCs w:val="24"/>
          <w:lang w:eastAsia="en-GB"/>
        </w:rPr>
        <w:t>Making tax digital</w:t>
      </w:r>
      <w:r w:rsidR="00CA77A3">
        <w:rPr>
          <w:rFonts w:ascii="Arial" w:eastAsia="Times New Roman" w:hAnsi="Arial" w:cs="Arial"/>
          <w:color w:val="000000"/>
          <w:sz w:val="24"/>
          <w:szCs w:val="24"/>
          <w:lang w:eastAsia="en-GB"/>
        </w:rPr>
        <w:t>”</w:t>
      </w:r>
      <w:r w:rsidRPr="004A09FD">
        <w:rPr>
          <w:rFonts w:ascii="Arial" w:eastAsia="Times New Roman" w:hAnsi="Arial" w:cs="Arial"/>
          <w:color w:val="000000"/>
          <w:sz w:val="24"/>
          <w:szCs w:val="24"/>
          <w:lang w:eastAsia="en-GB"/>
        </w:rPr>
        <w:t xml:space="preserve"> road map, we published a discussion paper on options to simplify the payment of taxes. An initial consultation will take place shortly, with a further, full consultation to take place later this year</w:t>
      </w:r>
      <w:r w:rsidR="00CA77A3">
        <w:rPr>
          <w:rFonts w:ascii="Arial" w:eastAsia="Times New Roman" w:hAnsi="Arial" w:cs="Arial"/>
          <w:color w:val="000000"/>
          <w:sz w:val="24"/>
          <w:szCs w:val="24"/>
          <w:lang w:eastAsia="en-GB"/>
        </w:rPr>
        <w:t>.</w:t>
      </w:r>
      <w:r w:rsidR="001F60E1">
        <w:rPr>
          <w:rFonts w:ascii="Arial" w:eastAsia="Times New Roman" w:hAnsi="Arial" w:cs="Arial"/>
          <w:color w:val="000000"/>
          <w:sz w:val="24"/>
          <w:szCs w:val="24"/>
          <w:lang w:eastAsia="en-GB"/>
        </w:rPr>
        <w:t>’</w:t>
      </w:r>
    </w:p>
    <w:p w14:paraId="1CBC0F94" w14:textId="77777777" w:rsidR="00CA77A3" w:rsidRDefault="00CA77A3" w:rsidP="009A1DE5">
      <w:pPr>
        <w:pStyle w:val="NormalWeb"/>
        <w:spacing w:before="0" w:beforeAutospacing="0" w:after="0" w:afterAutospacing="0"/>
        <w:outlineLvl w:val="0"/>
        <w:rPr>
          <w:rFonts w:ascii="Arial" w:hAnsi="Arial" w:cs="Arial"/>
          <w:u w:val="single"/>
          <w:lang w:val="en"/>
        </w:rPr>
      </w:pPr>
    </w:p>
    <w:p w14:paraId="75CACDE2" w14:textId="77777777" w:rsidR="00163C79" w:rsidRPr="00CA77A3" w:rsidRDefault="00F371F3" w:rsidP="009A1DE5">
      <w:pPr>
        <w:pStyle w:val="NormalWeb"/>
        <w:spacing w:before="0" w:beforeAutospacing="0" w:after="0" w:afterAutospacing="0"/>
        <w:outlineLvl w:val="0"/>
        <w:rPr>
          <w:rFonts w:ascii="Arial" w:hAnsi="Arial" w:cs="Arial"/>
          <w:b/>
          <w:lang w:val="en"/>
        </w:rPr>
      </w:pPr>
      <w:r w:rsidRPr="00CA77A3">
        <w:rPr>
          <w:rFonts w:ascii="Arial" w:hAnsi="Arial" w:cs="Arial"/>
          <w:b/>
          <w:lang w:val="en"/>
        </w:rPr>
        <w:t>On broadband issues:</w:t>
      </w:r>
    </w:p>
    <w:p w14:paraId="00494B9F" w14:textId="62D31096" w:rsidR="00042265" w:rsidRPr="004A09FD" w:rsidRDefault="00597420" w:rsidP="009A1DE5">
      <w:pPr>
        <w:pStyle w:val="NormalWeb"/>
        <w:spacing w:before="0" w:beforeAutospacing="0" w:after="0" w:afterAutospacing="0"/>
        <w:rPr>
          <w:rFonts w:ascii="Arial" w:hAnsi="Arial" w:cs="Arial"/>
          <w:u w:val="single"/>
          <w:lang w:val="en"/>
        </w:rPr>
      </w:pPr>
      <w:r w:rsidRPr="004A09FD">
        <w:rPr>
          <w:rFonts w:ascii="Arial" w:hAnsi="Arial" w:cs="Arial"/>
          <w:lang w:val="en"/>
        </w:rPr>
        <w:t>ACCA has also questioned the rollout of broadband and whether this will be aligned</w:t>
      </w:r>
      <w:r w:rsidR="00F728AD">
        <w:rPr>
          <w:rFonts w:ascii="Arial" w:hAnsi="Arial" w:cs="Arial"/>
          <w:lang w:val="en"/>
        </w:rPr>
        <w:t>.</w:t>
      </w:r>
      <w:r w:rsidRPr="004A09FD">
        <w:rPr>
          <w:rFonts w:ascii="Arial" w:hAnsi="Arial" w:cs="Arial"/>
          <w:lang w:val="en"/>
        </w:rPr>
        <w:t xml:space="preserve"> </w:t>
      </w:r>
      <w:r w:rsidR="00F728AD">
        <w:rPr>
          <w:rFonts w:ascii="Arial" w:hAnsi="Arial" w:cs="Arial"/>
          <w:lang w:val="en"/>
        </w:rPr>
        <w:t>T</w:t>
      </w:r>
      <w:r w:rsidRPr="004A09FD">
        <w:rPr>
          <w:rFonts w:ascii="Arial" w:hAnsi="Arial" w:cs="Arial"/>
          <w:lang w:val="en"/>
        </w:rPr>
        <w:t>he response was</w:t>
      </w:r>
      <w:r w:rsidR="00F728AD">
        <w:rPr>
          <w:rFonts w:ascii="Arial" w:hAnsi="Arial" w:cs="Arial"/>
          <w:lang w:val="en"/>
        </w:rPr>
        <w:t>:</w:t>
      </w:r>
      <w:r w:rsidRPr="004A09FD">
        <w:rPr>
          <w:rFonts w:ascii="Arial" w:hAnsi="Arial" w:cs="Arial"/>
          <w:lang w:val="en"/>
        </w:rPr>
        <w:t xml:space="preserve"> </w:t>
      </w:r>
      <w:r w:rsidR="001F60E1">
        <w:rPr>
          <w:rFonts w:ascii="Arial" w:hAnsi="Arial" w:cs="Arial"/>
          <w:lang w:val="en"/>
        </w:rPr>
        <w:t>‘</w:t>
      </w:r>
      <w:r w:rsidRPr="004A09FD">
        <w:rPr>
          <w:rFonts w:ascii="Arial" w:hAnsi="Arial" w:cs="Arial"/>
          <w:lang w:val="en"/>
        </w:rPr>
        <w:t xml:space="preserve">the </w:t>
      </w:r>
      <w:r w:rsidR="00F728AD">
        <w:rPr>
          <w:rFonts w:ascii="Arial" w:hAnsi="Arial" w:cs="Arial"/>
          <w:lang w:val="en"/>
        </w:rPr>
        <w:t>p</w:t>
      </w:r>
      <w:r w:rsidR="00042265" w:rsidRPr="004A09FD">
        <w:rPr>
          <w:rFonts w:ascii="Arial" w:hAnsi="Arial" w:cs="Arial"/>
          <w:lang w:val="en"/>
        </w:rPr>
        <w:t xml:space="preserve">rime </w:t>
      </w:r>
      <w:r w:rsidR="00F728AD">
        <w:rPr>
          <w:rFonts w:ascii="Arial" w:hAnsi="Arial" w:cs="Arial"/>
          <w:lang w:val="en"/>
        </w:rPr>
        <w:t>m</w:t>
      </w:r>
      <w:r w:rsidR="00042265" w:rsidRPr="004A09FD">
        <w:rPr>
          <w:rFonts w:ascii="Arial" w:hAnsi="Arial" w:cs="Arial"/>
          <w:lang w:val="en"/>
        </w:rPr>
        <w:t xml:space="preserve">inister announced at the end of last year that we are looking to implement an updated broadband universal service obligation for those not covered by the superfast plans. Industry </w:t>
      </w:r>
      <w:r w:rsidR="003365AB" w:rsidRPr="004A09FD">
        <w:rPr>
          <w:rFonts w:ascii="Arial" w:hAnsi="Arial" w:cs="Arial"/>
          <w:lang w:val="en"/>
        </w:rPr>
        <w:t xml:space="preserve">is </w:t>
      </w:r>
      <w:r w:rsidR="00042265" w:rsidRPr="004A09FD">
        <w:rPr>
          <w:rFonts w:ascii="Arial" w:hAnsi="Arial" w:cs="Arial"/>
          <w:lang w:val="en"/>
        </w:rPr>
        <w:t>also set to roll out 4G mobile connectivity to 98% of UK premises well ahead of the 2017</w:t>
      </w:r>
      <w:r w:rsidR="00405BCA" w:rsidRPr="004A09FD">
        <w:rPr>
          <w:rFonts w:ascii="Arial" w:hAnsi="Arial" w:cs="Arial"/>
          <w:lang w:val="en"/>
        </w:rPr>
        <w:t xml:space="preserve"> obligation</w:t>
      </w:r>
      <w:r w:rsidR="006470CC">
        <w:rPr>
          <w:rFonts w:ascii="Arial" w:hAnsi="Arial" w:cs="Arial"/>
          <w:lang w:val="en"/>
        </w:rPr>
        <w:t>.</w:t>
      </w:r>
      <w:r w:rsidR="00405BCA" w:rsidRPr="004A09FD">
        <w:rPr>
          <w:rFonts w:ascii="Arial" w:hAnsi="Arial" w:cs="Arial"/>
          <w:lang w:val="en"/>
        </w:rPr>
        <w:t xml:space="preserve"> </w:t>
      </w:r>
      <w:r w:rsidR="006470CC">
        <w:rPr>
          <w:rFonts w:ascii="Arial" w:hAnsi="Arial" w:cs="Arial"/>
          <w:lang w:val="en"/>
        </w:rPr>
        <w:t>T</w:t>
      </w:r>
      <w:r w:rsidR="00042265" w:rsidRPr="004A09FD">
        <w:rPr>
          <w:rFonts w:ascii="Arial" w:hAnsi="Arial" w:cs="Arial"/>
          <w:lang w:val="en"/>
        </w:rPr>
        <w:t xml:space="preserve">he </w:t>
      </w:r>
      <w:r w:rsidR="006470CC">
        <w:rPr>
          <w:rFonts w:ascii="Arial" w:hAnsi="Arial" w:cs="Arial"/>
          <w:lang w:val="en"/>
        </w:rPr>
        <w:t>p</w:t>
      </w:r>
      <w:r w:rsidR="00042265" w:rsidRPr="004A09FD">
        <w:rPr>
          <w:rFonts w:ascii="Arial" w:hAnsi="Arial" w:cs="Arial"/>
          <w:lang w:val="en"/>
        </w:rPr>
        <w:t xml:space="preserve">rime </w:t>
      </w:r>
      <w:r w:rsidR="006470CC">
        <w:rPr>
          <w:rFonts w:ascii="Arial" w:hAnsi="Arial" w:cs="Arial"/>
          <w:lang w:val="en"/>
        </w:rPr>
        <w:t>m</w:t>
      </w:r>
      <w:r w:rsidR="00042265" w:rsidRPr="004A09FD">
        <w:rPr>
          <w:rFonts w:ascii="Arial" w:hAnsi="Arial" w:cs="Arial"/>
          <w:lang w:val="en"/>
        </w:rPr>
        <w:t>inister has announced that we are looking to implement an updated broadband universal service obligation for those not covered by the superfast plans</w:t>
      </w:r>
      <w:r w:rsidR="001F60E1">
        <w:rPr>
          <w:rFonts w:ascii="Arial" w:hAnsi="Arial" w:cs="Arial"/>
          <w:lang w:val="en"/>
        </w:rPr>
        <w:t>’</w:t>
      </w:r>
      <w:r w:rsidR="00042265" w:rsidRPr="004A09FD">
        <w:rPr>
          <w:rFonts w:ascii="Arial" w:hAnsi="Arial" w:cs="Arial"/>
          <w:lang w:val="en"/>
        </w:rPr>
        <w:t>.</w:t>
      </w:r>
    </w:p>
    <w:p w14:paraId="10DA57F3" w14:textId="77777777" w:rsidR="006470CC" w:rsidRDefault="006470CC" w:rsidP="009A1DE5">
      <w:pPr>
        <w:spacing w:after="0" w:line="240" w:lineRule="auto"/>
        <w:rPr>
          <w:rFonts w:ascii="Arial" w:eastAsia="Times New Roman" w:hAnsi="Arial" w:cs="Arial"/>
          <w:sz w:val="24"/>
          <w:szCs w:val="24"/>
          <w:lang w:val="en" w:eastAsia="en-GB"/>
        </w:rPr>
      </w:pPr>
      <w:bookmarkStart w:id="1" w:name="stpa_198"/>
      <w:bookmarkStart w:id="2" w:name="160125h0001.htm_para198"/>
      <w:bookmarkStart w:id="3" w:name="16012527000078"/>
      <w:bookmarkEnd w:id="1"/>
      <w:bookmarkEnd w:id="2"/>
      <w:bookmarkEnd w:id="3"/>
    </w:p>
    <w:p w14:paraId="16E6B143" w14:textId="27A77EDE" w:rsidR="00042265" w:rsidRPr="004A09FD" w:rsidRDefault="00405BCA" w:rsidP="009A1DE5">
      <w:pPr>
        <w:spacing w:after="0" w:line="240" w:lineRule="auto"/>
        <w:rPr>
          <w:rFonts w:ascii="Arial" w:eastAsia="Times New Roman" w:hAnsi="Arial" w:cs="Arial"/>
          <w:sz w:val="24"/>
          <w:szCs w:val="24"/>
          <w:u w:val="single"/>
          <w:lang w:val="en" w:eastAsia="en-GB"/>
        </w:rPr>
      </w:pPr>
      <w:r w:rsidRPr="004A09FD">
        <w:rPr>
          <w:rFonts w:ascii="Arial" w:eastAsia="Times New Roman" w:hAnsi="Arial" w:cs="Arial"/>
          <w:sz w:val="24"/>
          <w:szCs w:val="24"/>
          <w:lang w:val="en" w:eastAsia="en-GB"/>
        </w:rPr>
        <w:lastRenderedPageBreak/>
        <w:t xml:space="preserve">ACCA has suggested that the reforms </w:t>
      </w:r>
      <w:r w:rsidR="00042265" w:rsidRPr="004A09FD">
        <w:rPr>
          <w:rFonts w:ascii="Arial" w:eastAsia="Times New Roman" w:hAnsi="Arial" w:cs="Arial"/>
          <w:sz w:val="24"/>
          <w:szCs w:val="24"/>
          <w:lang w:val="en" w:eastAsia="en-GB"/>
        </w:rPr>
        <w:t>be introduced on a voluntary basis, rather than requiring</w:t>
      </w:r>
      <w:r w:rsidRPr="004A09FD">
        <w:rPr>
          <w:rFonts w:ascii="Arial" w:eastAsia="Times New Roman" w:hAnsi="Arial" w:cs="Arial"/>
          <w:sz w:val="24"/>
          <w:szCs w:val="24"/>
          <w:lang w:val="en" w:eastAsia="en-GB"/>
        </w:rPr>
        <w:t xml:space="preserve"> all businesses to make the change</w:t>
      </w:r>
      <w:r w:rsidR="00E47A22">
        <w:rPr>
          <w:rFonts w:ascii="Arial" w:eastAsia="Times New Roman" w:hAnsi="Arial" w:cs="Arial"/>
          <w:sz w:val="24"/>
          <w:szCs w:val="24"/>
          <w:lang w:val="en" w:eastAsia="en-GB"/>
        </w:rPr>
        <w:t>. H</w:t>
      </w:r>
      <w:r w:rsidRPr="004A09FD">
        <w:rPr>
          <w:rFonts w:ascii="Arial" w:eastAsia="Times New Roman" w:hAnsi="Arial" w:cs="Arial"/>
          <w:sz w:val="24"/>
          <w:szCs w:val="24"/>
          <w:lang w:val="en" w:eastAsia="en-GB"/>
        </w:rPr>
        <w:t>owever</w:t>
      </w:r>
      <w:r w:rsidR="00E47A22">
        <w:rPr>
          <w:rFonts w:ascii="Arial" w:eastAsia="Times New Roman" w:hAnsi="Arial" w:cs="Arial"/>
          <w:sz w:val="24"/>
          <w:szCs w:val="24"/>
          <w:lang w:val="en" w:eastAsia="en-GB"/>
        </w:rPr>
        <w:t>,</w:t>
      </w:r>
      <w:r w:rsidRPr="004A09FD">
        <w:rPr>
          <w:rFonts w:ascii="Arial" w:eastAsia="Times New Roman" w:hAnsi="Arial" w:cs="Arial"/>
          <w:sz w:val="24"/>
          <w:szCs w:val="24"/>
          <w:lang w:val="en" w:eastAsia="en-GB"/>
        </w:rPr>
        <w:t xml:space="preserve"> Gauke stated</w:t>
      </w:r>
      <w:r w:rsidR="00E47A22">
        <w:rPr>
          <w:rFonts w:ascii="Arial" w:eastAsia="Times New Roman" w:hAnsi="Arial" w:cs="Arial"/>
          <w:sz w:val="24"/>
          <w:szCs w:val="24"/>
          <w:lang w:val="en" w:eastAsia="en-GB"/>
        </w:rPr>
        <w:t xml:space="preserve"> that</w:t>
      </w:r>
      <w:r w:rsidRPr="004A09FD">
        <w:rPr>
          <w:rFonts w:ascii="Arial" w:eastAsia="Times New Roman" w:hAnsi="Arial" w:cs="Arial"/>
          <w:sz w:val="24"/>
          <w:szCs w:val="24"/>
          <w:lang w:val="en" w:eastAsia="en-GB"/>
        </w:rPr>
        <w:t xml:space="preserve"> </w:t>
      </w:r>
      <w:r w:rsidR="001F60E1">
        <w:rPr>
          <w:rFonts w:ascii="Arial" w:eastAsia="Times New Roman" w:hAnsi="Arial" w:cs="Arial"/>
          <w:sz w:val="24"/>
          <w:szCs w:val="24"/>
          <w:lang w:val="en" w:eastAsia="en-GB"/>
        </w:rPr>
        <w:t>‘</w:t>
      </w:r>
      <w:r w:rsidRPr="004A09FD">
        <w:rPr>
          <w:rFonts w:ascii="Arial" w:eastAsia="Times New Roman" w:hAnsi="Arial" w:cs="Arial"/>
          <w:sz w:val="24"/>
          <w:szCs w:val="24"/>
          <w:lang w:val="en" w:eastAsia="en-GB"/>
        </w:rPr>
        <w:t>a</w:t>
      </w:r>
      <w:r w:rsidR="00042265" w:rsidRPr="004A09FD">
        <w:rPr>
          <w:rFonts w:ascii="Arial" w:eastAsia="Times New Roman" w:hAnsi="Arial" w:cs="Arial"/>
          <w:sz w:val="24"/>
          <w:szCs w:val="24"/>
          <w:lang w:val="en" w:eastAsia="en-GB"/>
        </w:rPr>
        <w:t xml:space="preserve"> voluntary approach would cost the same but deliver only a fraction of the benefits for business and the Exchequer. In the current fiscal environment, without the additional revenue generated by closing the tax gap, we could not have provided the £1.3</w:t>
      </w:r>
      <w:r w:rsidR="00C91741">
        <w:rPr>
          <w:rFonts w:ascii="Arial" w:eastAsia="Times New Roman" w:hAnsi="Arial" w:cs="Arial"/>
          <w:sz w:val="24"/>
          <w:szCs w:val="24"/>
          <w:lang w:val="en" w:eastAsia="en-GB"/>
        </w:rPr>
        <w:t>bn</w:t>
      </w:r>
      <w:r w:rsidR="00042265" w:rsidRPr="004A09FD">
        <w:rPr>
          <w:rFonts w:ascii="Arial" w:eastAsia="Times New Roman" w:hAnsi="Arial" w:cs="Arial"/>
          <w:sz w:val="24"/>
          <w:szCs w:val="24"/>
          <w:lang w:val="en" w:eastAsia="en-GB"/>
        </w:rPr>
        <w:t xml:space="preserve"> investment required to transform services for all taxpayers</w:t>
      </w:r>
      <w:r w:rsidR="001F60E1">
        <w:rPr>
          <w:rFonts w:ascii="Arial" w:eastAsia="Times New Roman" w:hAnsi="Arial" w:cs="Arial"/>
          <w:sz w:val="24"/>
          <w:szCs w:val="24"/>
          <w:lang w:val="en" w:eastAsia="en-GB"/>
        </w:rPr>
        <w:t>’</w:t>
      </w:r>
      <w:r w:rsidR="00042265" w:rsidRPr="004A09FD">
        <w:rPr>
          <w:rFonts w:ascii="Arial" w:eastAsia="Times New Roman" w:hAnsi="Arial" w:cs="Arial"/>
          <w:sz w:val="24"/>
          <w:szCs w:val="24"/>
          <w:lang w:val="en" w:eastAsia="en-GB"/>
        </w:rPr>
        <w:t>.</w:t>
      </w:r>
    </w:p>
    <w:p w14:paraId="5FBAD86C" w14:textId="77777777" w:rsidR="00C91741" w:rsidRDefault="00C91741" w:rsidP="009A1DE5">
      <w:pPr>
        <w:pStyle w:val="Default"/>
      </w:pPr>
      <w:bookmarkStart w:id="4" w:name="stpa_199"/>
      <w:bookmarkStart w:id="5" w:name="160125h0001.htm_para199"/>
      <w:bookmarkStart w:id="6" w:name="16012527000079"/>
      <w:bookmarkEnd w:id="4"/>
      <w:bookmarkEnd w:id="5"/>
      <w:bookmarkEnd w:id="6"/>
    </w:p>
    <w:p w14:paraId="2B2B080C" w14:textId="479D0F96" w:rsidR="00405BCA" w:rsidRPr="004A09FD" w:rsidRDefault="0086481B" w:rsidP="009A1DE5">
      <w:pPr>
        <w:pStyle w:val="Default"/>
      </w:pPr>
      <w:r w:rsidRPr="004A09FD">
        <w:t>ACCA</w:t>
      </w:r>
      <w:r w:rsidR="00055125" w:rsidRPr="004A09FD">
        <w:t>,</w:t>
      </w:r>
      <w:r w:rsidRPr="004A09FD">
        <w:t xml:space="preserve"> both independently and alongside other key stakeholders</w:t>
      </w:r>
      <w:r w:rsidR="00055125" w:rsidRPr="004A09FD">
        <w:t>, has raised</w:t>
      </w:r>
      <w:r w:rsidRPr="004A09FD">
        <w:t xml:space="preserve"> these concerns </w:t>
      </w:r>
      <w:r w:rsidR="00055125" w:rsidRPr="004A09FD">
        <w:t xml:space="preserve">to </w:t>
      </w:r>
      <w:r w:rsidR="005D54CF">
        <w:t>g</w:t>
      </w:r>
      <w:r w:rsidR="00BC6B5F" w:rsidRPr="004A09FD">
        <w:t xml:space="preserve">overnment. From this debate it is clear that they recognise many of the challenges and hope to resolve them through consultation. </w:t>
      </w:r>
    </w:p>
    <w:p w14:paraId="2CE078C0" w14:textId="77777777" w:rsidR="00405BCA" w:rsidRPr="004A09FD" w:rsidRDefault="00405BCA" w:rsidP="009A1DE5">
      <w:pPr>
        <w:pStyle w:val="Default"/>
      </w:pPr>
    </w:p>
    <w:p w14:paraId="3A85393D" w14:textId="59AC2B21" w:rsidR="00042265" w:rsidRDefault="00042265" w:rsidP="009A1DE5">
      <w:pPr>
        <w:spacing w:after="0" w:line="240" w:lineRule="auto"/>
        <w:rPr>
          <w:rFonts w:ascii="Arial" w:hAnsi="Arial" w:cs="Arial"/>
          <w:sz w:val="24"/>
          <w:szCs w:val="24"/>
        </w:rPr>
      </w:pPr>
      <w:r w:rsidRPr="004A09FD">
        <w:rPr>
          <w:rFonts w:ascii="Arial" w:hAnsi="Arial" w:cs="Arial"/>
          <w:sz w:val="24"/>
          <w:szCs w:val="24"/>
        </w:rPr>
        <w:t>We urge members to raise their concerns</w:t>
      </w:r>
      <w:r w:rsidR="00F371F3" w:rsidRPr="004A09FD">
        <w:rPr>
          <w:rFonts w:ascii="Arial" w:hAnsi="Arial" w:cs="Arial"/>
          <w:sz w:val="24"/>
          <w:szCs w:val="24"/>
        </w:rPr>
        <w:t xml:space="preserve"> and indeed share suggestions on what wouldn’t be overly burdensome to report on.</w:t>
      </w:r>
      <w:r w:rsidRPr="004A09FD">
        <w:rPr>
          <w:rFonts w:ascii="Arial" w:hAnsi="Arial" w:cs="Arial"/>
          <w:sz w:val="24"/>
          <w:szCs w:val="24"/>
        </w:rPr>
        <w:t xml:space="preserve"> We will be continuing to work with the </w:t>
      </w:r>
      <w:r w:rsidR="00EC651F">
        <w:rPr>
          <w:rFonts w:ascii="Arial" w:hAnsi="Arial" w:cs="Arial"/>
          <w:sz w:val="24"/>
          <w:szCs w:val="24"/>
        </w:rPr>
        <w:t>g</w:t>
      </w:r>
      <w:r w:rsidRPr="004A09FD">
        <w:rPr>
          <w:rFonts w:ascii="Arial" w:hAnsi="Arial" w:cs="Arial"/>
          <w:sz w:val="24"/>
          <w:szCs w:val="24"/>
        </w:rPr>
        <w:t xml:space="preserve">overnment to ensure that the rollout is delivered in the most efficient way to limit the burden on you and your clients.  </w:t>
      </w:r>
    </w:p>
    <w:p w14:paraId="2849C01F" w14:textId="77777777" w:rsidR="00EC651F" w:rsidRPr="004A09FD" w:rsidRDefault="00EC651F" w:rsidP="009A1DE5">
      <w:pPr>
        <w:spacing w:after="0" w:line="240" w:lineRule="auto"/>
        <w:rPr>
          <w:rFonts w:ascii="Arial" w:hAnsi="Arial" w:cs="Arial"/>
          <w:sz w:val="24"/>
          <w:szCs w:val="24"/>
        </w:rPr>
      </w:pPr>
    </w:p>
    <w:p w14:paraId="23F1AAAF" w14:textId="49287013" w:rsidR="00405BCA" w:rsidRPr="004A09FD" w:rsidRDefault="00042265" w:rsidP="009A1DE5">
      <w:pPr>
        <w:spacing w:after="0" w:line="240" w:lineRule="auto"/>
        <w:rPr>
          <w:rFonts w:ascii="Arial" w:hAnsi="Arial" w:cs="Arial"/>
          <w:sz w:val="24"/>
          <w:szCs w:val="24"/>
        </w:rPr>
      </w:pPr>
      <w:r w:rsidRPr="004A09FD">
        <w:rPr>
          <w:rFonts w:ascii="Arial" w:hAnsi="Arial" w:cs="Arial"/>
          <w:sz w:val="24"/>
          <w:szCs w:val="24"/>
        </w:rPr>
        <w:t xml:space="preserve">HMRC will be consulting </w:t>
      </w:r>
      <w:r w:rsidR="00EC651F">
        <w:rPr>
          <w:rFonts w:ascii="Arial" w:hAnsi="Arial" w:cs="Arial"/>
          <w:sz w:val="24"/>
          <w:szCs w:val="24"/>
        </w:rPr>
        <w:t>in</w:t>
      </w:r>
      <w:r w:rsidRPr="004A09FD">
        <w:rPr>
          <w:rFonts w:ascii="Arial" w:hAnsi="Arial" w:cs="Arial"/>
          <w:sz w:val="24"/>
          <w:szCs w:val="24"/>
        </w:rPr>
        <w:t xml:space="preserve"> the </w:t>
      </w:r>
      <w:r w:rsidR="00B5635B" w:rsidRPr="004A09FD">
        <w:rPr>
          <w:rFonts w:ascii="Arial" w:hAnsi="Arial" w:cs="Arial"/>
          <w:sz w:val="24"/>
          <w:szCs w:val="24"/>
        </w:rPr>
        <w:t>spring</w:t>
      </w:r>
      <w:r w:rsidR="00EC651F">
        <w:rPr>
          <w:rFonts w:ascii="Arial" w:hAnsi="Arial" w:cs="Arial"/>
          <w:sz w:val="24"/>
          <w:szCs w:val="24"/>
        </w:rPr>
        <w:t>,</w:t>
      </w:r>
      <w:r w:rsidRPr="004A09FD">
        <w:rPr>
          <w:rFonts w:ascii="Arial" w:hAnsi="Arial" w:cs="Arial"/>
          <w:sz w:val="24"/>
          <w:szCs w:val="24"/>
        </w:rPr>
        <w:t xml:space="preserve"> with the aim of writing the draft legislation in December. We will continue to update you on this issue. </w:t>
      </w:r>
    </w:p>
    <w:p w14:paraId="2F606A89" w14:textId="77777777" w:rsidR="00EC651F" w:rsidRDefault="00EC651F" w:rsidP="009A1DE5">
      <w:pPr>
        <w:spacing w:after="0" w:line="240" w:lineRule="auto"/>
        <w:rPr>
          <w:rFonts w:ascii="Arial" w:hAnsi="Arial" w:cs="Arial"/>
          <w:sz w:val="24"/>
          <w:szCs w:val="24"/>
        </w:rPr>
      </w:pPr>
    </w:p>
    <w:p w14:paraId="092DC708" w14:textId="5FC55EAE" w:rsidR="00295FDB" w:rsidRPr="004A09FD" w:rsidRDefault="0086481B" w:rsidP="009A1DE5">
      <w:pPr>
        <w:spacing w:after="0" w:line="240" w:lineRule="auto"/>
        <w:rPr>
          <w:rStyle w:val="Hyperlink"/>
          <w:rFonts w:ascii="Arial" w:hAnsi="Arial" w:cs="Arial"/>
          <w:sz w:val="24"/>
          <w:szCs w:val="24"/>
        </w:rPr>
      </w:pPr>
      <w:r w:rsidRPr="004A09FD">
        <w:rPr>
          <w:rFonts w:ascii="Arial" w:hAnsi="Arial" w:cs="Arial"/>
          <w:sz w:val="24"/>
          <w:szCs w:val="24"/>
        </w:rPr>
        <w:t xml:space="preserve">HMRC </w:t>
      </w:r>
      <w:r w:rsidR="00EC651F">
        <w:rPr>
          <w:rFonts w:ascii="Arial" w:hAnsi="Arial" w:cs="Arial"/>
          <w:sz w:val="24"/>
          <w:szCs w:val="24"/>
        </w:rPr>
        <w:t>has</w:t>
      </w:r>
      <w:r w:rsidRPr="004A09FD">
        <w:rPr>
          <w:rFonts w:ascii="Arial" w:hAnsi="Arial" w:cs="Arial"/>
          <w:sz w:val="24"/>
          <w:szCs w:val="24"/>
        </w:rPr>
        <w:t xml:space="preserve"> produced a ‘myth buster’ document which can be viewed </w:t>
      </w:r>
      <w:hyperlink r:id="rId8" w:history="1">
        <w:r w:rsidRPr="004A09FD">
          <w:rPr>
            <w:rStyle w:val="Hyperlink"/>
            <w:rFonts w:ascii="Arial" w:hAnsi="Arial" w:cs="Arial"/>
            <w:sz w:val="24"/>
            <w:szCs w:val="24"/>
          </w:rPr>
          <w:t>here</w:t>
        </w:r>
      </w:hyperlink>
      <w:r w:rsidR="0030135F" w:rsidRPr="004A09FD">
        <w:rPr>
          <w:rStyle w:val="Hyperlink"/>
          <w:rFonts w:ascii="Arial" w:hAnsi="Arial" w:cs="Arial"/>
          <w:sz w:val="24"/>
          <w:szCs w:val="24"/>
        </w:rPr>
        <w:t>.</w:t>
      </w:r>
      <w:r w:rsidR="00B5635B" w:rsidRPr="004A09FD">
        <w:rPr>
          <w:rStyle w:val="Hyperlink"/>
          <w:rFonts w:ascii="Arial" w:hAnsi="Arial" w:cs="Arial"/>
          <w:sz w:val="24"/>
          <w:szCs w:val="24"/>
        </w:rPr>
        <w:t xml:space="preserve"> </w:t>
      </w:r>
    </w:p>
    <w:p w14:paraId="31CE2E66" w14:textId="77777777" w:rsidR="00EC651F" w:rsidRDefault="00EC651F" w:rsidP="009A1DE5">
      <w:pPr>
        <w:spacing w:after="0" w:line="240" w:lineRule="auto"/>
        <w:rPr>
          <w:rStyle w:val="Hyperlink"/>
          <w:rFonts w:ascii="Arial" w:hAnsi="Arial" w:cs="Arial"/>
          <w:color w:val="auto"/>
          <w:sz w:val="24"/>
          <w:szCs w:val="24"/>
          <w:u w:val="none"/>
        </w:rPr>
      </w:pPr>
    </w:p>
    <w:p w14:paraId="3C392E03" w14:textId="46CA152C" w:rsidR="00B5635B" w:rsidRDefault="00B5635B" w:rsidP="009A1DE5">
      <w:pPr>
        <w:spacing w:after="0" w:line="240" w:lineRule="auto"/>
        <w:rPr>
          <w:rStyle w:val="Hyperlink"/>
          <w:rFonts w:ascii="Arial" w:hAnsi="Arial" w:cs="Arial"/>
          <w:color w:val="auto"/>
          <w:sz w:val="24"/>
          <w:szCs w:val="24"/>
          <w:u w:val="none"/>
        </w:rPr>
      </w:pPr>
      <w:r w:rsidRPr="004A09FD">
        <w:rPr>
          <w:rStyle w:val="Hyperlink"/>
          <w:rFonts w:ascii="Arial" w:hAnsi="Arial" w:cs="Arial"/>
          <w:color w:val="auto"/>
          <w:sz w:val="24"/>
          <w:szCs w:val="24"/>
          <w:u w:val="none"/>
        </w:rPr>
        <w:t>We actively encourage members to contact their local MP and raise any concerns they have on this topic</w:t>
      </w:r>
      <w:r w:rsidR="00EC651F">
        <w:rPr>
          <w:rStyle w:val="Hyperlink"/>
          <w:rFonts w:ascii="Arial" w:hAnsi="Arial" w:cs="Arial"/>
          <w:color w:val="auto"/>
          <w:sz w:val="24"/>
          <w:szCs w:val="24"/>
          <w:u w:val="none"/>
        </w:rPr>
        <w:t>;</w:t>
      </w:r>
      <w:r w:rsidRPr="004A09FD">
        <w:rPr>
          <w:rStyle w:val="Hyperlink"/>
          <w:rFonts w:ascii="Arial" w:hAnsi="Arial" w:cs="Arial"/>
          <w:color w:val="auto"/>
          <w:sz w:val="24"/>
          <w:szCs w:val="24"/>
          <w:u w:val="none"/>
        </w:rPr>
        <w:t xml:space="preserve"> your local MP’s details can be found </w:t>
      </w:r>
      <w:hyperlink r:id="rId9" w:history="1">
        <w:r w:rsidRPr="004A09FD">
          <w:rPr>
            <w:rStyle w:val="Hyperlink"/>
            <w:rFonts w:ascii="Arial" w:hAnsi="Arial" w:cs="Arial"/>
            <w:sz w:val="24"/>
            <w:szCs w:val="24"/>
          </w:rPr>
          <w:t>here</w:t>
        </w:r>
      </w:hyperlink>
      <w:r w:rsidRPr="004A09FD">
        <w:rPr>
          <w:rStyle w:val="Hyperlink"/>
          <w:rFonts w:ascii="Arial" w:hAnsi="Arial" w:cs="Arial"/>
          <w:color w:val="auto"/>
          <w:sz w:val="24"/>
          <w:szCs w:val="24"/>
          <w:u w:val="none"/>
        </w:rPr>
        <w:t xml:space="preserve">.  </w:t>
      </w:r>
    </w:p>
    <w:p w14:paraId="519B1CDD" w14:textId="77777777" w:rsidR="00EC651F" w:rsidRPr="004A09FD" w:rsidRDefault="00EC651F" w:rsidP="009A1DE5">
      <w:pPr>
        <w:spacing w:after="0" w:line="240" w:lineRule="auto"/>
        <w:rPr>
          <w:rStyle w:val="Hyperlink"/>
          <w:rFonts w:ascii="Arial" w:hAnsi="Arial" w:cs="Arial"/>
          <w:color w:val="auto"/>
          <w:sz w:val="24"/>
          <w:szCs w:val="24"/>
          <w:u w:val="none"/>
        </w:rPr>
      </w:pPr>
    </w:p>
    <w:p w14:paraId="78A6F417" w14:textId="77777777" w:rsidR="0030135F" w:rsidRPr="004A09FD" w:rsidRDefault="0030135F" w:rsidP="009A1DE5">
      <w:pPr>
        <w:spacing w:after="0" w:line="240" w:lineRule="auto"/>
        <w:rPr>
          <w:rFonts w:ascii="Arial" w:hAnsi="Arial" w:cs="Arial"/>
          <w:sz w:val="24"/>
          <w:szCs w:val="24"/>
        </w:rPr>
      </w:pPr>
      <w:r w:rsidRPr="004A09FD">
        <w:rPr>
          <w:rStyle w:val="Hyperlink"/>
          <w:rFonts w:ascii="Arial" w:hAnsi="Arial" w:cs="Arial"/>
          <w:color w:val="auto"/>
          <w:sz w:val="24"/>
          <w:szCs w:val="24"/>
          <w:u w:val="none"/>
        </w:rPr>
        <w:t xml:space="preserve">You can continue to send your views to </w:t>
      </w:r>
      <w:hyperlink r:id="rId10" w:history="1">
        <w:r w:rsidRPr="004A09FD">
          <w:rPr>
            <w:rStyle w:val="Hyperlink"/>
            <w:rFonts w:ascii="Arial" w:hAnsi="Arial" w:cs="Arial"/>
            <w:sz w:val="24"/>
            <w:szCs w:val="24"/>
          </w:rPr>
          <w:t>advisory@accaglobal.com</w:t>
        </w:r>
      </w:hyperlink>
      <w:r w:rsidRPr="004A09FD">
        <w:rPr>
          <w:rStyle w:val="Hyperlink"/>
          <w:rFonts w:ascii="Arial" w:hAnsi="Arial" w:cs="Arial"/>
          <w:color w:val="auto"/>
          <w:sz w:val="24"/>
          <w:szCs w:val="24"/>
          <w:u w:val="none"/>
        </w:rPr>
        <w:t xml:space="preserve"> with the subject line ‘Making tax digital’. </w:t>
      </w:r>
    </w:p>
    <w:sectPr w:rsidR="0030135F" w:rsidRPr="004A0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EC"/>
    <w:rsid w:val="00042265"/>
    <w:rsid w:val="00055125"/>
    <w:rsid w:val="00066BAA"/>
    <w:rsid w:val="00121DD7"/>
    <w:rsid w:val="00152B1F"/>
    <w:rsid w:val="00163C79"/>
    <w:rsid w:val="001F60E1"/>
    <w:rsid w:val="00295FDB"/>
    <w:rsid w:val="002D5F3C"/>
    <w:rsid w:val="0030135F"/>
    <w:rsid w:val="003365AB"/>
    <w:rsid w:val="003A05EC"/>
    <w:rsid w:val="003C1177"/>
    <w:rsid w:val="003C12C3"/>
    <w:rsid w:val="003E419C"/>
    <w:rsid w:val="003F6435"/>
    <w:rsid w:val="0040563A"/>
    <w:rsid w:val="00405BCA"/>
    <w:rsid w:val="00406D1E"/>
    <w:rsid w:val="004311CC"/>
    <w:rsid w:val="00477274"/>
    <w:rsid w:val="004A02F7"/>
    <w:rsid w:val="004A09FD"/>
    <w:rsid w:val="004F75E5"/>
    <w:rsid w:val="00597420"/>
    <w:rsid w:val="005D54CF"/>
    <w:rsid w:val="00611C5A"/>
    <w:rsid w:val="006470CC"/>
    <w:rsid w:val="0068507D"/>
    <w:rsid w:val="006A2087"/>
    <w:rsid w:val="007168FE"/>
    <w:rsid w:val="00774035"/>
    <w:rsid w:val="00832F55"/>
    <w:rsid w:val="0086481B"/>
    <w:rsid w:val="00980FD2"/>
    <w:rsid w:val="009A1DE5"/>
    <w:rsid w:val="00A167F6"/>
    <w:rsid w:val="00AA4F3C"/>
    <w:rsid w:val="00B5635B"/>
    <w:rsid w:val="00BC6B5F"/>
    <w:rsid w:val="00C02C8A"/>
    <w:rsid w:val="00C91741"/>
    <w:rsid w:val="00CA77A3"/>
    <w:rsid w:val="00CC221C"/>
    <w:rsid w:val="00D530B8"/>
    <w:rsid w:val="00DD51A1"/>
    <w:rsid w:val="00E47A22"/>
    <w:rsid w:val="00E87E9C"/>
    <w:rsid w:val="00EB7A72"/>
    <w:rsid w:val="00EC651F"/>
    <w:rsid w:val="00ED7ADE"/>
    <w:rsid w:val="00F371F3"/>
    <w:rsid w:val="00F728AD"/>
    <w:rsid w:val="00F75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B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FD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6481B"/>
    <w:rPr>
      <w:color w:val="0000FF" w:themeColor="hyperlink"/>
      <w:u w:val="single"/>
    </w:rPr>
  </w:style>
  <w:style w:type="paragraph" w:styleId="NormalWeb">
    <w:name w:val="Normal (Web)"/>
    <w:basedOn w:val="Normal"/>
    <w:uiPriority w:val="99"/>
    <w:unhideWhenUsed/>
    <w:rsid w:val="008648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character" w:styleId="FollowedHyperlink">
    <w:name w:val="FollowedHyperlink"/>
    <w:basedOn w:val="DefaultParagraphFont"/>
    <w:uiPriority w:val="99"/>
    <w:semiHidden/>
    <w:unhideWhenUsed/>
    <w:rsid w:val="00CC22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FD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6481B"/>
    <w:rPr>
      <w:color w:val="0000FF" w:themeColor="hyperlink"/>
      <w:u w:val="single"/>
    </w:rPr>
  </w:style>
  <w:style w:type="paragraph" w:styleId="NormalWeb">
    <w:name w:val="Normal (Web)"/>
    <w:basedOn w:val="Normal"/>
    <w:uiPriority w:val="99"/>
    <w:unhideWhenUsed/>
    <w:rsid w:val="008648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5F"/>
    <w:rPr>
      <w:rFonts w:ascii="Tahoma" w:hAnsi="Tahoma" w:cs="Tahoma"/>
      <w:sz w:val="16"/>
      <w:szCs w:val="16"/>
    </w:rPr>
  </w:style>
  <w:style w:type="character" w:styleId="FollowedHyperlink">
    <w:name w:val="FollowedHyperlink"/>
    <w:basedOn w:val="DefaultParagraphFont"/>
    <w:uiPriority w:val="99"/>
    <w:semiHidden/>
    <w:unhideWhenUsed/>
    <w:rsid w:val="00CC2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8300">
      <w:bodyDiv w:val="1"/>
      <w:marLeft w:val="0"/>
      <w:marRight w:val="0"/>
      <w:marTop w:val="0"/>
      <w:marBottom w:val="0"/>
      <w:divBdr>
        <w:top w:val="none" w:sz="0" w:space="0" w:color="auto"/>
        <w:left w:val="none" w:sz="0" w:space="0" w:color="auto"/>
        <w:bottom w:val="none" w:sz="0" w:space="0" w:color="auto"/>
        <w:right w:val="none" w:sz="0" w:space="0" w:color="auto"/>
      </w:divBdr>
      <w:divsChild>
        <w:div w:id="1957330219">
          <w:marLeft w:val="0"/>
          <w:marRight w:val="0"/>
          <w:marTop w:val="0"/>
          <w:marBottom w:val="0"/>
          <w:divBdr>
            <w:top w:val="none" w:sz="0" w:space="0" w:color="auto"/>
            <w:left w:val="none" w:sz="0" w:space="0" w:color="auto"/>
            <w:bottom w:val="none" w:sz="0" w:space="0" w:color="auto"/>
            <w:right w:val="none" w:sz="0" w:space="0" w:color="auto"/>
          </w:divBdr>
          <w:divsChild>
            <w:div w:id="2021274641">
              <w:marLeft w:val="0"/>
              <w:marRight w:val="0"/>
              <w:marTop w:val="0"/>
              <w:marBottom w:val="0"/>
              <w:divBdr>
                <w:top w:val="none" w:sz="0" w:space="0" w:color="auto"/>
                <w:left w:val="none" w:sz="0" w:space="0" w:color="auto"/>
                <w:bottom w:val="none" w:sz="0" w:space="0" w:color="auto"/>
                <w:right w:val="none" w:sz="0" w:space="0" w:color="auto"/>
              </w:divBdr>
              <w:divsChild>
                <w:div w:id="1010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6026">
      <w:bodyDiv w:val="1"/>
      <w:marLeft w:val="0"/>
      <w:marRight w:val="0"/>
      <w:marTop w:val="0"/>
      <w:marBottom w:val="0"/>
      <w:divBdr>
        <w:top w:val="none" w:sz="0" w:space="0" w:color="auto"/>
        <w:left w:val="none" w:sz="0" w:space="0" w:color="auto"/>
        <w:bottom w:val="none" w:sz="0" w:space="0" w:color="auto"/>
        <w:right w:val="none" w:sz="0" w:space="0" w:color="auto"/>
      </w:divBdr>
      <w:divsChild>
        <w:div w:id="357708080">
          <w:marLeft w:val="0"/>
          <w:marRight w:val="0"/>
          <w:marTop w:val="0"/>
          <w:marBottom w:val="0"/>
          <w:divBdr>
            <w:top w:val="none" w:sz="0" w:space="0" w:color="auto"/>
            <w:left w:val="none" w:sz="0" w:space="0" w:color="auto"/>
            <w:bottom w:val="none" w:sz="0" w:space="0" w:color="auto"/>
            <w:right w:val="none" w:sz="0" w:space="0" w:color="auto"/>
          </w:divBdr>
          <w:divsChild>
            <w:div w:id="3022107">
              <w:marLeft w:val="0"/>
              <w:marRight w:val="0"/>
              <w:marTop w:val="0"/>
              <w:marBottom w:val="0"/>
              <w:divBdr>
                <w:top w:val="none" w:sz="0" w:space="0" w:color="auto"/>
                <w:left w:val="none" w:sz="0" w:space="0" w:color="auto"/>
                <w:bottom w:val="none" w:sz="0" w:space="0" w:color="auto"/>
                <w:right w:val="none" w:sz="0" w:space="0" w:color="auto"/>
              </w:divBdr>
              <w:divsChild>
                <w:div w:id="21169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07815">
      <w:bodyDiv w:val="1"/>
      <w:marLeft w:val="0"/>
      <w:marRight w:val="0"/>
      <w:marTop w:val="0"/>
      <w:marBottom w:val="0"/>
      <w:divBdr>
        <w:top w:val="none" w:sz="0" w:space="0" w:color="auto"/>
        <w:left w:val="none" w:sz="0" w:space="0" w:color="auto"/>
        <w:bottom w:val="none" w:sz="0" w:space="0" w:color="auto"/>
        <w:right w:val="none" w:sz="0" w:space="0" w:color="auto"/>
      </w:divBdr>
      <w:divsChild>
        <w:div w:id="546723686">
          <w:marLeft w:val="0"/>
          <w:marRight w:val="0"/>
          <w:marTop w:val="0"/>
          <w:marBottom w:val="0"/>
          <w:divBdr>
            <w:top w:val="none" w:sz="0" w:space="0" w:color="auto"/>
            <w:left w:val="none" w:sz="0" w:space="0" w:color="auto"/>
            <w:bottom w:val="none" w:sz="0" w:space="0" w:color="auto"/>
            <w:right w:val="none" w:sz="0" w:space="0" w:color="auto"/>
          </w:divBdr>
          <w:divsChild>
            <w:div w:id="852767428">
              <w:marLeft w:val="0"/>
              <w:marRight w:val="0"/>
              <w:marTop w:val="0"/>
              <w:marBottom w:val="0"/>
              <w:divBdr>
                <w:top w:val="none" w:sz="0" w:space="0" w:color="auto"/>
                <w:left w:val="none" w:sz="0" w:space="0" w:color="auto"/>
                <w:bottom w:val="none" w:sz="0" w:space="0" w:color="auto"/>
                <w:right w:val="none" w:sz="0" w:space="0" w:color="auto"/>
              </w:divBdr>
              <w:divsChild>
                <w:div w:id="17735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4798">
      <w:bodyDiv w:val="1"/>
      <w:marLeft w:val="0"/>
      <w:marRight w:val="0"/>
      <w:marTop w:val="0"/>
      <w:marBottom w:val="0"/>
      <w:divBdr>
        <w:top w:val="none" w:sz="0" w:space="0" w:color="auto"/>
        <w:left w:val="none" w:sz="0" w:space="0" w:color="auto"/>
        <w:bottom w:val="none" w:sz="0" w:space="0" w:color="auto"/>
        <w:right w:val="none" w:sz="0" w:space="0" w:color="auto"/>
      </w:divBdr>
    </w:div>
    <w:div w:id="1105732075">
      <w:bodyDiv w:val="1"/>
      <w:marLeft w:val="0"/>
      <w:marRight w:val="0"/>
      <w:marTop w:val="0"/>
      <w:marBottom w:val="0"/>
      <w:divBdr>
        <w:top w:val="none" w:sz="0" w:space="0" w:color="auto"/>
        <w:left w:val="none" w:sz="0" w:space="0" w:color="auto"/>
        <w:bottom w:val="none" w:sz="0" w:space="0" w:color="auto"/>
        <w:right w:val="none" w:sz="0" w:space="0" w:color="auto"/>
      </w:divBdr>
      <w:divsChild>
        <w:div w:id="1381174181">
          <w:marLeft w:val="0"/>
          <w:marRight w:val="0"/>
          <w:marTop w:val="0"/>
          <w:marBottom w:val="0"/>
          <w:divBdr>
            <w:top w:val="none" w:sz="0" w:space="0" w:color="auto"/>
            <w:left w:val="none" w:sz="0" w:space="0" w:color="auto"/>
            <w:bottom w:val="none" w:sz="0" w:space="0" w:color="auto"/>
            <w:right w:val="none" w:sz="0" w:space="0" w:color="auto"/>
          </w:divBdr>
          <w:divsChild>
            <w:div w:id="1449620624">
              <w:marLeft w:val="0"/>
              <w:marRight w:val="0"/>
              <w:marTop w:val="0"/>
              <w:marBottom w:val="0"/>
              <w:divBdr>
                <w:top w:val="none" w:sz="0" w:space="0" w:color="auto"/>
                <w:left w:val="none" w:sz="0" w:space="0" w:color="auto"/>
                <w:bottom w:val="none" w:sz="0" w:space="0" w:color="auto"/>
                <w:right w:val="none" w:sz="0" w:space="0" w:color="auto"/>
              </w:divBdr>
              <w:divsChild>
                <w:div w:id="14086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9141">
      <w:bodyDiv w:val="1"/>
      <w:marLeft w:val="0"/>
      <w:marRight w:val="0"/>
      <w:marTop w:val="0"/>
      <w:marBottom w:val="0"/>
      <w:divBdr>
        <w:top w:val="none" w:sz="0" w:space="0" w:color="auto"/>
        <w:left w:val="none" w:sz="0" w:space="0" w:color="auto"/>
        <w:bottom w:val="none" w:sz="0" w:space="0" w:color="auto"/>
        <w:right w:val="none" w:sz="0" w:space="0" w:color="auto"/>
      </w:divBdr>
      <w:divsChild>
        <w:div w:id="1717393823">
          <w:marLeft w:val="0"/>
          <w:marRight w:val="0"/>
          <w:marTop w:val="0"/>
          <w:marBottom w:val="0"/>
          <w:divBdr>
            <w:top w:val="none" w:sz="0" w:space="0" w:color="auto"/>
            <w:left w:val="none" w:sz="0" w:space="0" w:color="auto"/>
            <w:bottom w:val="none" w:sz="0" w:space="0" w:color="auto"/>
            <w:right w:val="none" w:sz="0" w:space="0" w:color="auto"/>
          </w:divBdr>
          <w:divsChild>
            <w:div w:id="1215047629">
              <w:marLeft w:val="0"/>
              <w:marRight w:val="0"/>
              <w:marTop w:val="0"/>
              <w:marBottom w:val="0"/>
              <w:divBdr>
                <w:top w:val="none" w:sz="0" w:space="0" w:color="auto"/>
                <w:left w:val="none" w:sz="0" w:space="0" w:color="auto"/>
                <w:bottom w:val="none" w:sz="0" w:space="0" w:color="auto"/>
                <w:right w:val="none" w:sz="0" w:space="0" w:color="auto"/>
              </w:divBdr>
              <w:divsChild>
                <w:div w:id="7907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0953">
      <w:bodyDiv w:val="1"/>
      <w:marLeft w:val="0"/>
      <w:marRight w:val="0"/>
      <w:marTop w:val="0"/>
      <w:marBottom w:val="0"/>
      <w:divBdr>
        <w:top w:val="none" w:sz="0" w:space="0" w:color="auto"/>
        <w:left w:val="none" w:sz="0" w:space="0" w:color="auto"/>
        <w:bottom w:val="none" w:sz="0" w:space="0" w:color="auto"/>
        <w:right w:val="none" w:sz="0" w:space="0" w:color="auto"/>
      </w:divBdr>
      <w:divsChild>
        <w:div w:id="1697190042">
          <w:marLeft w:val="0"/>
          <w:marRight w:val="0"/>
          <w:marTop w:val="0"/>
          <w:marBottom w:val="0"/>
          <w:divBdr>
            <w:top w:val="none" w:sz="0" w:space="0" w:color="auto"/>
            <w:left w:val="none" w:sz="0" w:space="0" w:color="auto"/>
            <w:bottom w:val="none" w:sz="0" w:space="0" w:color="auto"/>
            <w:right w:val="none" w:sz="0" w:space="0" w:color="auto"/>
          </w:divBdr>
          <w:divsChild>
            <w:div w:id="1362900655">
              <w:marLeft w:val="0"/>
              <w:marRight w:val="0"/>
              <w:marTop w:val="0"/>
              <w:marBottom w:val="0"/>
              <w:divBdr>
                <w:top w:val="none" w:sz="0" w:space="0" w:color="auto"/>
                <w:left w:val="none" w:sz="0" w:space="0" w:color="auto"/>
                <w:bottom w:val="none" w:sz="0" w:space="0" w:color="auto"/>
                <w:right w:val="none" w:sz="0" w:space="0" w:color="auto"/>
              </w:divBdr>
              <w:divsChild>
                <w:div w:id="11926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ublications.parliament.uk/pa/cm201516/cmhansrd/cm160125/halltext/160125h0001.htm" TargetMode="External"/><Relationship Id="rId7" Type="http://schemas.openxmlformats.org/officeDocument/2006/relationships/hyperlink" Target="mailto:advisory@accaglobal.com" TargetMode="External"/><Relationship Id="rId8" Type="http://schemas.openxmlformats.org/officeDocument/2006/relationships/hyperlink" Target="https://www.gov.uk/government/uploads/system/uploads/attachment_data/file/494821/Making_Tax_Digital_-_myth-buster.PDF" TargetMode="External"/><Relationship Id="rId9" Type="http://schemas.openxmlformats.org/officeDocument/2006/relationships/hyperlink" Target="http://www.parliament.uk/mps-lords-and-offices/" TargetMode="External"/><Relationship Id="rId10" Type="http://schemas.openxmlformats.org/officeDocument/2006/relationships/hyperlink" Target="mailto:advisory@acca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33D6-4966-884C-BED6-B941B4B8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1223</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Goates</dc:creator>
  <cp:lastModifiedBy>Vivienne Riddoch</cp:lastModifiedBy>
  <cp:revision>34</cp:revision>
  <cp:lastPrinted>2016-02-11T15:30:00Z</cp:lastPrinted>
  <dcterms:created xsi:type="dcterms:W3CDTF">2016-02-11T15:45:00Z</dcterms:created>
  <dcterms:modified xsi:type="dcterms:W3CDTF">2016-02-15T21:45:00Z</dcterms:modified>
</cp:coreProperties>
</file>